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00" w:lineRule="exact"/>
        <w:jc w:val="center"/>
        <w:textAlignment w:val="auto"/>
        <w:outlineLvl w:val="0"/>
        <w:rPr>
          <w:rFonts w:cs="宋体" w:asciiTheme="majorEastAsia" w:hAnsiTheme="majorEastAsia" w:eastAsiaTheme="majorEastAsia"/>
          <w:b/>
          <w:color w:val="282426"/>
          <w:kern w:val="0"/>
          <w:sz w:val="36"/>
          <w:szCs w:val="36"/>
        </w:rPr>
      </w:pPr>
      <w:bookmarkStart w:id="0" w:name="_Toc4352"/>
      <w:r>
        <w:rPr>
          <w:rFonts w:hint="eastAsia" w:cs="宋体" w:asciiTheme="majorEastAsia" w:hAnsiTheme="majorEastAsia" w:eastAsiaTheme="majorEastAsia"/>
          <w:b/>
          <w:color w:val="282426"/>
          <w:kern w:val="0"/>
          <w:sz w:val="36"/>
          <w:szCs w:val="36"/>
        </w:rPr>
        <w:t>计算机应用专业人才培养方案</w:t>
      </w:r>
      <w:bookmarkEnd w:id="0"/>
    </w:p>
    <w:p>
      <w:pPr>
        <w:keepNext w:val="0"/>
        <w:keepLines w:val="0"/>
        <w:pageBreakBefore w:val="0"/>
        <w:kinsoku/>
        <w:wordWrap/>
        <w:overflowPunct/>
        <w:topLinePunct w:val="0"/>
        <w:bidi w:val="0"/>
        <w:jc w:val="center"/>
        <w:textAlignment w:val="auto"/>
        <w:rPr>
          <w:rFonts w:hint="eastAsia" w:ascii="宋体" w:hAnsi="宋体" w:eastAsia="宋体" w:cs="宋体"/>
          <w:sz w:val="32"/>
          <w:szCs w:val="36"/>
          <w:lang w:eastAsia="zh-CN"/>
        </w:rPr>
      </w:pPr>
      <w:r>
        <w:rPr>
          <w:rFonts w:hint="eastAsia" w:ascii="宋体" w:hAnsi="宋体" w:eastAsia="宋体" w:cs="宋体"/>
          <w:sz w:val="32"/>
          <w:szCs w:val="36"/>
          <w:lang w:eastAsia="zh-CN"/>
        </w:rPr>
        <w:t>（</w:t>
      </w:r>
      <w:r>
        <w:rPr>
          <w:rFonts w:hint="eastAsia" w:ascii="宋体" w:hAnsi="宋体" w:eastAsia="宋体" w:cs="宋体"/>
          <w:sz w:val="32"/>
          <w:szCs w:val="36"/>
          <w:lang w:val="en-US" w:eastAsia="zh-CN"/>
        </w:rPr>
        <w:t>2024级</w:t>
      </w:r>
      <w:r>
        <w:rPr>
          <w:rFonts w:hint="eastAsia" w:ascii="宋体" w:hAnsi="宋体" w:eastAsia="宋体" w:cs="宋体"/>
          <w:sz w:val="32"/>
          <w:szCs w:val="36"/>
          <w:lang w:eastAsia="zh-CN"/>
        </w:rPr>
        <w:t>）</w:t>
      </w:r>
    </w:p>
    <w:p>
      <w:pPr>
        <w:keepNext w:val="0"/>
        <w:keepLines w:val="0"/>
        <w:pageBreakBefore w:val="0"/>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、专业名称及代码</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cs="宋体"/>
          <w:color w:val="282426"/>
          <w:kern w:val="0"/>
          <w:sz w:val="32"/>
          <w:szCs w:val="32"/>
        </w:rPr>
      </w:pPr>
      <w:r>
        <w:rPr>
          <w:rFonts w:hint="eastAsia" w:ascii="仿宋" w:hAnsi="仿宋" w:eastAsia="仿宋"/>
          <w:sz w:val="32"/>
          <w:szCs w:val="32"/>
        </w:rPr>
        <w:t>计算机应用（710201）</w:t>
      </w:r>
    </w:p>
    <w:p>
      <w:pPr>
        <w:keepNext w:val="0"/>
        <w:keepLines w:val="0"/>
        <w:pageBreakBefore w:val="0"/>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初中毕业生或具有同等学力者。</w:t>
      </w:r>
    </w:p>
    <w:p>
      <w:pPr>
        <w:keepNext w:val="0"/>
        <w:keepLines w:val="0"/>
        <w:pageBreakBefore w:val="0"/>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三、修业年限</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3年</w:t>
      </w:r>
    </w:p>
    <w:p>
      <w:pPr>
        <w:keepNext w:val="0"/>
        <w:keepLines w:val="0"/>
        <w:pageBreakBefore w:val="0"/>
        <w:numPr>
          <w:ilvl w:val="0"/>
          <w:numId w:val="1"/>
        </w:numPr>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职业面向</w:t>
      </w:r>
    </w:p>
    <w:p>
      <w:pPr>
        <w:keepNext w:val="0"/>
        <w:keepLines w:val="0"/>
        <w:pageBreakBefore w:val="0"/>
        <w:widowControl/>
        <w:kinsoku/>
        <w:wordWrap/>
        <w:overflowPunct/>
        <w:topLinePunct w:val="0"/>
        <w:bidi w:val="0"/>
        <w:spacing w:before="156" w:after="156" w:line="315" w:lineRule="atLeast"/>
        <w:jc w:val="center"/>
        <w:textAlignment w:val="auto"/>
        <w:rPr>
          <w:rFonts w:ascii="Calibri" w:hAnsi="Calibri" w:cs="Calibri"/>
          <w:color w:val="000000"/>
          <w:szCs w:val="21"/>
        </w:rPr>
      </w:pPr>
      <w:r>
        <w:rPr>
          <w:rStyle w:val="15"/>
          <w:rFonts w:ascii="仿宋_GB2312" w:hAnsi="Calibri" w:eastAsia="仿宋_GB2312" w:cs="仿宋_GB2312"/>
          <w:color w:val="000000"/>
          <w:kern w:val="0"/>
          <w:sz w:val="24"/>
          <w:szCs w:val="24"/>
          <w:shd w:val="clear" w:color="auto" w:fill="FFFFFF"/>
          <w:lang w:bidi="ar"/>
        </w:rPr>
        <w:t>表1 计算机应用专业职业面向</w:t>
      </w:r>
    </w:p>
    <w:tbl>
      <w:tblPr>
        <w:tblStyle w:val="12"/>
        <w:tblW w:w="9933"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229"/>
        <w:gridCol w:w="1230"/>
        <w:gridCol w:w="1455"/>
        <w:gridCol w:w="1695"/>
        <w:gridCol w:w="1965"/>
        <w:gridCol w:w="2359"/>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57" w:hRule="atLeast"/>
          <w:jc w:val="center"/>
        </w:trPr>
        <w:tc>
          <w:tcPr>
            <w:tcW w:w="1229"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ascii="仿宋" w:hAnsi="仿宋" w:eastAsia="仿宋" w:cs="仿宋"/>
                <w:color w:val="000000"/>
                <w:kern w:val="0"/>
                <w:sz w:val="24"/>
                <w:szCs w:val="24"/>
                <w:lang w:bidi="ar"/>
              </w:rPr>
              <w:t>所属</w:t>
            </w:r>
          </w:p>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专业大类</w:t>
            </w:r>
          </w:p>
        </w:tc>
        <w:tc>
          <w:tcPr>
            <w:tcW w:w="123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所属</w:t>
            </w:r>
          </w:p>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专业类</w:t>
            </w:r>
          </w:p>
        </w:tc>
        <w:tc>
          <w:tcPr>
            <w:tcW w:w="145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对应的行业</w:t>
            </w:r>
          </w:p>
        </w:tc>
        <w:tc>
          <w:tcPr>
            <w:tcW w:w="169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主要职业类别</w:t>
            </w:r>
          </w:p>
        </w:tc>
        <w:tc>
          <w:tcPr>
            <w:tcW w:w="196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主要岗位类别（或技术领域）</w:t>
            </w:r>
          </w:p>
        </w:tc>
        <w:tc>
          <w:tcPr>
            <w:tcW w:w="235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职业技能</w:t>
            </w:r>
          </w:p>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等级证书</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229"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电子与信息</w:t>
            </w:r>
          </w:p>
        </w:tc>
        <w:tc>
          <w:tcPr>
            <w:tcW w:w="123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jc w:val="center"/>
              <w:textAlignment w:val="auto"/>
              <w:rPr>
                <w:rFonts w:ascii="Calibri" w:hAnsi="Calibri" w:cs="Calibri"/>
                <w:sz w:val="24"/>
                <w:szCs w:val="24"/>
              </w:rPr>
            </w:pPr>
            <w:r>
              <w:rPr>
                <w:rFonts w:hint="eastAsia" w:ascii="仿宋" w:hAnsi="仿宋" w:eastAsia="仿宋" w:cs="仿宋"/>
                <w:color w:val="000000"/>
                <w:kern w:val="0"/>
                <w:sz w:val="24"/>
                <w:szCs w:val="24"/>
                <w:lang w:bidi="ar"/>
              </w:rPr>
              <w:t>计算机类</w:t>
            </w:r>
          </w:p>
        </w:tc>
        <w:tc>
          <w:tcPr>
            <w:tcW w:w="1455"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 </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信息传输、软件和信息技术服务业</w:t>
            </w:r>
          </w:p>
        </w:tc>
        <w:tc>
          <w:tcPr>
            <w:tcW w:w="1695"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 </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计算机与应用工程技术人员</w:t>
            </w:r>
          </w:p>
        </w:tc>
        <w:tc>
          <w:tcPr>
            <w:tcW w:w="1965"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 </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信息处理、计算机组装与维护、平面设计、网页设计制作、视频编辑与制作、动画制作、数据库管理、计算机系统维护</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 </w:t>
            </w:r>
          </w:p>
        </w:tc>
        <w:tc>
          <w:tcPr>
            <w:tcW w:w="2359" w:type="dxa"/>
            <w:tcBorders>
              <w:top w:val="nil"/>
              <w:left w:val="nil"/>
              <w:bottom w:val="single" w:color="000000" w:sz="8" w:space="0"/>
              <w:right w:val="single" w:color="000000" w:sz="8" w:space="0"/>
            </w:tcBorders>
            <w:shd w:val="clear" w:color="auto" w:fill="auto"/>
            <w:tcMar>
              <w:left w:w="108" w:type="dxa"/>
              <w:right w:w="108" w:type="dxa"/>
            </w:tcMar>
          </w:tcPr>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 </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1+X WPS办公应用、1+X下一代互联网(IPv6)搭建与运维、计算机操作员、</w:t>
            </w:r>
          </w:p>
          <w:p>
            <w:pPr>
              <w:keepNext w:val="0"/>
              <w:keepLines w:val="0"/>
              <w:pageBreakBefore w:val="0"/>
              <w:widowControl/>
              <w:kinsoku/>
              <w:wordWrap/>
              <w:overflowPunct/>
              <w:topLinePunct w:val="0"/>
              <w:bidi w:val="0"/>
              <w:textAlignment w:val="auto"/>
              <w:rPr>
                <w:rFonts w:ascii="Calibri" w:hAnsi="Calibri" w:cs="Calibri"/>
                <w:sz w:val="24"/>
                <w:szCs w:val="24"/>
              </w:rPr>
            </w:pPr>
            <w:r>
              <w:rPr>
                <w:rFonts w:hint="eastAsia" w:ascii="仿宋" w:hAnsi="仿宋" w:eastAsia="仿宋" w:cs="仿宋"/>
                <w:color w:val="000000"/>
                <w:kern w:val="0"/>
                <w:sz w:val="24"/>
                <w:szCs w:val="24"/>
                <w:lang w:bidi="ar"/>
              </w:rPr>
              <w:t>电子计算机（微机）装配调试员、</w:t>
            </w:r>
          </w:p>
          <w:p>
            <w:pPr>
              <w:keepNext w:val="0"/>
              <w:keepLines w:val="0"/>
              <w:pageBreakBefore w:val="0"/>
              <w:widowControl/>
              <w:kinsoku/>
              <w:wordWrap/>
              <w:overflowPunct/>
              <w:topLinePunct w:val="0"/>
              <w:bidi w:val="0"/>
              <w:textAlignment w:val="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计算机检验员</w:t>
            </w:r>
          </w:p>
          <w:p>
            <w:pPr>
              <w:keepNext w:val="0"/>
              <w:keepLines w:val="0"/>
              <w:pageBreakBefore w:val="0"/>
              <w:widowControl/>
              <w:kinsoku/>
              <w:wordWrap/>
              <w:overflowPunct/>
              <w:topLinePunct w:val="0"/>
              <w:bidi w:val="0"/>
              <w:textAlignment w:val="auto"/>
              <w:rPr>
                <w:rFonts w:ascii="仿宋" w:hAnsi="仿宋" w:eastAsia="仿宋" w:cs="仿宋"/>
                <w:color w:val="000000"/>
                <w:kern w:val="0"/>
                <w:sz w:val="24"/>
                <w:szCs w:val="24"/>
                <w:lang w:bidi="ar"/>
              </w:rPr>
            </w:pPr>
          </w:p>
        </w:tc>
      </w:tr>
    </w:tbl>
    <w:p>
      <w:pPr>
        <w:keepNext w:val="0"/>
        <w:keepLines w:val="0"/>
        <w:pageBreakBefore w:val="0"/>
        <w:numPr>
          <w:ilvl w:val="0"/>
          <w:numId w:val="1"/>
        </w:numPr>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培养目标与培养规格</w:t>
      </w:r>
    </w:p>
    <w:p>
      <w:pPr>
        <w:keepNext w:val="0"/>
        <w:keepLines w:val="0"/>
        <w:pageBreakBefore w:val="0"/>
        <w:kinsoku/>
        <w:wordWrap/>
        <w:overflowPunct/>
        <w:topLinePunct w:val="0"/>
        <w:autoSpaceDE w:val="0"/>
        <w:autoSpaceDN w:val="0"/>
        <w:bidi w:val="0"/>
        <w:adjustRightInd w:val="0"/>
        <w:spacing w:line="360" w:lineRule="auto"/>
        <w:ind w:left="420" w:left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（一）培养目标</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本专业坚持立德树人，面向计算机技术的应用领域，培养从事计算机及相关设备的使用、维护、管理，以及相关领域的软件与硬件操作、办公应用、网络应用、多媒体应用和信息处理等操作或产品销售，德智体美全面发展的高素质劳动者和技能型人才。</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（二）培养规格</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本专业毕业生应具有以下职业素养、专业知识和技能：</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jc w:val="left"/>
        <w:textAlignment w:val="auto"/>
        <w:rPr>
          <w:rFonts w:ascii="仿宋" w:hAnsi="仿宋" w:eastAsia="仿宋"/>
          <w:b/>
          <w:sz w:val="32"/>
          <w:szCs w:val="32"/>
        </w:rPr>
      </w:pPr>
      <w:r>
        <w:rPr>
          <w:rFonts w:hint="eastAsia" w:ascii="仿宋" w:hAnsi="仿宋" w:eastAsia="仿宋"/>
          <w:b/>
          <w:sz w:val="32"/>
          <w:szCs w:val="32"/>
        </w:rPr>
        <w:t>1.素质</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(1)具有良好的职业道德，能自觉遵守行业法规、规范和企业规章制度。</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(2)具有良好的人际交往、团队协作能力和客户服务意识。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(3)具有计算机应用相关的信息安全、知识产权保护和质量规范意识。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(4)具有获取前沿技术信息、学习新知识的能力。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(5)具有熟练的信息技术应用能力。</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2.知识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（1）掌握中英文录入方法，掌握文字排版技巧。</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（2）掌握计算机应用基础知识。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（3）掌握计算机网络基础知识和技能。</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（4）掌握计算机应用领域常用工具软件的应用方法。</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（5）掌握影视编辑技巧，掌握影视后期制作的设计思路、简单影视动画制作、了解电视包装制作流程等基本技能。</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（6）掌握多媒体素材处理、简单的动画设计方法和技巧。</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（7）掌握图形绘制、图文编辑、图形处理的方法和技巧。</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（8）掌握网页设计与制作的基础知识和规范要求，掌握建立网站、制作网页的方法。</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（9）掌握计算机硬件拆装、系统组装和简单故障排除及维护的知识。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（10）掌握三维建模和三维动画制作的知识。</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（11）掌握必要的电工电子技术的基本理论、基本知识和基本技能。</w:t>
      </w:r>
    </w:p>
    <w:p>
      <w:pPr>
        <w:keepNext w:val="0"/>
        <w:keepLines w:val="0"/>
        <w:pageBreakBefore w:val="0"/>
        <w:kinsoku/>
        <w:wordWrap/>
        <w:overflowPunct/>
        <w:topLinePunct w:val="0"/>
        <w:autoSpaceDE w:val="0"/>
        <w:autoSpaceDN w:val="0"/>
        <w:bidi w:val="0"/>
        <w:adjustRightInd w:val="0"/>
        <w:snapToGrid w:val="0"/>
        <w:spacing w:line="360" w:lineRule="auto"/>
        <w:ind w:firstLine="643" w:firstLineChars="200"/>
        <w:jc w:val="left"/>
        <w:textAlignment w:val="auto"/>
        <w:rPr>
          <w:rFonts w:ascii="仿宋" w:hAnsi="仿宋" w:eastAsia="仿宋"/>
          <w:b/>
          <w:sz w:val="32"/>
          <w:szCs w:val="32"/>
        </w:rPr>
      </w:pPr>
      <w:r>
        <w:rPr>
          <w:rFonts w:hint="eastAsia" w:ascii="仿宋" w:hAnsi="仿宋" w:eastAsia="仿宋"/>
          <w:b/>
          <w:sz w:val="32"/>
          <w:szCs w:val="32"/>
        </w:rPr>
        <w:t>3.能力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（1）具有探究学习、终身学习、分析问题和解决问题的能力。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（2）具有适应环境、发展自我、协调人际关系、调适情绪、应对压力和挫折的能力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（3）具有一定的信息技术应用能力。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（4）具有自我管理能力和与他人合作的能力。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（5）具有一定的英语会话、阅读能力。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（6）具有创新思维和创新创造能力。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（7）具备一定文学鉴赏能力和理解能力。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（8）具有一定的逻辑思维、抽象思维及空间想象能力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（9）具有计算机操作和软硬件常见故障的处理能力；主流操作系统、网络配置、使用能力；使用主流程序设计语言进行程序设计的能力；数据库管理配置的能力。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（10）具有常用办公软件、工具软件的使用能力。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（11）具有图像处理软件的基础应用能力，具备对图像编辑处理、艺术构思及鉴赏能力。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（12）具有动漫软件的基础应用能力，具备二维、三维动画作品及影视后期处理的能力。</w:t>
      </w:r>
    </w:p>
    <w:p>
      <w:pPr>
        <w:keepNext w:val="0"/>
        <w:keepLines w:val="0"/>
        <w:pageBreakBefore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（13）具有建立网站、制作网页的能力。</w:t>
      </w:r>
    </w:p>
    <w:p>
      <w:pPr>
        <w:keepNext w:val="0"/>
        <w:keepLines w:val="0"/>
        <w:pageBreakBefore w:val="0"/>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b/>
          <w:sz w:val="32"/>
          <w:szCs w:val="32"/>
        </w:rPr>
      </w:pPr>
      <w:r>
        <w:rPr>
          <w:rFonts w:hint="eastAsia" w:ascii="仿宋" w:hAnsi="仿宋" w:eastAsia="仿宋"/>
          <w:b/>
          <w:sz w:val="32"/>
          <w:szCs w:val="32"/>
        </w:rPr>
        <w:t>六、课程设置及要求</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本专业课程设置分为公共基础课和专业技能课。</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公共基础课包括：德育课、文化课、物理、体育与健康、公共艺术、历史，</w:t>
      </w:r>
      <w:r>
        <w:rPr>
          <w:rFonts w:ascii="仿宋" w:hAnsi="仿宋" w:eastAsia="仿宋"/>
          <w:sz w:val="32"/>
          <w:szCs w:val="32"/>
        </w:rPr>
        <w:t xml:space="preserve"> </w:t>
      </w:r>
      <w:r>
        <w:rPr>
          <w:rFonts w:hint="eastAsia" w:ascii="仿宋" w:hAnsi="仿宋" w:eastAsia="仿宋"/>
          <w:sz w:val="32"/>
          <w:szCs w:val="32"/>
        </w:rPr>
        <w:t>以及中华优秀传统文化、劳动教育、职业素养课。</w:t>
      </w:r>
    </w:p>
    <w:p>
      <w:pPr>
        <w:keepNext w:val="0"/>
        <w:keepLines w:val="0"/>
        <w:pageBreakBefore w:val="0"/>
        <w:kinsoku/>
        <w:wordWrap/>
        <w:overflowPunct/>
        <w:topLinePunct w:val="0"/>
        <w:autoSpaceDE w:val="0"/>
        <w:autoSpaceDN w:val="0"/>
        <w:bidi w:val="0"/>
        <w:adjustRightInd w:val="0"/>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专业技能课包括专业核心课</w:t>
      </w:r>
      <w:r>
        <w:rPr>
          <w:rFonts w:ascii="仿宋" w:hAnsi="仿宋" w:eastAsia="仿宋"/>
          <w:sz w:val="32"/>
          <w:szCs w:val="32"/>
        </w:rPr>
        <w:t xml:space="preserve"> </w:t>
      </w:r>
      <w:r>
        <w:rPr>
          <w:rFonts w:hint="eastAsia" w:ascii="仿宋" w:hAnsi="仿宋" w:eastAsia="仿宋"/>
          <w:sz w:val="32"/>
          <w:szCs w:val="32"/>
        </w:rPr>
        <w:t>、专业（技能）方向课和专业选修课，</w:t>
      </w:r>
      <w:r>
        <w:rPr>
          <w:rFonts w:ascii="仿宋" w:hAnsi="仿宋" w:eastAsia="仿宋"/>
          <w:sz w:val="32"/>
          <w:szCs w:val="32"/>
        </w:rPr>
        <w:t xml:space="preserve"> </w:t>
      </w:r>
      <w:r>
        <w:rPr>
          <w:rFonts w:hint="eastAsia" w:ascii="仿宋" w:hAnsi="仿宋" w:eastAsia="仿宋"/>
          <w:sz w:val="32"/>
          <w:szCs w:val="32"/>
        </w:rPr>
        <w:t>实习实训是专业技能课教学的重要内容</w:t>
      </w:r>
      <w:r>
        <w:rPr>
          <w:rFonts w:ascii="仿宋" w:hAnsi="仿宋" w:eastAsia="仿宋"/>
          <w:sz w:val="32"/>
          <w:szCs w:val="32"/>
        </w:rPr>
        <w:t xml:space="preserve"> </w:t>
      </w:r>
      <w:r>
        <w:rPr>
          <w:rFonts w:hint="eastAsia" w:ascii="仿宋" w:hAnsi="仿宋" w:eastAsia="仿宋"/>
          <w:sz w:val="32"/>
          <w:szCs w:val="32"/>
        </w:rPr>
        <w:t>，含校内外实训顶岗实习等多种形式。</w:t>
      </w:r>
    </w:p>
    <w:p>
      <w:pPr>
        <w:keepNext w:val="0"/>
        <w:keepLines w:val="0"/>
        <w:pageBreakBefore w:val="0"/>
        <w:kinsoku/>
        <w:wordWrap/>
        <w:overflowPunct/>
        <w:topLinePunct w:val="0"/>
        <w:autoSpaceDE w:val="0"/>
        <w:autoSpaceDN w:val="0"/>
        <w:bidi w:val="0"/>
        <w:adjustRightInd w:val="0"/>
        <w:spacing w:line="360" w:lineRule="auto"/>
        <w:ind w:firstLine="321" w:firstLineChars="100"/>
        <w:jc w:val="left"/>
        <w:textAlignment w:val="auto"/>
        <w:rPr>
          <w:rFonts w:ascii="仿宋" w:hAnsi="仿宋" w:eastAsia="仿宋"/>
          <w:sz w:val="32"/>
          <w:szCs w:val="32"/>
        </w:rPr>
      </w:pPr>
      <w:r>
        <w:rPr>
          <w:rFonts w:hint="eastAsia" w:ascii="仿宋" w:hAnsi="仿宋" w:eastAsia="仿宋"/>
          <w:b/>
          <w:sz w:val="32"/>
          <w:szCs w:val="32"/>
        </w:rPr>
        <w:t>（一）公共基础课程</w:t>
      </w:r>
    </w:p>
    <w:tbl>
      <w:tblPr>
        <w:tblStyle w:val="25"/>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64"/>
        <w:gridCol w:w="5587"/>
        <w:gridCol w:w="219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序号</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课程名称</w:t>
            </w:r>
          </w:p>
        </w:tc>
        <w:tc>
          <w:tcPr>
            <w:tcW w:w="2792" w:type="pct"/>
            <w:vAlign w:val="center"/>
          </w:tcPr>
          <w:p>
            <w:pPr>
              <w:keepNext w:val="0"/>
              <w:keepLines w:val="0"/>
              <w:pageBreakBefore w:val="0"/>
              <w:kinsoku/>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课程目标</w:t>
            </w:r>
          </w:p>
        </w:tc>
        <w:tc>
          <w:tcPr>
            <w:tcW w:w="1096" w:type="pct"/>
            <w:vAlign w:val="center"/>
          </w:tcPr>
          <w:p>
            <w:pPr>
              <w:keepNext w:val="0"/>
              <w:keepLines w:val="0"/>
              <w:pageBreakBefore w:val="0"/>
              <w:kinsoku/>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主要内容和教学要求</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w:t>
            </w:r>
          </w:p>
        </w:tc>
        <w:tc>
          <w:tcPr>
            <w:tcW w:w="482" w:type="pct"/>
            <w:vAlign w:val="center"/>
          </w:tcPr>
          <w:p>
            <w:pPr>
              <w:keepNext w:val="0"/>
              <w:keepLines w:val="0"/>
              <w:pageBreakBefore w:val="0"/>
              <w:kinsoku/>
              <w:wordWrap/>
              <w:overflowPunct/>
              <w:topLinePunct w:val="0"/>
              <w:bidi w:val="0"/>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中国特色社会主义、习近平新时代中国特色社会主义思想学生读本</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2</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心理健康与职业生涯</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3</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哲学与人生</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职业道德与法治</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5</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语文</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依据《中等职业学校语文教学大纲》开设并与专业实际和行业发展密切结合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6</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数学</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依据《中等职业学校数学教学大纲》开设并与专业实际和行业发展密切结合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7</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英语</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依据《中等职业学校英语教学大纲》开设并与专业实际和行业发展密切结合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3" w:hRule="atLeast"/>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8</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物理</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落实立德树人的根本任务，重视辩证唯物主义世界观和方法论教育，在完成义务教育的基础上，通过基础知识学习和实践，使学生在以下几方面获得发展。</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1.了解物质结构、运动与相互作用、能量等方面的基本概念和规律及其在生产、生活中的应用，形成基本的物理观念，能用其描述和解释自然现象，能解决实际问题。</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依据《中等职业学校物理教学大纲》开设并与专业实际和行业发展密切结合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9</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信息技术</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依据《中等职业学校信息技术教学大纲》开设并与专业实际和行业发展密切结合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10</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体育与健康</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依据《中等职业学校体育与健康教学指导纲要》开设并与专业实际和行业发展密切结合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11</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公共艺术</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坚持落实立德树人根本任务，使学生通过艺术鉴赏与实践等活动，发展艺术感知、审美判断、创意表达和文化理解等艺术核心素养。</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3.根据一个主题或一项任务，运用特定媒介、材料和艺术表现手段或方法进行创意表达，尝试解决学习、工作和生活中的问题，美化生活，具有创新意识与表现能力。</w:t>
            </w:r>
          </w:p>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4.从文化的角度分析和理解作品，认识文化与艺术的关系。了解中国文化的源远流长和博大精深，热爱中华优秀文化，增进文化认同，坚定文化自信，尊重人类文化的多样性。</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依据《中等职业学校公共艺术教学大纲》开设并与专业实际和行业发展密切结合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12</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历史</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依据《中等职业学校历史教学大纲》开设并与专业实际和行业发展密切结合</w:t>
            </w: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13</w:t>
            </w:r>
          </w:p>
        </w:tc>
        <w:tc>
          <w:tcPr>
            <w:tcW w:w="482"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中华优秀传统文化、劳动教育、职业素养</w:t>
            </w:r>
          </w:p>
        </w:tc>
        <w:tc>
          <w:tcPr>
            <w:tcW w:w="2792"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了解中华优秀传统文化，引导学生树立正确的世界观、人生观和价值观，并为提高学生思考问题、分析和解决问题的能力提供了必要的知识。</w:t>
            </w:r>
          </w:p>
        </w:tc>
        <w:tc>
          <w:tcPr>
            <w:tcW w:w="1096" w:type="pct"/>
            <w:vAlign w:val="center"/>
          </w:tcPr>
          <w:p>
            <w:pPr>
              <w:keepNext w:val="0"/>
              <w:keepLines w:val="0"/>
              <w:pageBreakBefore w:val="0"/>
              <w:kinsoku/>
              <w:wordWrap/>
              <w:overflowPunct/>
              <w:topLinePunct w:val="0"/>
              <w:bidi w:val="0"/>
              <w:jc w:val="left"/>
              <w:textAlignment w:val="auto"/>
              <w:rPr>
                <w:rFonts w:ascii="仿宋" w:hAnsi="仿宋" w:eastAsia="仿宋" w:cs="Times New Roman"/>
                <w:sz w:val="24"/>
                <w:szCs w:val="24"/>
              </w:rPr>
            </w:pPr>
          </w:p>
        </w:tc>
        <w:tc>
          <w:tcPr>
            <w:tcW w:w="361" w:type="pct"/>
            <w:vAlign w:val="center"/>
          </w:tcPr>
          <w:p>
            <w:pPr>
              <w:keepNext w:val="0"/>
              <w:keepLines w:val="0"/>
              <w:pageBreakBefore w:val="0"/>
              <w:kinsoku/>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60</w:t>
            </w:r>
          </w:p>
        </w:tc>
      </w:tr>
    </w:tbl>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（二）专业（技能）课程</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专业核心课</w:t>
      </w:r>
    </w:p>
    <w:tbl>
      <w:tblPr>
        <w:tblStyle w:val="13"/>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08"/>
        <w:gridCol w:w="5341"/>
        <w:gridCol w:w="2499"/>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ascii="仿宋" w:hAnsi="仿宋" w:eastAsia="仿宋"/>
                <w:sz w:val="24"/>
                <w:szCs w:val="24"/>
              </w:rPr>
              <w:t>序号</w:t>
            </w:r>
          </w:p>
        </w:tc>
        <w:tc>
          <w:tcPr>
            <w:tcW w:w="499"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ascii="仿宋" w:hAnsi="仿宋" w:eastAsia="仿宋"/>
                <w:sz w:val="24"/>
                <w:szCs w:val="24"/>
              </w:rPr>
              <w:t>课程名称</w:t>
            </w:r>
          </w:p>
        </w:tc>
        <w:tc>
          <w:tcPr>
            <w:tcW w:w="2645"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课程目标</w:t>
            </w:r>
          </w:p>
        </w:tc>
        <w:tc>
          <w:tcPr>
            <w:tcW w:w="1238"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主要教学内容和要求</w:t>
            </w:r>
          </w:p>
        </w:tc>
        <w:tc>
          <w:tcPr>
            <w:tcW w:w="350"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参考</w:t>
            </w:r>
          </w:p>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1</w:t>
            </w:r>
          </w:p>
        </w:tc>
        <w:tc>
          <w:tcPr>
            <w:tcW w:w="499"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Photoshop实用案例教程</w:t>
            </w:r>
          </w:p>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1.了解并掌握计算机图形图像基础知识，掌握认识photoshop的工作界面的基本技能，初步学会用photoshop的各项菜单进行操作的基本技能。</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2.熟练掌握图像的分辨率，学会能够根据需要对图像大小进行调整的基本技能，使观察和审美的能力得到提高。</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3.掌握图层、通道、蒙板、路径的关系，能够根据需要来进行相关操作，使图片处理的能力得到提高。</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4.掌握图像的各种色彩模式及图像存储的各种格式，学会把处理好的图像按要求进行存储或发布的基本技能。</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学生达到熟练操作Photoshop图像处理作的方法与灵活运用设计创作的基本要求, 使学生掌握Photoshop图形图像处理软件的知识和技术。</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具有熟练地掌握岗位所需知识和技能，培养学生的辩证思维。</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具有较好的平面设计操作职业习惯；认真、踏实、团结协作的职业精神；培养学生勇于创新、敬业乐业的工作作风；具有较好的质量意识、创新意识。</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图形图形处理及相关的美学基础知识，理解平面设计与创意的基本要求，熟悉不同类型图形图像处理业务的规范要求与表现手法，掌握应用平面设计主流软件进行图形图像处理的相关技能，能使用Photoshop软件进行图形绘制、图文编辑、图形处理等业务应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2</w:t>
            </w:r>
          </w:p>
        </w:tc>
        <w:tc>
          <w:tcPr>
            <w:tcW w:w="499"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 xml:space="preserve">二维动画制作-Flash </w:t>
            </w:r>
          </w:p>
        </w:tc>
        <w:tc>
          <w:tcPr>
            <w:tcW w:w="2645"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（一）知识目标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通过任务引领型的项目活动，了解FLASH软件的基本概念、软件特性和历史演变，了解FLASH动画的艺术特征，学习各种命令的使用和Actionscript脚本语言，领会交互媒体在动画中的特殊作用，掌握FLASH作品创作的步骤与方法，同时具备良好的审美观点。 </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（二）能力目标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1．专业能力目标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通过完成各种二维动画作品，熟练掌握各种工具及面板的使用，具体目标为：为企业培养合格的员工,使我们培养出来的学生能够胜任企业的工作岗位。在培养过程中应注重培养学生与他人沟通的能力、培养学生的团队精神，不能以自我为中心；培养学生的创新能力、自学能力等。</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具有熟练地掌握岗位所需知识和技能，培养学生的辩证思维。</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学生能够具备耐心、细心的工作态度、良好的审美能力、坚定的毅力；培养学生勇于创新、敬业乐业的工作作风；具有较好的质量意识、创新意识。</w:t>
            </w:r>
          </w:p>
        </w:tc>
        <w:tc>
          <w:tcPr>
            <w:tcW w:w="1238"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理解动画形成原理，掌握二维动画元素绘制、动画编辑、多媒体素材处理，打包集成等相关技能，能应用flash进行简单的动画设计和多媒体素材合成。</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3</w:t>
            </w:r>
          </w:p>
        </w:tc>
        <w:tc>
          <w:tcPr>
            <w:tcW w:w="499"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中英文文字录入基础</w:t>
            </w: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本课程的任务使学生了解微型计算机键盘结构及各部分的功能，掌握正确的操作指法和击键姿势，了解中文输入法的安装与删除，了解常用的几种汉字输入方法，掌握输入法的设置和输入法之间的切换方法，能熟练地使用键盘输入中英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要求学生熟悉计算机键盘操作，能够熟练掌握文字输入法和文字录入技巧，在日常的学习和工作中能够达到一定的录入速度和准确率。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使学生能熟练掌握任一种汉字录入方法，达到一定的输入速度和准确率，具备较强的文字录入能力。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具有较好的计算机操作职业习惯；认真、踏实、团结协作的职业精神；培养学生勇于创新、敬业乐业的工作作风；具有较好的质量意识、安全生产意识。</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了解计算机信息领域进行办公、信息处理的基本录入方法，掌握准确、快速的中、英文盲打、听打录入技能，并根据就业岗位需要熟悉语言、手写和其他外国语言文字的录入方法。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4</w:t>
            </w:r>
          </w:p>
        </w:tc>
        <w:tc>
          <w:tcPr>
            <w:tcW w:w="499"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网络搭建与应用</w:t>
            </w:r>
          </w:p>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(1)掌握计算机网络基本概念、网络体系结构与TCP/IP协议等网络基础知识。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(2)掌握交换协议及交换设备、路由协议及路由设备、网络设备的调试和配置命令与参数。</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 了解广域网的基本概念，理解广域网技术的特点，掌握广域网的基本应用。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(4)掌握网络搭建与应用项目规划与设计知识。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 理解计算机网络基本概念、网络体系结构与子网规划思路。</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 掌握网络组建基本知识。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(3)掌握交换协议及交换设备、路由协议及路由设备、网络设备的调试和配置等。</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(4)了解广域网的基本概念，理解广域网技术的特点，并能在广域网中实现基本应用。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(5)掌握工程项目设计与实施能力。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 使学生具备必要的基本操作技能，具有一定的网络规划和设计能力、实施工作计划和自我学习的能力。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 xml:space="preserve">(2)学会使用相关方法从事生产实践，形成尊重科学、实事求是、与时俱进、服务未来的科学态度。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 xml:space="preserve">(1) 对网络管理工作，充满热情。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 有较强的求知欲，乐于、善于使用所学网络管理技术解决工作实际问题。具有克服困难的信心和决心，从战胜困难、实现目标、完善成果中体验喜悦。</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 具有实事求是的科学态度，乐于通过亲历实践实现，检验、判断各种技术问题。</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了解计算机网络的类型，组成、应用等基础知识，熟悉网络工作原理、网络协议和网络规划相关知识掌握简单局域网搭建及应用，网络设备的基础配置、网络服务器安装与调试等基本技能。</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5</w:t>
            </w:r>
          </w:p>
        </w:tc>
        <w:tc>
          <w:tcPr>
            <w:tcW w:w="499"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电脑组装与维护</w:t>
            </w: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1.掌握现代计算机的发展历程。</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2.掌握计算机的组成结构和装机步骤。</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3.掌握计算机主机和内存基本功能和作用，了解市面常见产品的性能，指标及选购、使用的注意事项。</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 xml:space="preserve">4.掌握计算机外存基本功能，了解市面常见产品的性能，指标及选购、使用的注意事项。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5.掌握计算机维护维修的一般原则和方法。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（1）能判断和处理常见的故障并维修。</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（2）能够制定计算机配置与选购方案、熟练组装计算机硬件和软件系统。</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（1）具有一定的科学思维方式和判断分析问题的能力；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（2）具有较强的解决计算机问题的能力。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 xml:space="preserve">（1）具有勤奋学习的态度，严谨求实、创新的工作作风；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（2）具有良好的心理素质和职业道德素质；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（3）具有高度责任心和良好的团队合作精神。</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了解计算机的组成和工作原理，熟悉装配计算机，安装计算机系统软件、常用软件及简单网络应用工作流程，掌握个人计算机的硬件拆装、软件安装、外设连接与配置，能诊断与排除计算机硬件简单故障。</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6</w:t>
            </w:r>
          </w:p>
        </w:tc>
        <w:tc>
          <w:tcPr>
            <w:tcW w:w="499"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网页设计与制作</w:t>
            </w:r>
          </w:p>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1.掌握网页文本的编辑和控制、表格设计和制作网页的技术。</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2.掌握网页图像的处理、超链接的使用、网页表单的编辑的技术。</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3.掌握制作网页框架、图层技术、CSS样式的技术。</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 xml:space="preserve">4.掌握网页中插入多媒体、利用模板和库设计网页的技术。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（1）能够熟练制作简单网页的能力；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（2）能够创建本地站点并能对网页进行各种超链接的能力；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（3）能够对网页进行具有创意的美化的能力；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（4）能够制作有创意的网页动画的能力；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（5）能够掌握网页设计与制作的相关技巧的能力；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（6）能够根据企业需要制作网页的能力。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熟练地掌握岗位所需知识和技能，具有资料查阅、信息处理能力具有一定的沟通、交流的能力，能够跟踪和学习新知识和新技术的能力；养成自主学习与探究学习的良好习惯，培养基本的专业学习能力；培养学生提出问题、独立分析问题、解决问题和技术创新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具有较好的计算机操作习惯；养成认真、踏实、团结协作的职业精神；培养学生勇于创新、敬业乐业的工作作风；具有较好的质量意识、安全生产意识。</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网页设计与制作额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简单网页代码和脚本编写。</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3"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7</w:t>
            </w:r>
          </w:p>
        </w:tc>
        <w:tc>
          <w:tcPr>
            <w:tcW w:w="499"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计算机编程基础</w:t>
            </w: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(1) 能安装Python环境与模块；</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(2) 掌握Python的基础语法；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(3)掌握Python的运算符与表达式；</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(4) 掌握Python的控制流程语句；</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(5)掌握Python的数据类型；</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(6)掌握Python的列表与元祖；</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(7)掌握Python的字典与集合；</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(8)掌握Python函数；</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(1)能安装Python开发环境与第三方模块，能打包发布程序；</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(2)能在计算机上按规范完成程序的编写和调试； </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(3)能进行异常处理；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(4)能有一定的程序设计能力。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熟练地掌握岗位所需知识和技能，具有资料查阅、信息处理能力具有一定的沟通、交流的能力，能够跟踪和学习新知识和新技术的能力；养成自主学习与探究学习的良好习惯，培养基本的专业学习能力；培养学生提出问题、独立分析问题、解决问题和技术创新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具有较好的计算机编程操作职业习惯；养成认真、踏实、团结协作的职业精神；培养学生勇于创新、敬业乐业的工作作风；具有较好的质量意识、安全生产意识</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计算机程序设计的基本概念，理解数据类型、表达式、逻辑关系、流程控制等知识，熟悉计算机编程从需求分析到软件分布的业务流程，掌握可视化程序界面设计、数据库连接、多媒体与网络应用等编程方法，能使用编程工具开发计算机简单功能应用程序。</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6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8</w:t>
            </w:r>
          </w:p>
        </w:tc>
        <w:tc>
          <w:tcPr>
            <w:tcW w:w="499"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数据库应用基础</w:t>
            </w:r>
          </w:p>
        </w:tc>
        <w:tc>
          <w:tcPr>
            <w:tcW w:w="2645"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了解数据库应用的基本结构，掌握Access2010的多种功能的应用；了解现代Access2010技术与相关领域的渗透和发展。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（1)能独立操作Access2010的基本功能。</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（2)具有能熟练使用Access2010的操作能力，达到计算机二级水平。</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养成自主学习与探究学习的良好习惯，培养基本的专业学习能力；初步具有资料查阅、信息处理能力，具有一定的沟通、交流的能力；培养学生提出问题、独立分析问题、解决问题和技术创新的能力。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238"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了解数据库的基础知识，掌握主流数据库系统安装、数据库创建、数据连接等相关技能，熟悉SQL查询语言的基本语法与应用，能使用数据库工具进行简单数据库应用程序设计。</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350"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80</w:t>
            </w:r>
          </w:p>
        </w:tc>
      </w:tr>
    </w:tbl>
    <w:p>
      <w:pPr>
        <w:keepNext w:val="0"/>
        <w:keepLines w:val="0"/>
        <w:pageBreakBefore w:val="0"/>
        <w:tabs>
          <w:tab w:val="left" w:pos="250"/>
        </w:tabs>
        <w:kinsoku/>
        <w:wordWrap/>
        <w:overflowPunct/>
        <w:topLinePunct w:val="0"/>
        <w:autoSpaceDE w:val="0"/>
        <w:autoSpaceDN w:val="0"/>
        <w:bidi w:val="0"/>
        <w:adjustRightInd w:val="0"/>
        <w:spacing w:line="200" w:lineRule="exact"/>
        <w:jc w:val="left"/>
        <w:textAlignment w:val="auto"/>
        <w:rPr>
          <w:rFonts w:ascii="黑体" w:hAnsi="黑体" w:eastAsia="黑体"/>
          <w:sz w:val="28"/>
          <w:szCs w:val="28"/>
        </w:rPr>
      </w:pPr>
    </w:p>
    <w:p>
      <w:pPr>
        <w:keepNext w:val="0"/>
        <w:keepLines w:val="0"/>
        <w:pageBreakBefore w:val="0"/>
        <w:tabs>
          <w:tab w:val="left" w:pos="250"/>
        </w:tabs>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专业（技能）方向课</w:t>
      </w:r>
    </w:p>
    <w:p>
      <w:pPr>
        <w:keepNext w:val="0"/>
        <w:keepLines w:val="0"/>
        <w:pageBreakBefore w:val="0"/>
        <w:tabs>
          <w:tab w:val="left" w:pos="250"/>
        </w:tabs>
        <w:kinsoku/>
        <w:wordWrap/>
        <w:overflowPunct/>
        <w:topLinePunct w:val="0"/>
        <w:autoSpaceDE w:val="0"/>
        <w:autoSpaceDN w:val="0"/>
        <w:bidi w:val="0"/>
        <w:adjustRightInd w:val="0"/>
        <w:spacing w:line="360" w:lineRule="auto"/>
        <w:ind w:firstLine="643" w:firstLineChars="200"/>
        <w:jc w:val="left"/>
        <w:textAlignment w:val="auto"/>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计算机专业排版方向</w:t>
      </w:r>
    </w:p>
    <w:tbl>
      <w:tblPr>
        <w:tblStyle w:val="13"/>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1296"/>
        <w:gridCol w:w="3758"/>
        <w:gridCol w:w="375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ascii="仿宋" w:hAnsi="仿宋" w:eastAsia="仿宋"/>
                <w:sz w:val="24"/>
                <w:szCs w:val="24"/>
              </w:rPr>
              <w:t>序号</w:t>
            </w:r>
          </w:p>
        </w:tc>
        <w:tc>
          <w:tcPr>
            <w:tcW w:w="616"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课程名称</w:t>
            </w:r>
          </w:p>
        </w:tc>
        <w:tc>
          <w:tcPr>
            <w:tcW w:w="1844"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课程目标</w:t>
            </w:r>
          </w:p>
        </w:tc>
        <w:tc>
          <w:tcPr>
            <w:tcW w:w="1844"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主要教学内容和要求</w:t>
            </w:r>
          </w:p>
        </w:tc>
        <w:tc>
          <w:tcPr>
            <w:tcW w:w="431"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参考</w:t>
            </w:r>
          </w:p>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1</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排版技术基础与应用</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理解InDesign的常用术语；掌握InDesign绘图软件的基本操作；掌握最规范的版面设计和排版的原理和方法。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能设计制作杂志、广告、目录等</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具备多种创意思维与排版方法并能灵活运用；具备解决问题的方式方法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了解计算机排版种类、印刷用字和符号、排版工艺流程，熟悉图书、期刊、报纸、公文、商标、广告、表格等出版物和印刷品的版式特点、排版规则、排版注意事项、版面设计等知识，掌握版式设计、创意及处理的基础技能以及相关应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2</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美术设计基础</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了解美术常识、图形基础、字体风格美化、色彩表现、美术的表现形式等基础知识，掌握文字编排、色彩运用、图片编排、版面设计的方法运用。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通过不同的表现方式，熟练各分类版式设计，完成一件版式设计作品。2．方法能力目标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具备多种创意思维与排版方法并能灵活运用；具备解决问题的方式方法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能够借鉴中外优秀佳作和优秀传统文化的精髓，物我所用，创造出适应于市场需求的有理念的作品，塑造良好的设计师形象和专业素养，丰富学生（设计者）和受众的人文精神，做对社会负责任的设计。</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了解美术常识、图形基础、字体风格美化、色彩表现、美术的表现形式等基础知识，掌握宣传画册、报纸、杂志、图书等各种排版中字体、图形、色彩的运用和修饰等操作要领。</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3</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图文排版CorelDraw</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1．了解CorelDraw的多种功能及在二维平面图中的应用。</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2．掌握CorelDraw软件进行平面设计、后期效果处理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能独立操作CorelDRAW的基本功能。具有能使用CorelDRAW的操作能力达到初、中级水平。</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具备多种创意思维与排版方法并能灵活运用；具备解决问题的方式方法</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了解图文排版的工艺流程、排版规则、版式设计等基础知识，掌握专业图、文混排软件，掌握图形绘制、对象填充、文本编排、特效设备、对象组织、位图的修饰等操作，能进行较专业的图、文混排与版式设计。</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4</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综合布线</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一）知识目标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掌握网络系统结构和综合布线系统结构，熟悉综合布线产品，熟悉综合布线的相关标准，熟悉设计方式和规范，掌握安装规范和技术，熟悉综合布线从设计到施工安装到测试验收的工作流程。</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（二）能力目标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1．专业能力目标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具备项目管理能力，具有承担综合布线系统设计、现场安装施工、现场项目管理、测试验收等工作任务的能力。</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养成自主学习与探究学习的良好习惯，培养学生提出问题、独立分析问题、解决问题和技术创新的能力。</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具有较好的计算机专业操作职业习惯；养成认真、踏实、团结协作的职业精神；培养学生勇于创新、敬业乐业的工作作风；具有较好的质量意识、安全生产意识。</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了解计算机网络综合布线的基本组成、等级和设计原则；网络传输介质的特性及适用范围；网络部件在综合布线中的作用和使用方法等相关知识。掌握正确叙述网络综合布线的基本内容和过程的基本技能。</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5</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3dS MAX中文版标准教程</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（一）知识目标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掌握基础建模、高级建模、灯光与摄像机、材质与贴图、动画基础、粒子系统与空间扭曲、环境与大气特效、视频后期处理的基本操作技能和方法，了解三维模型与材质贴图的关联，熟练掌握三维动画的编辑方法</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（二）能力目标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1．专业能力目标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具有较强的基础建模、高级建模、灯光与摄像机、材质与贴图、动画基础、粒子系统与空间扭曲、环境与大气特效、视频后期基本制作能力</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2．方法能力目标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养成自主学习与探究学习的良好习惯，培养基本的专业学习能力；培养学生提出问题、独立分析问题、解决问题和技术创新的能力。</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具有较好的三维动画空间认知能力，认真、踏实、团结协作的职业精神；培养学生勇于创新、敬业乐业的工作作风。</w:t>
            </w:r>
          </w:p>
        </w:tc>
        <w:tc>
          <w:tcPr>
            <w:tcW w:w="1844" w:type="pct"/>
            <w:vAlign w:val="center"/>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了解3dS MAX的基本功能及三维建模和动画制作技术等相关知识；掌握一般的三维动画和创建多种三维造型的方法与技巧，并能在一定程度上将其应用于广告、影视等方面。</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6</w:t>
            </w:r>
          </w:p>
        </w:tc>
        <w:tc>
          <w:tcPr>
            <w:tcW w:w="616" w:type="pct"/>
            <w:vAlign w:val="center"/>
          </w:tcPr>
          <w:p>
            <w:pPr>
              <w:keepNext w:val="0"/>
              <w:keepLines w:val="0"/>
              <w:pageBreakBefore w:val="0"/>
              <w:kinsoku/>
              <w:wordWrap/>
              <w:overflowPunct/>
              <w:topLinePunct w:val="0"/>
              <w:bidi w:val="0"/>
              <w:jc w:val="center"/>
              <w:textAlignment w:val="auto"/>
              <w:rPr>
                <w:rFonts w:ascii="仿宋" w:hAnsi="仿宋" w:eastAsia="仿宋"/>
                <w:sz w:val="24"/>
                <w:szCs w:val="24"/>
              </w:rPr>
            </w:pPr>
            <w:r>
              <w:rPr>
                <w:rFonts w:hint="eastAsia" w:ascii="仿宋" w:hAnsi="仿宋" w:eastAsia="仿宋" w:cs="宋体"/>
                <w:kern w:val="0"/>
                <w:sz w:val="24"/>
                <w:szCs w:val="24"/>
              </w:rPr>
              <w:t>中文版Premiere基础</w:t>
            </w:r>
          </w:p>
        </w:tc>
        <w:tc>
          <w:tcPr>
            <w:tcW w:w="1844" w:type="pct"/>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（一）知识目标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掌握运动的五大基本属性并善于制作影视动画，学会按需要建立相应的序列，能使用序列嵌套制作较为复杂的视频效果。学会制作蒙版并利用蒙版进行不同轨道的视频合成。对运动、抠像、调色、变形、跟踪等知识了然于胸并能加以灵活应用。</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（二）能力目标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1．专业能力目标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（1）熟练进行素材采集，并对素材进行处理；</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（2）根据作品的使用要求输出适当的视频格式；</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（3）具备较好的审美能力，能够根据要求制作出用户满意的各类影视作品。</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2．方法能力目标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养成自主学习与探究学习的良好习惯，培养基本的专业学习能力；具有一定的沟通、交流的能力；培养学生提出问题、独立分析问题、解决问题和技术创新的能力。</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3．社会能力目标</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具有较好的计算机应用操作职业习惯；认真、踏实、团结协作的职业精神；培养学生勇于创新、敬业乐业的工作作风。</w:t>
            </w:r>
          </w:p>
        </w:tc>
        <w:tc>
          <w:tcPr>
            <w:tcW w:w="1844" w:type="pct"/>
          </w:tcPr>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了解多媒体制作的基础知识，理解多媒体制作的基本要求，掌握多媒体素材处理，打包集成等相关技能，能应用软件进行简单的多媒体素材合成, 掌握影视后期制作的设计思路、简单影视动画制作、了解电视包装制作流程等基本技能。</w:t>
            </w:r>
          </w:p>
          <w:p>
            <w:pPr>
              <w:keepNext w:val="0"/>
              <w:keepLines w:val="0"/>
              <w:pageBreakBefore w:val="0"/>
              <w:kinsoku/>
              <w:wordWrap/>
              <w:overflowPunct/>
              <w:topLinePunct w:val="0"/>
              <w:bidi w:val="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63" w:type="pct"/>
            <w:vAlign w:val="center"/>
          </w:tcPr>
          <w:p>
            <w:pPr>
              <w:keepNext w:val="0"/>
              <w:keepLines w:val="0"/>
              <w:pageBreakBefore w:val="0"/>
              <w:tabs>
                <w:tab w:val="left" w:pos="250"/>
              </w:tabs>
              <w:kinsoku/>
              <w:wordWrap/>
              <w:overflowPunct/>
              <w:topLinePunct w:val="0"/>
              <w:autoSpaceDE w:val="0"/>
              <w:autoSpaceDN w:val="0"/>
              <w:bidi w:val="0"/>
              <w:adjustRightInd w:val="0"/>
              <w:jc w:val="center"/>
              <w:textAlignment w:val="auto"/>
              <w:rPr>
                <w:rFonts w:ascii="仿宋" w:hAnsi="仿宋" w:eastAsia="仿宋"/>
                <w:sz w:val="24"/>
                <w:szCs w:val="24"/>
              </w:rPr>
            </w:pPr>
            <w:r>
              <w:rPr>
                <w:rFonts w:hint="eastAsia" w:ascii="仿宋" w:hAnsi="仿宋" w:eastAsia="仿宋"/>
                <w:sz w:val="24"/>
                <w:szCs w:val="24"/>
              </w:rPr>
              <w:t>7</w:t>
            </w:r>
          </w:p>
        </w:tc>
        <w:tc>
          <w:tcPr>
            <w:tcW w:w="616"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计算机常用工具软件应用</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(一)知识教学目标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1、理解计算机常用工具软件的相关基础知识。</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2、掌握常用工具软件的基本操作。</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（二）能力目标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1．专业能力目标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能正确识别和安装常用工具软件，具有学会使用常用工具软件的能力。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2．方法能力目标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养成自主学习与探究学习的良好习惯，培养基本的专业学习能力；培养学生提出问题、独立分析问题、解决问题和技术创新的能力。</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3．社会能力目标</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具有较好的计算机应用的职业习惯；认真、踏实、团结协作的职业精神；培养学生勇于创新、敬业爱岗的工作作风。</w:t>
            </w:r>
          </w:p>
        </w:tc>
        <w:tc>
          <w:tcPr>
            <w:tcW w:w="1844" w:type="pct"/>
            <w:vAlign w:val="center"/>
          </w:tcPr>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掌握计算机系统管理与维护、虚拟机、特殊文档编辑与格式转换、翻译工具、网络管理与数据传输、即时通信、信息安全、云办公、数码产品及移动设备连接和数据传输、多媒体信息处理等常用工具类软件的应用技能。</w:t>
            </w:r>
          </w:p>
          <w:p>
            <w:pPr>
              <w:pStyle w:val="19"/>
              <w:keepNext w:val="0"/>
              <w:keepLines w:val="0"/>
              <w:pageBreakBefore w:val="0"/>
              <w:kinsoku/>
              <w:wordWrap/>
              <w:overflowPunct/>
              <w:topLinePunct w:val="0"/>
              <w:bidi w:val="0"/>
              <w:ind w:firstLine="0" w:firstLineChars="0"/>
              <w:jc w:val="left"/>
              <w:textAlignment w:val="auto"/>
              <w:rPr>
                <w:rFonts w:ascii="仿宋" w:hAnsi="仿宋" w:eastAsia="仿宋"/>
                <w:sz w:val="24"/>
                <w:szCs w:val="24"/>
              </w:rPr>
            </w:pPr>
            <w:r>
              <w:rPr>
                <w:rFonts w:hint="eastAsia" w:ascii="仿宋" w:hAnsi="仿宋" w:eastAsia="仿宋"/>
                <w:sz w:val="24"/>
                <w:szCs w:val="24"/>
              </w:rPr>
              <w:t>按照“技能型、应用型”人才培养目标，将“立德树人”贯穿教学组织全过程，循序渐进，全方位照应学生现状及未来职业能力发展；将理论运用与典型应用案例、现实实践、课堂活动和生活实际有机融合，便于教学过程的师生互动，让学生既感到亲切、实用。</w:t>
            </w:r>
          </w:p>
        </w:tc>
        <w:tc>
          <w:tcPr>
            <w:tcW w:w="431" w:type="pct"/>
            <w:vAlign w:val="center"/>
          </w:tcPr>
          <w:p>
            <w:pPr>
              <w:pStyle w:val="19"/>
              <w:keepNext w:val="0"/>
              <w:keepLines w:val="0"/>
              <w:pageBreakBefore w:val="0"/>
              <w:kinsoku/>
              <w:wordWrap/>
              <w:overflowPunct/>
              <w:topLinePunct w:val="0"/>
              <w:bidi w:val="0"/>
              <w:ind w:firstLine="0" w:firstLineChars="0"/>
              <w:jc w:val="center"/>
              <w:textAlignment w:val="auto"/>
              <w:rPr>
                <w:rFonts w:ascii="仿宋" w:hAnsi="仿宋" w:eastAsia="仿宋"/>
                <w:sz w:val="24"/>
                <w:szCs w:val="24"/>
              </w:rPr>
            </w:pPr>
            <w:r>
              <w:rPr>
                <w:rFonts w:hint="eastAsia" w:ascii="仿宋" w:hAnsi="仿宋" w:eastAsia="仿宋"/>
                <w:sz w:val="24"/>
                <w:szCs w:val="24"/>
              </w:rPr>
              <w:t>76</w:t>
            </w:r>
          </w:p>
        </w:tc>
      </w:tr>
    </w:tbl>
    <w:p>
      <w:pPr>
        <w:keepNext w:val="0"/>
        <w:keepLines w:val="0"/>
        <w:pageBreakBefore w:val="0"/>
        <w:tabs>
          <w:tab w:val="left" w:pos="2760"/>
        </w:tabs>
        <w:kinsoku/>
        <w:wordWrap/>
        <w:overflowPunct/>
        <w:topLinePunct w:val="0"/>
        <w:bidi w:val="0"/>
        <w:spacing w:line="200" w:lineRule="exact"/>
        <w:textAlignment w:val="auto"/>
        <w:rPr>
          <w:rFonts w:ascii="黑体" w:hAnsi="黑体" w:eastAsia="黑体"/>
          <w:sz w:val="28"/>
          <w:szCs w:val="28"/>
        </w:rPr>
      </w:pPr>
      <w:r>
        <w:rPr>
          <w:rFonts w:ascii="黑体" w:hAnsi="黑体" w:eastAsia="黑体"/>
          <w:sz w:val="28"/>
          <w:szCs w:val="28"/>
        </w:rPr>
        <w:tab/>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3.专业选修课</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（1）电工与电子技术基础</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（2）网页动画制作</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（3）云计算应用</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（4）移动终端</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（5）其他</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4.综合实训</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自己学校的教学要求灵活安排综合实训，建议以计算机应用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5.顶岗实习</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顶岗实习是直接参与生产过程，综合运用本专业所学的知识和技能完成一定的生产任务，并进一步获得感性认识，掌握操作技能，学习企业管理经验，养成正确劳动态度的一种实践性教学形式。各学校要认真落实教育部、财政部关于《中等职业学校学生实习管理办法》的规定和要求，保证学生顶岗实习的岗位与其所学专业面向的岗位群基本一致。在确保学生实习总量的前提下，可根据实际需要，通过校企合作，实行工学交替、多学期、分阶段安排学生实习。要加强岗前安全生产教育和培训，加强过程性管理。</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七、教学进程总体安排</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周，周学时一般为28学时，顶岗实习按每周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ascii="仿宋" w:hAnsi="仿宋" w:eastAsia="仿宋"/>
          <w:sz w:val="32"/>
          <w:szCs w:val="32"/>
        </w:rPr>
        <w:t>3</w:t>
      </w:r>
      <w:r>
        <w:rPr>
          <w:rFonts w:hint="eastAsia" w:ascii="仿宋" w:hAnsi="仿宋" w:eastAsia="仿宋"/>
          <w:sz w:val="32"/>
          <w:szCs w:val="32"/>
        </w:rPr>
        <w:t>年总学时数不低于</w:t>
      </w:r>
      <w:r>
        <w:rPr>
          <w:rFonts w:ascii="仿宋" w:hAnsi="仿宋" w:eastAsia="仿宋"/>
          <w:sz w:val="32"/>
          <w:szCs w:val="32"/>
        </w:rPr>
        <w:t>3000</w:t>
      </w:r>
      <w:r>
        <w:rPr>
          <w:rFonts w:hint="eastAsia" w:ascii="仿宋" w:hAnsi="仿宋" w:eastAsia="仿宋"/>
          <w:sz w:val="32"/>
          <w:szCs w:val="32"/>
        </w:rPr>
        <w:t>。课程开设顺序和周学时安排，学校可根据实际情况调整。</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可根据实际需要集中或分阶段安排实习时间，行业企业认知实习应安排在第一学年。</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keepNext w:val="0"/>
        <w:keepLines w:val="0"/>
        <w:pageBreakBefore w:val="0"/>
        <w:numPr>
          <w:ilvl w:val="0"/>
          <w:numId w:val="2"/>
        </w:numPr>
        <w:kinsoku/>
        <w:wordWrap/>
        <w:overflowPunct/>
        <w:topLinePunct w:val="0"/>
        <w:bidi w:val="0"/>
        <w:spacing w:line="360" w:lineRule="auto"/>
        <w:ind w:firstLine="643" w:firstLineChars="200"/>
        <w:textAlignment w:val="auto"/>
        <w:rPr>
          <w:rFonts w:hint="eastAsia" w:ascii="仿宋" w:hAnsi="仿宋" w:eastAsia="仿宋"/>
          <w:b/>
          <w:sz w:val="32"/>
          <w:szCs w:val="32"/>
        </w:rPr>
      </w:pPr>
      <w:r>
        <w:rPr>
          <w:rFonts w:hint="eastAsia" w:ascii="仿宋" w:hAnsi="仿宋" w:eastAsia="仿宋"/>
          <w:b/>
          <w:sz w:val="32"/>
          <w:szCs w:val="32"/>
        </w:rPr>
        <w:t>教学进程安排</w:t>
      </w:r>
    </w:p>
    <w:p>
      <w:pPr>
        <w:keepNext w:val="0"/>
        <w:keepLines w:val="0"/>
        <w:pageBreakBefore w:val="0"/>
        <w:numPr>
          <w:numId w:val="0"/>
        </w:numPr>
        <w:kinsoku/>
        <w:wordWrap/>
        <w:overflowPunct/>
        <w:topLinePunct w:val="0"/>
        <w:bidi w:val="0"/>
        <w:spacing w:line="360" w:lineRule="auto"/>
        <w:textAlignment w:val="auto"/>
        <w:rPr>
          <w:rFonts w:hint="default" w:ascii="仿宋" w:hAnsi="仿宋" w:eastAsia="仿宋"/>
          <w:b/>
          <w:sz w:val="32"/>
          <w:szCs w:val="32"/>
          <w:lang w:val="en-US" w:eastAsia="zh-CN"/>
        </w:rPr>
      </w:pP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 xml:space="preserve">   详见附录：计算机应用专业教学进程安排表</w:t>
      </w:r>
    </w:p>
    <w:p>
      <w:pPr>
        <w:keepNext w:val="0"/>
        <w:keepLines w:val="0"/>
        <w:pageBreakBefore w:val="0"/>
        <w:numPr>
          <w:ilvl w:val="0"/>
          <w:numId w:val="3"/>
        </w:numPr>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实施保障</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（一）师资队伍</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ascii="仿宋" w:hAnsi="仿宋" w:eastAsia="仿宋"/>
          <w:sz w:val="32"/>
          <w:szCs w:val="32"/>
        </w:rPr>
        <w:t xml:space="preserve"> 2</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应有业务水平较高的专业带头人。</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本专业教师学历职称结构合理，共有专业教师13人，其中：大学本科以上学历教师数13人，占比100%；高级职称教师5人，占比38.5%；双师型教师11人（初级6人，中级4人，高级1人），占比84.6%；具有高级工以上职业资格证书12人，占比92.3%；有业务水平较高的专业带头人2人。</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pPr>
        <w:keepNext w:val="0"/>
        <w:keepLines w:val="0"/>
        <w:pageBreakBefore w:val="0"/>
        <w:numPr>
          <w:ilvl w:val="0"/>
          <w:numId w:val="4"/>
        </w:numPr>
        <w:kinsoku/>
        <w:wordWrap/>
        <w:overflowPunct/>
        <w:topLinePunct w:val="0"/>
        <w:bidi w:val="0"/>
        <w:spacing w:line="36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教学设施</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1.专业教室基本要求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专业教室一般配备黑（白）板、多媒体计算机、投影设备、音响设备，互联网接入或Wi-Fi环境，并实施网络安全防护措施；安装应急照明装置并保持良好状态，符合紧急疏散要求，标志明显，保持逃生通道畅通无阻。</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2.校内实训室基本要求</w:t>
      </w:r>
    </w:p>
    <w:p>
      <w:pPr>
        <w:keepNext w:val="0"/>
        <w:keepLines w:val="0"/>
        <w:pageBreakBefore w:val="0"/>
        <w:widowControl/>
        <w:kinsoku/>
        <w:wordWrap/>
        <w:overflowPunct/>
        <w:topLinePunct w:val="0"/>
        <w:bidi w:val="0"/>
        <w:jc w:val="left"/>
        <w:textAlignment w:val="auto"/>
      </w:pPr>
      <w:r>
        <w:rPr>
          <w:rFonts w:hint="eastAsia"/>
        </w:rPr>
        <mc:AlternateContent>
          <mc:Choice Requires="wpg">
            <w:drawing>
              <wp:inline distT="0" distB="0" distL="114300" distR="114300">
                <wp:extent cx="5629275" cy="3492500"/>
                <wp:effectExtent l="0" t="0" r="0" b="0"/>
                <wp:docPr id="4" name="组合 4"/>
                <wp:cNvGraphicFramePr/>
                <a:graphic xmlns:a="http://schemas.openxmlformats.org/drawingml/2006/main">
                  <a:graphicData uri="http://schemas.microsoft.com/office/word/2010/wordprocessingGroup">
                    <wpg:wgp>
                      <wpg:cNvGrpSpPr/>
                      <wpg:grpSpPr>
                        <a:xfrm>
                          <a:off x="0" y="0"/>
                          <a:ext cx="5629111" cy="3492734"/>
                          <a:chOff x="0" y="228600"/>
                          <a:chExt cx="5534025" cy="3563395"/>
                        </a:xfrm>
                      </wpg:grpSpPr>
                      <wps:wsp>
                        <wps:cNvPr id="2" name="文本框 2"/>
                        <wps:cNvSpPr txBox="1"/>
                        <wps:spPr>
                          <a:xfrm>
                            <a:off x="0" y="771525"/>
                            <a:ext cx="16859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2028825" y="228600"/>
                            <a:ext cx="12287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基础技能实训室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2" name="文本框 322"/>
                        <wps:cNvSpPr txBox="1"/>
                        <wps:spPr>
                          <a:xfrm>
                            <a:off x="2028825" y="1304925"/>
                            <a:ext cx="1276350"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专业技能实训室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3" name="文本框 323"/>
                        <wps:cNvSpPr txBox="1"/>
                        <wps:spPr>
                          <a:xfrm>
                            <a:off x="3507318" y="231744"/>
                            <a:ext cx="181927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计算机基础实训室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4" name="文本框 324"/>
                        <wps:cNvSpPr txBox="1"/>
                        <wps:spPr>
                          <a:xfrm>
                            <a:off x="3714750" y="3468145"/>
                            <a:ext cx="181927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5" name="文本框 325"/>
                        <wps:cNvSpPr txBox="1"/>
                        <wps:spPr>
                          <a:xfrm>
                            <a:off x="3733800" y="1314450"/>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网络搭建与应用实训室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 name="组合 331"/>
                        <wpg:cNvGrpSpPr/>
                        <wpg:grpSpPr>
                          <a:xfrm>
                            <a:off x="1685925" y="438150"/>
                            <a:ext cx="2000730" cy="3237416"/>
                            <a:chOff x="0" y="0"/>
                            <a:chExt cx="2000730" cy="3237416"/>
                          </a:xfrm>
                        </wpg:grpSpPr>
                        <wps:wsp>
                          <wps:cNvPr id="326" name="直接连接符 326"/>
                          <wps:cNvCnPr/>
                          <wps:spPr>
                            <a:xfrm>
                              <a:off x="180975" y="0"/>
                              <a:ext cx="0" cy="1038225"/>
                            </a:xfrm>
                            <a:prstGeom prst="line">
                              <a:avLst/>
                            </a:prstGeom>
                            <a:noFill/>
                            <a:ln w="9525" cap="flat" cmpd="sng" algn="ctr">
                              <a:solidFill>
                                <a:sysClr val="windowText" lastClr="000000"/>
                              </a:solidFill>
                              <a:prstDash val="solid"/>
                            </a:ln>
                            <a:effectLst/>
                          </wps:spPr>
                          <wps:bodyPr/>
                        </wps:wsp>
                        <wps:wsp>
                          <wps:cNvPr id="328" name="直接连接符 328"/>
                          <wps:cNvCnPr/>
                          <wps:spPr>
                            <a:xfrm>
                              <a:off x="0" y="504825"/>
                              <a:ext cx="180975" cy="0"/>
                            </a:xfrm>
                            <a:prstGeom prst="line">
                              <a:avLst/>
                            </a:prstGeom>
                            <a:noFill/>
                            <a:ln w="9525" cap="flat" cmpd="sng" algn="ctr">
                              <a:solidFill>
                                <a:sysClr val="windowText" lastClr="000000"/>
                              </a:solidFill>
                              <a:prstDash val="solid"/>
                            </a:ln>
                            <a:effectLst/>
                          </wps:spPr>
                          <wps:bodyPr/>
                        </wps:wsp>
                        <wps:wsp>
                          <wps:cNvPr id="329" name="直接连接符 329"/>
                          <wps:cNvCnPr/>
                          <wps:spPr>
                            <a:xfrm>
                              <a:off x="180975" y="0"/>
                              <a:ext cx="161925" cy="0"/>
                            </a:xfrm>
                            <a:prstGeom prst="line">
                              <a:avLst/>
                            </a:prstGeom>
                            <a:noFill/>
                            <a:ln w="9525" cap="flat" cmpd="sng" algn="ctr">
                              <a:solidFill>
                                <a:sysClr val="windowText" lastClr="000000"/>
                              </a:solidFill>
                              <a:prstDash val="solid"/>
                            </a:ln>
                            <a:effectLst/>
                          </wps:spPr>
                          <wps:bodyPr/>
                        </wps:wsp>
                        <wps:wsp>
                          <wps:cNvPr id="330" name="直接连接符 330"/>
                          <wps:cNvCnPr/>
                          <wps:spPr>
                            <a:xfrm>
                              <a:off x="180975" y="1028700"/>
                              <a:ext cx="161925" cy="0"/>
                            </a:xfrm>
                            <a:prstGeom prst="line">
                              <a:avLst/>
                            </a:prstGeom>
                            <a:noFill/>
                            <a:ln w="9525" cap="flat" cmpd="sng" algn="ctr">
                              <a:solidFill>
                                <a:sysClr val="windowText" lastClr="000000"/>
                              </a:solidFill>
                              <a:prstDash val="solid"/>
                            </a:ln>
                            <a:effectLst/>
                          </wps:spPr>
                          <wps:bodyPr/>
                        </wps:wsp>
                        <wps:wsp>
                          <wps:cNvPr id="76" name="直接连接符 76"/>
                          <wps:cNvCnPr/>
                          <wps:spPr>
                            <a:xfrm>
                              <a:off x="1821096" y="1038141"/>
                              <a:ext cx="0" cy="2199275"/>
                            </a:xfrm>
                            <a:prstGeom prst="line">
                              <a:avLst/>
                            </a:prstGeom>
                            <a:noFill/>
                            <a:ln w="9525" cap="flat" cmpd="sng" algn="ctr">
                              <a:solidFill>
                                <a:sysClr val="windowText" lastClr="000000"/>
                              </a:solidFill>
                              <a:prstDash val="solid"/>
                            </a:ln>
                            <a:effectLst/>
                          </wps:spPr>
                          <wps:bodyPr/>
                        </wps:wsp>
                        <wps:wsp>
                          <wps:cNvPr id="77" name="直接连接符 77"/>
                          <wps:cNvCnPr/>
                          <wps:spPr>
                            <a:xfrm>
                              <a:off x="1821392" y="1514475"/>
                              <a:ext cx="161925" cy="0"/>
                            </a:xfrm>
                            <a:prstGeom prst="line">
                              <a:avLst/>
                            </a:prstGeom>
                            <a:noFill/>
                            <a:ln w="9525" cap="flat" cmpd="sng" algn="ctr">
                              <a:solidFill>
                                <a:sysClr val="windowText" lastClr="000000"/>
                              </a:solidFill>
                              <a:prstDash val="solid"/>
                            </a:ln>
                            <a:effectLst/>
                          </wps:spPr>
                          <wps:bodyPr/>
                        </wps:wsp>
                        <wps:wsp>
                          <wps:cNvPr id="78" name="直接连接符 78"/>
                          <wps:cNvCnPr/>
                          <wps:spPr>
                            <a:xfrm>
                              <a:off x="1821390" y="1943100"/>
                              <a:ext cx="161925" cy="0"/>
                            </a:xfrm>
                            <a:prstGeom prst="line">
                              <a:avLst/>
                            </a:prstGeom>
                            <a:noFill/>
                            <a:ln w="9525" cap="flat" cmpd="sng" algn="ctr">
                              <a:solidFill>
                                <a:sysClr val="windowText" lastClr="000000"/>
                              </a:solidFill>
                              <a:prstDash val="solid"/>
                            </a:ln>
                            <a:effectLst/>
                          </wps:spPr>
                          <wps:bodyPr/>
                        </wps:wsp>
                        <wps:wsp>
                          <wps:cNvPr id="79" name="直接连接符 79"/>
                          <wps:cNvCnPr/>
                          <wps:spPr>
                            <a:xfrm>
                              <a:off x="1821390" y="2390775"/>
                              <a:ext cx="161925" cy="0"/>
                            </a:xfrm>
                            <a:prstGeom prst="line">
                              <a:avLst/>
                            </a:prstGeom>
                            <a:noFill/>
                            <a:ln w="9525" cap="flat" cmpd="sng" algn="ctr">
                              <a:solidFill>
                                <a:sysClr val="windowText" lastClr="000000"/>
                              </a:solidFill>
                              <a:prstDash val="solid"/>
                            </a:ln>
                            <a:effectLst/>
                          </wps:spPr>
                          <wps:bodyPr/>
                        </wps:wsp>
                        <wps:wsp>
                          <wps:cNvPr id="80" name="直接连接符 80"/>
                          <wps:cNvCnPr/>
                          <wps:spPr>
                            <a:xfrm>
                              <a:off x="1821390" y="2800350"/>
                              <a:ext cx="161925" cy="0"/>
                            </a:xfrm>
                            <a:prstGeom prst="line">
                              <a:avLst/>
                            </a:prstGeom>
                            <a:noFill/>
                            <a:ln w="9525" cap="flat" cmpd="sng" algn="ctr">
                              <a:solidFill>
                                <a:sysClr val="windowText" lastClr="000000"/>
                              </a:solidFill>
                              <a:prstDash val="solid"/>
                            </a:ln>
                            <a:effectLst/>
                          </wps:spPr>
                          <wps:bodyPr/>
                        </wps:wsp>
                        <wps:wsp>
                          <wps:cNvPr id="86" name="直接连接符 86"/>
                          <wps:cNvCnPr/>
                          <wps:spPr>
                            <a:xfrm>
                              <a:off x="1838805" y="3218210"/>
                              <a:ext cx="161925" cy="0"/>
                            </a:xfrm>
                            <a:prstGeom prst="line">
                              <a:avLst/>
                            </a:prstGeom>
                            <a:noFill/>
                            <a:ln w="9525" cap="flat" cmpd="sng" algn="ctr">
                              <a:solidFill>
                                <a:sysClr val="windowText" lastClr="000000"/>
                              </a:solidFill>
                              <a:prstDash val="solid"/>
                            </a:ln>
                            <a:effectLst/>
                          </wps:spPr>
                          <wps:bodyPr/>
                        </wps:wsp>
                      </wpg:grpSp>
                      <wps:wsp>
                        <wps:cNvPr id="334" name="直接连接符 334"/>
                        <wps:cNvCnPr/>
                        <wps:spPr>
                          <a:xfrm>
                            <a:off x="3257550" y="415311"/>
                            <a:ext cx="221192" cy="0"/>
                          </a:xfrm>
                          <a:prstGeom prst="line">
                            <a:avLst/>
                          </a:prstGeom>
                          <a:noFill/>
                          <a:ln w="9525" cap="flat" cmpd="sng" algn="ctr">
                            <a:solidFill>
                              <a:sysClr val="windowText" lastClr="000000"/>
                            </a:solidFill>
                            <a:prstDash val="solid"/>
                          </a:ln>
                          <a:effectLst/>
                        </wps:spPr>
                        <wps:bodyPr/>
                      </wps:wsp>
                      <wps:wsp>
                        <wps:cNvPr id="337" name="直接连接符 337"/>
                        <wps:cNvCnPr/>
                        <wps:spPr>
                          <a:xfrm>
                            <a:off x="3305175" y="1466850"/>
                            <a:ext cx="428625" cy="0"/>
                          </a:xfrm>
                          <a:prstGeom prst="line">
                            <a:avLst/>
                          </a:prstGeom>
                          <a:noFill/>
                          <a:ln w="9525" cap="flat" cmpd="sng" algn="ctr">
                            <a:solidFill>
                              <a:sysClr val="windowText" lastClr="000000">
                                <a:shade val="95000"/>
                                <a:satMod val="105000"/>
                              </a:sysClr>
                            </a:solidFill>
                            <a:prstDash val="solid"/>
                          </a:ln>
                          <a:effectLst/>
                        </wps:spPr>
                        <wps:bodyPr/>
                      </wps:wsp>
                      <wps:wsp>
                        <wps:cNvPr id="72" name="文本框 72"/>
                        <wps:cNvSpPr txBox="1"/>
                        <wps:spPr>
                          <a:xfrm>
                            <a:off x="3733800" y="17621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网络综合布线实训室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73"/>
                        <wps:cNvSpPr txBox="1"/>
                        <wps:spPr>
                          <a:xfrm>
                            <a:off x="3724275" y="21812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三维动画实训室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3733799" y="263842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数字影视后期制作实训室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3733799" y="3038475"/>
                            <a:ext cx="1800225" cy="323850"/>
                          </a:xfrm>
                          <a:prstGeom prst="rect">
                            <a:avLst/>
                          </a:prstGeom>
                          <a:solidFill>
                            <a:sysClr val="window" lastClr="FFFFFF"/>
                          </a:solidFill>
                          <a:ln w="6350">
                            <a:solidFill>
                              <a:prstClr val="black"/>
                            </a:solidFill>
                          </a:ln>
                          <a:effectLst/>
                        </wps:spPr>
                        <wps:txbx>
                          <w:txbxContent>
                            <w:p>
                              <w:pPr>
                                <w:rPr>
                                  <w:rFonts w:ascii="仿宋" w:hAnsi="仿宋" w:eastAsia="仿宋"/>
                                  <w:sz w:val="24"/>
                                  <w:szCs w:val="24"/>
                                </w:rPr>
                              </w:pPr>
                              <w:r>
                                <w:rPr>
                                  <w:rFonts w:hint="eastAsia" w:ascii="仿宋" w:hAnsi="仿宋" w:eastAsia="仿宋"/>
                                  <w:sz w:val="24"/>
                                  <w:szCs w:val="24"/>
                                </w:rPr>
                                <w:t>平面设计实训室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275pt;width:443.25pt;" coordorigin="0,228600" coordsize="5534025,3563395" o:gfxdata="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CWMHJ91gAAAAUBAAAPAAAAAAAAAAEAIAAAACIAAABkcnMvZG93bnJldi54bWxQSwEC&#10;FAAUAAAACACHTuJAjbgZy2oGAABqOQAADgAAAAAAAAABACAAAAAlAQAAZHJzL2Uyb0RvYy54bWxQ&#10;SwUGAAAAAAYABgBZAQAAAQoAAAAA&#10;">
                <o:lock v:ext="edit" aspectratio="f"/>
                <v:shape id="_x0000_s1026" o:spid="_x0000_s1026" o:spt="202" type="#_x0000_t202" style="position:absolute;left:0;top:771525;height:323850;width:1685925;"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计算机应用专业实训室</w:t>
                        </w:r>
                      </w:p>
                    </w:txbxContent>
                  </v:textbox>
                </v:shape>
                <v:shape id="_x0000_s1026" o:spid="_x0000_s1026" o:spt="202" type="#_x0000_t202" style="position:absolute;left:2028825;top:228600;height:323850;width:1228725;" fillcolor="#FFFFFF"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基础技能实训室</w:t>
                        </w:r>
                      </w:p>
                    </w:txbxContent>
                  </v:textbox>
                </v:shape>
                <v:shape id="_x0000_s1026" o:spid="_x0000_s1026" o:spt="202" type="#_x0000_t202" style="position:absolute;left:2028825;top:1304925;height:323850;width:1276350;" fillcolor="#FFFFFF" filled="t" stroked="t" coordsize="21600,21600" o:gfxdata="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Sx9btwAAANw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专业技能实训室</w:t>
                        </w:r>
                      </w:p>
                    </w:txbxContent>
                  </v:textbox>
                </v:shape>
                <v:shape id="_x0000_s1026" o:spid="_x0000_s1026" o:spt="202" type="#_x0000_t202" style="position:absolute;left:3507318;top:231744;height:323850;width:1819275;" fillcolor="#FFFFFF" filled="t" stroked="t" coordsize="21600,21600" o:gfxdata="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YHusC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计算机基础实训室</w:t>
                        </w:r>
                      </w:p>
                    </w:txbxContent>
                  </v:textbox>
                </v:shape>
                <v:shape id="_x0000_s1026" o:spid="_x0000_s1026" o:spt="202" type="#_x0000_t202" style="position:absolute;left:3714750;top:3468145;height:323850;width:1819275;" fillcolor="#FFFFFF" filled="t" stroked="t" coordsize="21600,21600" o:gfxdata="UEsDBAoAAAAAAIdO4kAAAAAAAAAAAAAAAAAEAAAAZHJzL1BLAwQUAAAACACHTuJA6e4itLoAAADc&#10;AAAADwAAAGRycy9kb3ducmV2LnhtbEWPQYvCMBSE7wv+h/AEb2tqu8h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7iK0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计算机组装与维护实训室</w:t>
                        </w:r>
                      </w:p>
                    </w:txbxContent>
                  </v:textbox>
                </v:shape>
                <v:shape id="_x0000_s1026" o:spid="_x0000_s1026" o:spt="202" type="#_x0000_t202" style="position:absolute;left:3733800;top:1314450;height:323850;width:1800225;" fillcolor="#FFFFFF" filled="t" stroked="t" coordsize="21600,21600" o:gfxdata="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oocv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网络搭建与应用实训室</w:t>
                        </w:r>
                      </w:p>
                    </w:txbxContent>
                  </v:textbox>
                </v:shape>
                <v:group id="组合 331" o:spid="_x0000_s1026" o:spt="203" style="position:absolute;left:1685925;top:438150;height:3237416;width:2000730;" coordsize="2000730,323741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80975;top:0;height:1038225;width:0;" filled="f" stroked="t" coordsize="21600,21600" o:gfxdata="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ZZ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0;top:504825;height:0;width:180975;"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0975;top:0;height:0;width:161925;"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80975;top:1028700;height:0;width:161925;"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821096;top:1038141;height:219927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821392;top:1514475;height:0;width:161925;"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821390;top:1943100;height:0;width:161925;"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821390;top:2390775;height:0;width:161925;"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821390;top:2800350;height:0;width:161925;"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838805;top:3218210;height:0;width:161925;"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3257550;top:415311;height:0;width:221192;" filled="f" stroked="t" coordsize="21600,21600" o:gfxdata="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bjt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05175;top:1466850;height:0;width:428625;"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733800;top:1762125;height:323850;width:1800225;" fillcolor="#FFFFFF" filled="t" stroked="t" coordsize="21600,21600" o:gfxdata="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Vxq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网络综合布线实训室</w:t>
                        </w:r>
                      </w:p>
                    </w:txbxContent>
                  </v:textbox>
                </v:shape>
                <v:shape id="_x0000_s1026" o:spid="_x0000_s1026" o:spt="202" type="#_x0000_t202" style="position:absolute;left:3724275;top:2181225;height:323850;width:1800225;" fillcolor="#FFFFFF" filled="t" stroked="t" coordsize="21600,21600" o:gfxdata="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fnx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三维动画实训室</w:t>
                        </w:r>
                      </w:p>
                    </w:txbxContent>
                  </v:textbox>
                </v:shape>
                <v:shape id="_x0000_s1026" o:spid="_x0000_s1026" o:spt="202" type="#_x0000_t202" style="position:absolute;left:3733799;top:2638425;height:323850;width:1800225;" fillcolor="#FFFFFF" filled="t" stroked="t" coordsize="21600,21600" o:gfxdata="UEsDBAoAAAAAAIdO4kAAAAAAAAAAAAAAAAAEAAAAZHJzL1BLAwQUAAAACACHTuJAXhBhhbcAAADb&#10;AAAADwAAAGRycy9kb3ducmV2LnhtbEWPzQrCMBCE74LvEFbwpqk/qF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EGGF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数字影视后期制作实训室</w:t>
                        </w:r>
                      </w:p>
                    </w:txbxContent>
                  </v:textbox>
                </v:shape>
                <v:shape id="_x0000_s1026" o:spid="_x0000_s1026" o:spt="202" type="#_x0000_t202" style="position:absolute;left:3733799;top:3038475;height:323850;width:1800225;" fillcolor="#FFFFFF" filled="t" stroked="t" coordsize="21600,21600" o:gfxdata="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XMQe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rPr>
                            <w:rFonts w:ascii="仿宋" w:hAnsi="仿宋" w:eastAsia="仿宋"/>
                            <w:sz w:val="24"/>
                            <w:szCs w:val="24"/>
                          </w:rPr>
                        </w:pPr>
                        <w:r>
                          <w:rPr>
                            <w:rFonts w:hint="eastAsia" w:ascii="仿宋" w:hAnsi="仿宋" w:eastAsia="仿宋"/>
                            <w:sz w:val="24"/>
                            <w:szCs w:val="24"/>
                          </w:rPr>
                          <w:t>平面设计实训室</w:t>
                        </w:r>
                      </w:p>
                    </w:txbxContent>
                  </v:textbox>
                </v:shape>
                <w10:wrap type="none"/>
                <w10:anchorlock/>
              </v:group>
            </w:pict>
          </mc:Fallback>
        </mc:AlternateContent>
      </w:r>
    </w:p>
    <w:p>
      <w:pPr>
        <w:keepNext w:val="0"/>
        <w:keepLines w:val="0"/>
        <w:pageBreakBefore w:val="0"/>
        <w:widowControl/>
        <w:kinsoku/>
        <w:wordWrap/>
        <w:overflowPunct/>
        <w:topLinePunct w:val="0"/>
        <w:bidi w:val="0"/>
        <w:ind w:firstLine="640" w:firstLineChars="200"/>
        <w:jc w:val="left"/>
        <w:textAlignment w:val="auto"/>
        <w:rPr>
          <w:rFonts w:ascii="仿宋" w:hAnsi="仿宋" w:eastAsia="仿宋"/>
          <w:sz w:val="32"/>
          <w:szCs w:val="32"/>
        </w:rPr>
      </w:pPr>
      <w:r>
        <w:rPr>
          <w:rFonts w:hint="eastAsia" w:ascii="仿宋" w:hAnsi="仿宋" w:eastAsia="仿宋"/>
          <w:sz w:val="32"/>
          <w:szCs w:val="32"/>
        </w:rPr>
        <w:t>主要设施设备及数量见下表：</w:t>
      </w:r>
    </w:p>
    <w:tbl>
      <w:tblPr>
        <w:tblStyle w:val="1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73"/>
        <w:gridCol w:w="3857"/>
        <w:gridCol w:w="269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序号</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实训场所</w:t>
            </w:r>
          </w:p>
        </w:tc>
        <w:tc>
          <w:tcPr>
            <w:tcW w:w="3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主要功能介绍</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设备名称</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数量</w:t>
            </w:r>
          </w:p>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4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c>
          <w:tcPr>
            <w:tcW w:w="7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网络搭建与应用实训室</w:t>
            </w:r>
          </w:p>
        </w:tc>
        <w:tc>
          <w:tcPr>
            <w:tcW w:w="385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一、主要承担计算机专业《企业网搭建与应用》课程的教学任务</w:t>
            </w:r>
          </w:p>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w:t>
            </w:r>
          </w:p>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“web应用”与“email应用”部分章节的教学任务</w:t>
            </w:r>
          </w:p>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三、承担每年的技能大赛《企业网搭建与应用》竞赛项目培训的教学任务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路由器</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路由器线缆</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三层交换机</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二层交换机</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多核防火墙</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无线交换机</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无线接入点</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光纤模块</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POE模块</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ahoma"/>
                <w:color w:val="000000"/>
                <w:sz w:val="24"/>
                <w:szCs w:val="24"/>
              </w:rPr>
            </w:pPr>
            <w:r>
              <w:rPr>
                <w:rFonts w:hint="eastAsia" w:ascii="Arial" w:hAnsi="Arial" w:eastAsia="仿宋" w:cs="Tahoma"/>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配套计算机设备</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实训配套工具</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实训设备安装机柜</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2</w:t>
            </w:r>
          </w:p>
        </w:tc>
        <w:tc>
          <w:tcPr>
            <w:tcW w:w="77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网络综合布线实训室</w:t>
            </w:r>
          </w:p>
        </w:tc>
        <w:tc>
          <w:tcPr>
            <w:tcW w:w="385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一、主要承担计算机专业《网络综合布线系统工程技术实训教程》课程的教学任务</w:t>
            </w:r>
          </w:p>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二、承担计算机《中文版windows7基础与internet应用》中“Internet接入”部分章节的教学任务</w:t>
            </w:r>
          </w:p>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r>
              <w:rPr>
                <w:rFonts w:hint="eastAsia" w:ascii="Arial" w:hAnsi="Arial" w:eastAsia="仿宋" w:cs="Times New Roman"/>
                <w:kern w:val="0"/>
                <w:sz w:val="24"/>
                <w:szCs w:val="24"/>
              </w:rPr>
              <w:t>三、承担每年的技能大赛《网络综合布线》竞赛项目培训的教学任务</w:t>
            </w: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网络配线实训装置</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网络综合布线实训装置</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综合布线工具箱</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铜缆器材展示柜（含展示器材）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光缆器材展示柜（含展示器材）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配件展示柜（含展示器材）</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工具展示柜（含展示工具）</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光纤熔接机</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配套实训工具</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配套实训设备</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光纤熔接机</w:t>
            </w:r>
          </w:p>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光纤工具箱</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配套实训材料</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多媒体教学系统</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77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p>
        </w:tc>
        <w:tc>
          <w:tcPr>
            <w:tcW w:w="385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textAlignment w:val="auto"/>
              <w:rPr>
                <w:rFonts w:ascii="Arial" w:hAnsi="Arial" w:eastAsia="仿宋" w:cs="Times New Roman"/>
                <w:kern w:val="0"/>
                <w:sz w:val="24"/>
                <w:szCs w:val="24"/>
              </w:rPr>
            </w:pPr>
          </w:p>
        </w:tc>
        <w:tc>
          <w:tcPr>
            <w:tcW w:w="26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辅材及安装调试</w:t>
            </w:r>
          </w:p>
        </w:tc>
        <w:tc>
          <w:tcPr>
            <w:tcW w:w="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kern w:val="0"/>
                <w:sz w:val="24"/>
                <w:szCs w:val="24"/>
              </w:rPr>
            </w:pPr>
            <w:r>
              <w:rPr>
                <w:rFonts w:hint="eastAsia" w:ascii="Arial" w:hAnsi="Arial" w:eastAsia="仿宋" w:cs="Times New Roman"/>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3</w:t>
            </w:r>
          </w:p>
        </w:tc>
        <w:tc>
          <w:tcPr>
            <w:tcW w:w="773" w:type="dxa"/>
            <w:vMerge w:val="restart"/>
            <w:vAlign w:val="center"/>
          </w:tcPr>
          <w:p>
            <w:pPr>
              <w:keepNext w:val="0"/>
              <w:keepLines w:val="0"/>
              <w:pageBreakBefore w:val="0"/>
              <w:widowControl/>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三维动画实训室</w:t>
            </w:r>
          </w:p>
        </w:tc>
        <w:tc>
          <w:tcPr>
            <w:tcW w:w="3857" w:type="dxa"/>
            <w:vMerge w:val="restart"/>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一、主要承担计算机专业《3dS MAX2014中文版标准教程》课程的教学任务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二、主要承担计算机专业《二维动画制作-Flash CS5》课程的教学任务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三、承担每年的技能大赛《动画片设计》竞赛项目培训的教学任务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四、承担学校第二课堂《动漫设计》社团的培训教学任务</w:t>
            </w: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虚拟现实模型设计平台</w:t>
            </w:r>
          </w:p>
          <w:p>
            <w:pPr>
              <w:keepNext w:val="0"/>
              <w:keepLines w:val="0"/>
              <w:pageBreakBefore w:val="0"/>
              <w:kinsoku/>
              <w:wordWrap/>
              <w:overflowPunct/>
              <w:topLinePunct w:val="0"/>
              <w:bidi w:val="0"/>
              <w:snapToGrid w:val="0"/>
              <w:spacing w:line="300" w:lineRule="atLeast"/>
              <w:jc w:val="center"/>
              <w:textAlignment w:val="auto"/>
              <w:rPr>
                <w:rFonts w:ascii="Arial" w:hAnsi="Arial" w:eastAsia="仿宋" w:cs="Times New Roman"/>
                <w:bCs/>
                <w:sz w:val="24"/>
                <w:szCs w:val="24"/>
              </w:rPr>
            </w:pP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三维面部表情捕捉平台</w:t>
            </w:r>
          </w:p>
          <w:p>
            <w:pPr>
              <w:keepNext w:val="0"/>
              <w:keepLines w:val="0"/>
              <w:pageBreakBefore w:val="0"/>
              <w:kinsoku/>
              <w:wordWrap/>
              <w:overflowPunct/>
              <w:topLinePunct w:val="0"/>
              <w:bidi w:val="0"/>
              <w:snapToGrid w:val="0"/>
              <w:spacing w:line="300" w:lineRule="atLeast"/>
              <w:jc w:val="center"/>
              <w:textAlignment w:val="auto"/>
              <w:rPr>
                <w:rFonts w:ascii="Arial" w:hAnsi="Arial" w:eastAsia="仿宋" w:cs="Times New Roman"/>
                <w:bCs/>
                <w:sz w:val="24"/>
                <w:szCs w:val="24"/>
              </w:rPr>
            </w:pP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动检仪</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3D扫描仪</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3D打印机</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三维动画制作平台</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bCs/>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bCs/>
                <w:color w:val="000000"/>
                <w:sz w:val="24"/>
                <w:szCs w:val="24"/>
              </w:rPr>
            </w:pPr>
            <w:r>
              <w:rPr>
                <w:rFonts w:hint="eastAsia" w:ascii="Arial" w:hAnsi="Arial" w:eastAsia="仿宋" w:cs="Times New Roman"/>
                <w:bCs/>
                <w:color w:val="000000"/>
                <w:sz w:val="24"/>
                <w:szCs w:val="24"/>
              </w:rPr>
              <w:t>全景虚拟现实制作软件</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b/>
                <w:bCs/>
                <w:color w:val="000000"/>
                <w:sz w:val="24"/>
                <w:szCs w:val="24"/>
              </w:rPr>
            </w:pPr>
            <w:r>
              <w:rPr>
                <w:rFonts w:hint="eastAsia" w:ascii="Arial" w:hAnsi="Arial" w:eastAsia="仿宋" w:cs="Times New Roman"/>
                <w:b/>
                <w:bCs/>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印刷一体机</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电脑桌椅</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移动硬盘</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实物投影仪（展台）</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多功能一体机</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7"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4</w:t>
            </w:r>
          </w:p>
        </w:tc>
        <w:tc>
          <w:tcPr>
            <w:tcW w:w="773"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数字影视后期制作实训室</w:t>
            </w:r>
          </w:p>
        </w:tc>
        <w:tc>
          <w:tcPr>
            <w:tcW w:w="3857" w:type="dxa"/>
            <w:vMerge w:val="restart"/>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一、主要承担计算机专业《中文版Premiere pro CS6基础培训教程》课程的教学任务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二、承担计算机专业《常用工具软件》课程部分相关章节的教学任务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三、承担每年的技能大赛《数字影音媒体》竞赛项目培训的教学任务</w:t>
            </w: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专业图形工作站</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一次成像全景相机+全景云台</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手持三轴无刷稳定小型摄像机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小型航拍机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单反相机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数码摄像机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入门级单反机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镜头一组</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耳麦</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相机、摄像机配套</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数码相机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摄影配套器材</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5</w:t>
            </w:r>
          </w:p>
        </w:tc>
        <w:tc>
          <w:tcPr>
            <w:tcW w:w="773"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平面设计实训室</w:t>
            </w:r>
          </w:p>
        </w:tc>
        <w:tc>
          <w:tcPr>
            <w:tcW w:w="3857" w:type="dxa"/>
            <w:vMerge w:val="restart"/>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一、主要承担计算机专业《计算机图形图像处理Coreldraw X4》课程的教学任务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二、主要承担计算机专业《photoshop实用案例教程》课程的教学任务</w:t>
            </w:r>
          </w:p>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三、承担每年的技能大赛《电子商务技术》竞赛项目培训的教学任务</w:t>
            </w: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电脑</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绘图板</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激光打印机</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电脑座椅</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机房施工</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键盘</w:t>
            </w:r>
          </w:p>
        </w:tc>
        <w:tc>
          <w:tcPr>
            <w:tcW w:w="882" w:type="dxa"/>
            <w:shd w:val="clear" w:color="auto" w:fill="auto"/>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鼠标</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U盘</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打印机</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宋体"/>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47"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6</w:t>
            </w:r>
          </w:p>
        </w:tc>
        <w:tc>
          <w:tcPr>
            <w:tcW w:w="773"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计算机组装与维护实训室</w:t>
            </w:r>
          </w:p>
        </w:tc>
        <w:tc>
          <w:tcPr>
            <w:tcW w:w="3857" w:type="dxa"/>
            <w:vMerge w:val="restart"/>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主要承担《计算机组装与维护》课程的教学任务</w:t>
            </w: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U盘</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螺丝刀</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7</w:t>
            </w:r>
          </w:p>
        </w:tc>
        <w:tc>
          <w:tcPr>
            <w:tcW w:w="773" w:type="dxa"/>
            <w:vMerge w:val="restart"/>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r>
              <w:rPr>
                <w:rFonts w:hint="eastAsia" w:ascii="Arial" w:hAnsi="Arial" w:eastAsia="仿宋" w:cs="Times New Roman"/>
                <w:sz w:val="24"/>
                <w:szCs w:val="24"/>
              </w:rPr>
              <w:t>计算机基础实训室</w:t>
            </w:r>
          </w:p>
        </w:tc>
        <w:tc>
          <w:tcPr>
            <w:tcW w:w="3857" w:type="dxa"/>
            <w:vMerge w:val="restart"/>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主要承担《计算机常用工具软件》《信息技术》课程的教学任务</w:t>
            </w: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电脑</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电脑座椅、键盘、鼠标</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柜式空调</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747"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773" w:type="dxa"/>
            <w:vMerge w:val="continue"/>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sz w:val="24"/>
                <w:szCs w:val="24"/>
              </w:rPr>
            </w:pPr>
          </w:p>
        </w:tc>
        <w:tc>
          <w:tcPr>
            <w:tcW w:w="3857" w:type="dxa"/>
            <w:vMerge w:val="continue"/>
            <w:vAlign w:val="center"/>
          </w:tcPr>
          <w:p>
            <w:pPr>
              <w:keepNext w:val="0"/>
              <w:keepLines w:val="0"/>
              <w:pageBreakBefore w:val="0"/>
              <w:kinsoku/>
              <w:wordWrap/>
              <w:overflowPunct/>
              <w:topLinePunct w:val="0"/>
              <w:bidi w:val="0"/>
              <w:spacing w:line="300" w:lineRule="atLeast"/>
              <w:textAlignment w:val="auto"/>
              <w:rPr>
                <w:rFonts w:ascii="Arial" w:hAnsi="Arial" w:eastAsia="仿宋" w:cs="Times New Roman"/>
                <w:color w:val="000000"/>
                <w:sz w:val="24"/>
                <w:szCs w:val="24"/>
              </w:rPr>
            </w:pPr>
          </w:p>
        </w:tc>
        <w:tc>
          <w:tcPr>
            <w:tcW w:w="2690"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多媒体教室教学系统</w:t>
            </w:r>
          </w:p>
        </w:tc>
        <w:tc>
          <w:tcPr>
            <w:tcW w:w="882" w:type="dxa"/>
            <w:vAlign w:val="center"/>
          </w:tcPr>
          <w:p>
            <w:pPr>
              <w:keepNext w:val="0"/>
              <w:keepLines w:val="0"/>
              <w:pageBreakBefore w:val="0"/>
              <w:kinsoku/>
              <w:wordWrap/>
              <w:overflowPunct/>
              <w:topLinePunct w:val="0"/>
              <w:bidi w:val="0"/>
              <w:spacing w:line="300" w:lineRule="atLeast"/>
              <w:jc w:val="center"/>
              <w:textAlignment w:val="auto"/>
              <w:rPr>
                <w:rFonts w:ascii="Arial" w:hAnsi="Arial" w:eastAsia="仿宋" w:cs="Times New Roman"/>
                <w:color w:val="000000"/>
                <w:sz w:val="24"/>
                <w:szCs w:val="24"/>
              </w:rPr>
            </w:pPr>
            <w:r>
              <w:rPr>
                <w:rFonts w:hint="eastAsia" w:ascii="Arial" w:hAnsi="Arial" w:eastAsia="仿宋" w:cs="Times New Roman"/>
                <w:color w:val="000000"/>
                <w:sz w:val="24"/>
                <w:szCs w:val="24"/>
              </w:rPr>
              <w:t>1</w:t>
            </w:r>
          </w:p>
        </w:tc>
      </w:tr>
    </w:tbl>
    <w:p>
      <w:pPr>
        <w:keepNext w:val="0"/>
        <w:keepLines w:val="0"/>
        <w:pageBreakBefore w:val="0"/>
        <w:kinsoku/>
        <w:wordWrap/>
        <w:overflowPunct/>
        <w:topLinePunct w:val="0"/>
        <w:bidi w:val="0"/>
        <w:spacing w:line="360" w:lineRule="auto"/>
        <w:ind w:firstLine="480" w:firstLineChars="200"/>
        <w:textAlignment w:val="auto"/>
        <w:rPr>
          <w:rFonts w:ascii="仿宋" w:hAnsi="仿宋" w:eastAsia="仿宋"/>
          <w:sz w:val="24"/>
          <w:szCs w:val="24"/>
        </w:rPr>
      </w:pPr>
      <w:r>
        <w:rPr>
          <w:rFonts w:hint="eastAsia" w:ascii="仿宋" w:hAnsi="仿宋" w:eastAsia="仿宋"/>
          <w:sz w:val="24"/>
          <w:szCs w:val="24"/>
        </w:rPr>
        <w:t>说明：主要设施设备的数量按照标准版40人/班配置。</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3.校外实训基地基本要求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本专业人才培养的需要和计算机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三</w:t>
      </w:r>
      <w:r>
        <w:rPr>
          <w:rFonts w:ascii="仿宋" w:hAnsi="仿宋" w:eastAsia="仿宋"/>
          <w:b/>
          <w:sz w:val="32"/>
          <w:szCs w:val="32"/>
        </w:rPr>
        <w:t>)</w:t>
      </w:r>
      <w:r>
        <w:rPr>
          <w:rFonts w:hint="eastAsia" w:ascii="仿宋" w:hAnsi="仿宋" w:eastAsia="仿宋"/>
          <w:b/>
          <w:sz w:val="32"/>
          <w:szCs w:val="32"/>
        </w:rPr>
        <w:t>教学资源</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1.教材选用基本要求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按照国家规定选用优质教材，禁止不合格的教材进入课堂。教材选用由学校教材选用委员会负责，学校教材选用委员会由已公示的专业教师、行业企业专家、教科研人员、教学管理人员等组成，按照《桂林市机电职业技术学校教材管理办法》中规定的程序选用教材。教材选用应结合区域和学院实际，切实服务人才培养。遵循以下要求：必须使用国家统编的思想政治理论课教材、马克思主义理论研究和建设工程重点教材。专业核心课程和公共基础课程教材原则上从国家和省级教育行政部门发布的规划教材目录中选用。国家和省级规划目录中没有的教材，可在职业院校教材信息库选用，选用时应充分保证优秀教材进行学院。每个专业每学期所使用的校内人员编写的教材品目总量不能超过该专业该学期使用教材品目总量的50%。教材必须紧跟时代和行业，对接产业发展，同一本教材连续使用时长不能超过三年。不得以岗位培训教材取代专业课程教材。选用的教材必须是通过审核的版本，擅自更改内容的教材不得选用，未按照规定程序取得审核认定意见的教材不得选用。不得选用盗版、盗印教材。选用境外教材的，按照国家有关政策执行。</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2.图书文献配备基本要求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图书文献配备能满足人才培养、专业建设、教科研等工作的需要，方便师生查询、借阅。专业类图书文献主要包括：计算机行业政策法规、行业标准、技术规范以及相关专业技术手册等；计算机应用专业类图书和实务案例类图书。</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3.数字教学资源配置基本要求</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bCs/>
          <w:sz w:val="32"/>
          <w:szCs w:val="32"/>
        </w:rPr>
      </w:pPr>
      <w:r>
        <w:rPr>
          <w:rFonts w:hint="eastAsia" w:ascii="仿宋" w:hAnsi="仿宋" w:eastAsia="仿宋"/>
          <w:bCs/>
          <w:sz w:val="32"/>
          <w:szCs w:val="32"/>
        </w:rPr>
        <w:t>建设、配备与本专业有关的音视频素材、教学课件、数字化教学案例库、虚拟仿真软件、数字教材等专业教学资源库，应种类丰富、形式多样、使用便捷、动态更新，能满足教学要求。</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Cs/>
          <w:sz w:val="32"/>
          <w:szCs w:val="32"/>
        </w:rPr>
      </w:pPr>
      <w:r>
        <w:rPr>
          <w:rFonts w:hint="eastAsia" w:ascii="仿宋" w:hAnsi="仿宋" w:eastAsia="仿宋"/>
          <w:b/>
          <w:sz w:val="32"/>
          <w:szCs w:val="32"/>
        </w:rPr>
        <w:t>（四）教学方法</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1.公共基础课</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.专业技能课</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专业技能课按照相应职业岗位（群</w:t>
      </w:r>
      <w:r>
        <w:rPr>
          <w:rFonts w:ascii="仿宋" w:hAnsi="仿宋" w:eastAsia="仿宋"/>
          <w:sz w:val="32"/>
          <w:szCs w:val="32"/>
        </w:rPr>
        <w:t xml:space="preserve"> </w:t>
      </w:r>
      <w:r>
        <w:rPr>
          <w:rFonts w:hint="eastAsia" w:ascii="仿宋" w:hAnsi="仿宋" w:eastAsia="仿宋"/>
          <w:sz w:val="32"/>
          <w:szCs w:val="32"/>
        </w:rPr>
        <w:t>）的能力要求，强化理论实践一体化，突出“做中学、做中教</w:t>
      </w:r>
      <w:r>
        <w:rPr>
          <w:rFonts w:ascii="仿宋" w:hAnsi="仿宋" w:eastAsia="仿宋"/>
          <w:sz w:val="32"/>
          <w:szCs w:val="32"/>
        </w:rPr>
        <w:t xml:space="preserve"> </w:t>
      </w:r>
      <w:r>
        <w:rPr>
          <w:rFonts w:hint="eastAsia" w:ascii="仿宋" w:hAnsi="仿宋" w:eastAsia="仿宋"/>
          <w:sz w:val="32"/>
          <w:szCs w:val="32"/>
        </w:rPr>
        <w:t>”的职业教育教学特色，提倡采用项目教学、案例教学、任务教学、角色扮演、情境教学等方法，利用校内实训室和校外实训基地将学生自主学习、合作学习和教师引导教学等教学组织形式有机结合起来。</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（五）学习评价</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对学生的学业考评应体现评价主体、评价方式、评价过程的多元化，教师评价、学生互评与自我评价相结合，过程性评价与结果性评价相结合。</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对于公共基础课，依据教育部颁布的相关课程教学大纲中的评价建议制订可操作的评价方案，尤其关注学生学习水平与行为的变化及应用能力的评价。</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3.对于考证类的课程，要积极引进第三方评价，将职业技能鉴定与学业考核结合起来。</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4.对于顶岗实习、社会实践等课程，要注意吸收家长、行业、企业参与，</w:t>
      </w:r>
      <w:r>
        <w:rPr>
          <w:rFonts w:ascii="仿宋" w:hAnsi="仿宋" w:eastAsia="仿宋"/>
          <w:sz w:val="32"/>
          <w:szCs w:val="32"/>
        </w:rPr>
        <w:t xml:space="preserve"> </w:t>
      </w:r>
      <w:r>
        <w:rPr>
          <w:rFonts w:hint="eastAsia" w:ascii="仿宋" w:hAnsi="仿宋" w:eastAsia="仿宋"/>
          <w:sz w:val="32"/>
          <w:szCs w:val="32"/>
        </w:rPr>
        <w:t>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bCs/>
          <w:sz w:val="32"/>
          <w:szCs w:val="32"/>
        </w:rPr>
      </w:pPr>
      <w:r>
        <w:rPr>
          <w:rFonts w:hint="eastAsia" w:ascii="仿宋" w:hAnsi="仿宋" w:eastAsia="仿宋"/>
          <w:b/>
          <w:bCs/>
          <w:sz w:val="32"/>
          <w:szCs w:val="32"/>
        </w:rPr>
        <w:t>（六）质量管理</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1.建立学校、二级院部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2.进一步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3.建立毕业生跟踪反馈机制及社会评价机制，并对生源情况、在校生学业水平、毕业生就业情况等进行分析，定期评价人才培养质量和培养目标达成情况。</w:t>
      </w:r>
    </w:p>
    <w:p>
      <w:pPr>
        <w:keepNext w:val="0"/>
        <w:keepLines w:val="0"/>
        <w:pageBreakBefore w:val="0"/>
        <w:kinsoku/>
        <w:wordWrap/>
        <w:overflowPunct/>
        <w:topLinePunct w:val="0"/>
        <w:bidi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4.开展核心专业课程教学方法和评价方式改革，确保人才培养质量。</w:t>
      </w:r>
    </w:p>
    <w:p>
      <w:pPr>
        <w:keepNext w:val="0"/>
        <w:keepLines w:val="0"/>
        <w:pageBreakBefore w:val="0"/>
        <w:kinsoku/>
        <w:wordWrap/>
        <w:overflowPunct/>
        <w:topLinePunct w:val="0"/>
        <w:bidi w:val="0"/>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九、毕业要求</w:t>
      </w:r>
    </w:p>
    <w:p>
      <w:pPr>
        <w:keepNext w:val="0"/>
        <w:keepLines w:val="0"/>
        <w:pageBreakBefore w:val="0"/>
        <w:kinsoku/>
        <w:wordWrap/>
        <w:overflowPunct/>
        <w:topLinePunct w:val="0"/>
        <w:bidi w:val="0"/>
        <w:adjustRightIn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numPr>
          <w:ilvl w:val="0"/>
          <w:numId w:val="3"/>
        </w:numPr>
        <w:kinsoku/>
        <w:wordWrap/>
        <w:overflowPunct/>
        <w:topLinePunct w:val="0"/>
        <w:bidi w:val="0"/>
        <w:spacing w:line="360" w:lineRule="auto"/>
        <w:ind w:left="0" w:leftChars="0" w:firstLine="643" w:firstLineChars="200"/>
        <w:textAlignment w:val="auto"/>
        <w:rPr>
          <w:rFonts w:hint="eastAsia" w:ascii="仿宋" w:hAnsi="仿宋" w:eastAsia="仿宋"/>
          <w:b/>
          <w:sz w:val="32"/>
          <w:szCs w:val="32"/>
        </w:rPr>
      </w:pPr>
      <w:r>
        <w:rPr>
          <w:rFonts w:hint="eastAsia" w:ascii="仿宋" w:hAnsi="仿宋" w:eastAsia="仿宋"/>
          <w:b/>
          <w:sz w:val="32"/>
          <w:szCs w:val="32"/>
        </w:rPr>
        <w:t>附录</w:t>
      </w:r>
    </w:p>
    <w:p>
      <w:pPr>
        <w:keepNext w:val="0"/>
        <w:keepLines w:val="0"/>
        <w:pageBreakBefore w:val="0"/>
        <w:numPr>
          <w:ilvl w:val="0"/>
          <w:numId w:val="0"/>
        </w:numPr>
        <w:kinsoku/>
        <w:wordWrap/>
        <w:overflowPunct/>
        <w:topLinePunct w:val="0"/>
        <w:bidi w:val="0"/>
        <w:spacing w:line="360" w:lineRule="auto"/>
        <w:textAlignment w:val="auto"/>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附件1：计算机应用专业教学进程安排表</w:t>
      </w:r>
    </w:p>
    <w:p>
      <w:pPr>
        <w:keepNext w:val="0"/>
        <w:keepLines w:val="0"/>
        <w:pageBreakBefore w:val="0"/>
        <w:numPr>
          <w:ilvl w:val="0"/>
          <w:numId w:val="0"/>
        </w:numPr>
        <w:kinsoku/>
        <w:wordWrap/>
        <w:overflowPunct/>
        <w:topLinePunct w:val="0"/>
        <w:bidi w:val="0"/>
        <w:spacing w:line="360" w:lineRule="auto"/>
        <w:textAlignment w:val="auto"/>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附件1：计算机应用专业教学进程安排表</w:t>
      </w:r>
    </w:p>
    <w:p>
      <w:pPr>
        <w:keepNext w:val="0"/>
        <w:keepLines w:val="0"/>
        <w:pageBreakBefore w:val="0"/>
        <w:kinsoku/>
        <w:wordWrap/>
        <w:overflowPunct/>
        <w:topLinePunct w:val="0"/>
        <w:bidi w:val="0"/>
        <w:textAlignment w:val="auto"/>
        <w:rPr>
          <w:rFonts w:hint="eastAsia" w:ascii="仿宋" w:hAnsi="仿宋" w:eastAsia="仿宋"/>
          <w:b/>
          <w:sz w:val="32"/>
          <w:szCs w:val="32"/>
        </w:rPr>
      </w:pPr>
      <w:r>
        <w:drawing>
          <wp:inline distT="0" distB="0" distL="114300" distR="114300">
            <wp:extent cx="6422390" cy="7821930"/>
            <wp:effectExtent l="0" t="0" r="165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422390" cy="7821930"/>
                    </a:xfrm>
                    <a:prstGeom prst="rect">
                      <a:avLst/>
                    </a:prstGeom>
                    <a:noFill/>
                    <a:ln>
                      <a:noFill/>
                    </a:ln>
                  </pic:spPr>
                </pic:pic>
              </a:graphicData>
            </a:graphic>
          </wp:inline>
        </w:drawing>
      </w:r>
    </w:p>
    <w:p>
      <w:pPr>
        <w:keepNext w:val="0"/>
        <w:keepLines w:val="0"/>
        <w:pageBreakBefore w:val="0"/>
        <w:kinsoku/>
        <w:wordWrap/>
        <w:overflowPunct/>
        <w:topLinePunct w:val="0"/>
        <w:bidi w:val="0"/>
        <w:jc w:val="both"/>
        <w:textAlignment w:val="auto"/>
        <w:outlineLvl w:val="0"/>
        <w:rPr>
          <w:rFonts w:asciiTheme="majorEastAsia" w:hAnsiTheme="majorEastAsia" w:eastAsiaTheme="majorEastAsia"/>
          <w:b/>
          <w:sz w:val="36"/>
          <w:szCs w:val="36"/>
        </w:rPr>
        <w:sectPr>
          <w:footerReference r:id="rId3" w:type="default"/>
          <w:pgSz w:w="11906" w:h="16838"/>
          <w:pgMar w:top="1417" w:right="850" w:bottom="1417" w:left="1417" w:header="851" w:footer="992" w:gutter="0"/>
          <w:cols w:space="425" w:num="1"/>
          <w:docGrid w:type="lines" w:linePitch="312" w:charSpace="0"/>
        </w:sectPr>
      </w:pPr>
      <w:bookmarkStart w:id="2" w:name="_GoBack"/>
      <w:bookmarkEnd w:id="2"/>
      <w:bookmarkStart w:id="1" w:name="_Toc31914"/>
    </w:p>
    <w:bookmarkEnd w:id="1"/>
    <w:p>
      <w:pPr>
        <w:keepNext w:val="0"/>
        <w:keepLines w:val="0"/>
        <w:pageBreakBefore w:val="0"/>
        <w:kinsoku/>
        <w:wordWrap/>
        <w:overflowPunct/>
        <w:topLinePunct w:val="0"/>
        <w:bidi w:val="0"/>
        <w:spacing w:line="360" w:lineRule="auto"/>
        <w:ind w:right="480"/>
        <w:jc w:val="both"/>
        <w:textAlignment w:val="auto"/>
        <w:rPr>
          <w:rFonts w:ascii="仿宋" w:hAnsi="仿宋" w:eastAsia="仿宋"/>
          <w:sz w:val="32"/>
          <w:szCs w:val="32"/>
        </w:rPr>
      </w:pPr>
    </w:p>
    <w:sectPr>
      <w:pgSz w:w="11906" w:h="16838"/>
      <w:pgMar w:top="1417" w:right="85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92383"/>
    </w:sdtPr>
    <w:sdtContent>
      <w:sdt>
        <w:sdtPr>
          <w:id w:val="171357217"/>
        </w:sdtPr>
        <w:sdtContent>
          <w:p>
            <w:pPr>
              <w:pStyle w:val="7"/>
              <w:jc w:val="center"/>
            </w:pP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14291"/>
    <w:multiLevelType w:val="singleLevel"/>
    <w:tmpl w:val="BF214291"/>
    <w:lvl w:ilvl="0" w:tentative="0">
      <w:start w:val="4"/>
      <w:numFmt w:val="chineseCounting"/>
      <w:suff w:val="nothing"/>
      <w:lvlText w:val="%1、"/>
      <w:lvlJc w:val="left"/>
      <w:rPr>
        <w:rFonts w:hint="eastAsia"/>
      </w:rPr>
    </w:lvl>
  </w:abstractNum>
  <w:abstractNum w:abstractNumId="1">
    <w:nsid w:val="C050BD29"/>
    <w:multiLevelType w:val="singleLevel"/>
    <w:tmpl w:val="C050BD29"/>
    <w:lvl w:ilvl="0" w:tentative="0">
      <w:start w:val="2"/>
      <w:numFmt w:val="chineseCounting"/>
      <w:suff w:val="nothing"/>
      <w:lvlText w:val="（%1）"/>
      <w:lvlJc w:val="left"/>
      <w:rPr>
        <w:rFonts w:hint="eastAsia"/>
      </w:rPr>
    </w:lvl>
  </w:abstractNum>
  <w:abstractNum w:abstractNumId="2">
    <w:nsid w:val="E7FFC317"/>
    <w:multiLevelType w:val="singleLevel"/>
    <w:tmpl w:val="E7FFC317"/>
    <w:lvl w:ilvl="0" w:tentative="0">
      <w:start w:val="2"/>
      <w:numFmt w:val="chineseCounting"/>
      <w:suff w:val="nothing"/>
      <w:lvlText w:val="（%1）"/>
      <w:lvlJc w:val="left"/>
      <w:rPr>
        <w:rFonts w:hint="eastAsia"/>
      </w:rPr>
    </w:lvl>
  </w:abstractNum>
  <w:abstractNum w:abstractNumId="3">
    <w:nsid w:val="540C7516"/>
    <w:multiLevelType w:val="singleLevel"/>
    <w:tmpl w:val="540C7516"/>
    <w:lvl w:ilvl="0" w:tentative="0">
      <w:start w:val="8"/>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BF"/>
    <w:rsid w:val="00003DDD"/>
    <w:rsid w:val="00005069"/>
    <w:rsid w:val="00011A0D"/>
    <w:rsid w:val="00014870"/>
    <w:rsid w:val="000153D8"/>
    <w:rsid w:val="00020918"/>
    <w:rsid w:val="00021920"/>
    <w:rsid w:val="00022B63"/>
    <w:rsid w:val="000274A9"/>
    <w:rsid w:val="000329DC"/>
    <w:rsid w:val="00034357"/>
    <w:rsid w:val="000350B6"/>
    <w:rsid w:val="0003786D"/>
    <w:rsid w:val="0003799D"/>
    <w:rsid w:val="00044E05"/>
    <w:rsid w:val="00056561"/>
    <w:rsid w:val="00061601"/>
    <w:rsid w:val="00063065"/>
    <w:rsid w:val="0006497C"/>
    <w:rsid w:val="00064FB0"/>
    <w:rsid w:val="000669C8"/>
    <w:rsid w:val="00073CD0"/>
    <w:rsid w:val="000741B5"/>
    <w:rsid w:val="00077E6E"/>
    <w:rsid w:val="000807C0"/>
    <w:rsid w:val="0008534F"/>
    <w:rsid w:val="0008653A"/>
    <w:rsid w:val="00086F19"/>
    <w:rsid w:val="00087975"/>
    <w:rsid w:val="0009118E"/>
    <w:rsid w:val="00091E14"/>
    <w:rsid w:val="00094008"/>
    <w:rsid w:val="000955C8"/>
    <w:rsid w:val="00095994"/>
    <w:rsid w:val="000978E9"/>
    <w:rsid w:val="000A4DF7"/>
    <w:rsid w:val="000A6C6A"/>
    <w:rsid w:val="000C5C88"/>
    <w:rsid w:val="000C6B3F"/>
    <w:rsid w:val="000E2BE7"/>
    <w:rsid w:val="000E3D18"/>
    <w:rsid w:val="000F51F0"/>
    <w:rsid w:val="000F56B0"/>
    <w:rsid w:val="00105851"/>
    <w:rsid w:val="001137F3"/>
    <w:rsid w:val="001138EF"/>
    <w:rsid w:val="00114938"/>
    <w:rsid w:val="0011662B"/>
    <w:rsid w:val="00116A61"/>
    <w:rsid w:val="00117D55"/>
    <w:rsid w:val="001317DD"/>
    <w:rsid w:val="00133368"/>
    <w:rsid w:val="0013581C"/>
    <w:rsid w:val="0014023F"/>
    <w:rsid w:val="00142B67"/>
    <w:rsid w:val="001464E4"/>
    <w:rsid w:val="0015557D"/>
    <w:rsid w:val="00157904"/>
    <w:rsid w:val="00157F2E"/>
    <w:rsid w:val="00163104"/>
    <w:rsid w:val="00166D9C"/>
    <w:rsid w:val="00167D6E"/>
    <w:rsid w:val="00167FAF"/>
    <w:rsid w:val="00170EC8"/>
    <w:rsid w:val="00171097"/>
    <w:rsid w:val="001720DD"/>
    <w:rsid w:val="001754BB"/>
    <w:rsid w:val="0017638F"/>
    <w:rsid w:val="00176BCC"/>
    <w:rsid w:val="001814C6"/>
    <w:rsid w:val="0018714B"/>
    <w:rsid w:val="00190628"/>
    <w:rsid w:val="00191C03"/>
    <w:rsid w:val="00192206"/>
    <w:rsid w:val="00196AEB"/>
    <w:rsid w:val="001A16AC"/>
    <w:rsid w:val="001A1F55"/>
    <w:rsid w:val="001A3B8F"/>
    <w:rsid w:val="001A4BD5"/>
    <w:rsid w:val="001B5D19"/>
    <w:rsid w:val="001D3434"/>
    <w:rsid w:val="001D4B79"/>
    <w:rsid w:val="001D6218"/>
    <w:rsid w:val="001E3F11"/>
    <w:rsid w:val="001E791B"/>
    <w:rsid w:val="001F20C5"/>
    <w:rsid w:val="001F22ED"/>
    <w:rsid w:val="001F347D"/>
    <w:rsid w:val="002021BA"/>
    <w:rsid w:val="002101F0"/>
    <w:rsid w:val="00213042"/>
    <w:rsid w:val="00213D46"/>
    <w:rsid w:val="00213DA0"/>
    <w:rsid w:val="00214B97"/>
    <w:rsid w:val="00215E47"/>
    <w:rsid w:val="00222FCD"/>
    <w:rsid w:val="00224488"/>
    <w:rsid w:val="00226DAA"/>
    <w:rsid w:val="0022715C"/>
    <w:rsid w:val="00234552"/>
    <w:rsid w:val="00235E0A"/>
    <w:rsid w:val="00236DA1"/>
    <w:rsid w:val="002375FF"/>
    <w:rsid w:val="0025107E"/>
    <w:rsid w:val="00256856"/>
    <w:rsid w:val="002666D0"/>
    <w:rsid w:val="002712CE"/>
    <w:rsid w:val="00274C28"/>
    <w:rsid w:val="00274E59"/>
    <w:rsid w:val="0027690C"/>
    <w:rsid w:val="00282173"/>
    <w:rsid w:val="00286075"/>
    <w:rsid w:val="00290CD0"/>
    <w:rsid w:val="00293172"/>
    <w:rsid w:val="002939D0"/>
    <w:rsid w:val="00294B6E"/>
    <w:rsid w:val="00294CBF"/>
    <w:rsid w:val="002A0398"/>
    <w:rsid w:val="002A04E5"/>
    <w:rsid w:val="002A21BF"/>
    <w:rsid w:val="002A56E8"/>
    <w:rsid w:val="002A6332"/>
    <w:rsid w:val="002A713E"/>
    <w:rsid w:val="002A7CF2"/>
    <w:rsid w:val="002B690E"/>
    <w:rsid w:val="002B7BDA"/>
    <w:rsid w:val="002C020A"/>
    <w:rsid w:val="002C7242"/>
    <w:rsid w:val="002D059E"/>
    <w:rsid w:val="002D2075"/>
    <w:rsid w:val="002E73F3"/>
    <w:rsid w:val="002E7AB8"/>
    <w:rsid w:val="002F1F60"/>
    <w:rsid w:val="002F5C3E"/>
    <w:rsid w:val="003024AF"/>
    <w:rsid w:val="00312A7E"/>
    <w:rsid w:val="00312A9B"/>
    <w:rsid w:val="00327860"/>
    <w:rsid w:val="003306F2"/>
    <w:rsid w:val="003429D0"/>
    <w:rsid w:val="003443F4"/>
    <w:rsid w:val="00346292"/>
    <w:rsid w:val="00346808"/>
    <w:rsid w:val="00346FE9"/>
    <w:rsid w:val="003544A6"/>
    <w:rsid w:val="00356380"/>
    <w:rsid w:val="00360938"/>
    <w:rsid w:val="00360AC9"/>
    <w:rsid w:val="00370ACB"/>
    <w:rsid w:val="003755BE"/>
    <w:rsid w:val="00376F0E"/>
    <w:rsid w:val="00380185"/>
    <w:rsid w:val="003A2841"/>
    <w:rsid w:val="003A2CD0"/>
    <w:rsid w:val="003A4ECD"/>
    <w:rsid w:val="003C1023"/>
    <w:rsid w:val="003C5A3D"/>
    <w:rsid w:val="003C6AEF"/>
    <w:rsid w:val="003D1EB2"/>
    <w:rsid w:val="003D35C2"/>
    <w:rsid w:val="003E326C"/>
    <w:rsid w:val="003E5EBE"/>
    <w:rsid w:val="003F2420"/>
    <w:rsid w:val="003F25AB"/>
    <w:rsid w:val="003F63BA"/>
    <w:rsid w:val="003F69F8"/>
    <w:rsid w:val="003F717C"/>
    <w:rsid w:val="00402B48"/>
    <w:rsid w:val="00411A43"/>
    <w:rsid w:val="00414048"/>
    <w:rsid w:val="004169C4"/>
    <w:rsid w:val="00421420"/>
    <w:rsid w:val="0042459B"/>
    <w:rsid w:val="00430F56"/>
    <w:rsid w:val="00432C2D"/>
    <w:rsid w:val="00433595"/>
    <w:rsid w:val="00434101"/>
    <w:rsid w:val="00436928"/>
    <w:rsid w:val="0043786C"/>
    <w:rsid w:val="00440DCC"/>
    <w:rsid w:val="0044301E"/>
    <w:rsid w:val="00443AB8"/>
    <w:rsid w:val="00444ED8"/>
    <w:rsid w:val="004512E2"/>
    <w:rsid w:val="004566A3"/>
    <w:rsid w:val="0046311D"/>
    <w:rsid w:val="00465209"/>
    <w:rsid w:val="004653FB"/>
    <w:rsid w:val="0046603A"/>
    <w:rsid w:val="00466E83"/>
    <w:rsid w:val="00467F9F"/>
    <w:rsid w:val="00470FFA"/>
    <w:rsid w:val="00472445"/>
    <w:rsid w:val="0047554E"/>
    <w:rsid w:val="00476B0B"/>
    <w:rsid w:val="0048007D"/>
    <w:rsid w:val="0048520A"/>
    <w:rsid w:val="00486DBE"/>
    <w:rsid w:val="0048729C"/>
    <w:rsid w:val="004B5176"/>
    <w:rsid w:val="004B5ACE"/>
    <w:rsid w:val="004D2142"/>
    <w:rsid w:val="004D2306"/>
    <w:rsid w:val="004D2341"/>
    <w:rsid w:val="004E0D9A"/>
    <w:rsid w:val="004E0DF5"/>
    <w:rsid w:val="004E1D37"/>
    <w:rsid w:val="004E6E8D"/>
    <w:rsid w:val="004F64D6"/>
    <w:rsid w:val="00500210"/>
    <w:rsid w:val="00501435"/>
    <w:rsid w:val="0050163D"/>
    <w:rsid w:val="005055C0"/>
    <w:rsid w:val="005170C9"/>
    <w:rsid w:val="0052096B"/>
    <w:rsid w:val="005267FF"/>
    <w:rsid w:val="00527EE5"/>
    <w:rsid w:val="0053006B"/>
    <w:rsid w:val="005321BF"/>
    <w:rsid w:val="00535175"/>
    <w:rsid w:val="00545D66"/>
    <w:rsid w:val="00551A94"/>
    <w:rsid w:val="00554201"/>
    <w:rsid w:val="00560EC8"/>
    <w:rsid w:val="00566041"/>
    <w:rsid w:val="005742C3"/>
    <w:rsid w:val="00575D7F"/>
    <w:rsid w:val="00580C73"/>
    <w:rsid w:val="00585540"/>
    <w:rsid w:val="0058742A"/>
    <w:rsid w:val="00597097"/>
    <w:rsid w:val="005A0EEC"/>
    <w:rsid w:val="005A2B8B"/>
    <w:rsid w:val="005A4E45"/>
    <w:rsid w:val="005A5E97"/>
    <w:rsid w:val="005B1515"/>
    <w:rsid w:val="005B1610"/>
    <w:rsid w:val="005B3362"/>
    <w:rsid w:val="005C2F78"/>
    <w:rsid w:val="005D18F5"/>
    <w:rsid w:val="005D5615"/>
    <w:rsid w:val="005E0FFF"/>
    <w:rsid w:val="005F0EE6"/>
    <w:rsid w:val="005F34E8"/>
    <w:rsid w:val="00600254"/>
    <w:rsid w:val="00604E6B"/>
    <w:rsid w:val="00605015"/>
    <w:rsid w:val="006073C5"/>
    <w:rsid w:val="00610EEC"/>
    <w:rsid w:val="0061389D"/>
    <w:rsid w:val="00616300"/>
    <w:rsid w:val="00620B64"/>
    <w:rsid w:val="006268F1"/>
    <w:rsid w:val="006307DE"/>
    <w:rsid w:val="00635195"/>
    <w:rsid w:val="00635B8E"/>
    <w:rsid w:val="0064254B"/>
    <w:rsid w:val="00644711"/>
    <w:rsid w:val="00646004"/>
    <w:rsid w:val="006507F3"/>
    <w:rsid w:val="006640DD"/>
    <w:rsid w:val="00670FBD"/>
    <w:rsid w:val="00674F7B"/>
    <w:rsid w:val="00681E43"/>
    <w:rsid w:val="00683089"/>
    <w:rsid w:val="00685DC9"/>
    <w:rsid w:val="00690541"/>
    <w:rsid w:val="00690A80"/>
    <w:rsid w:val="00693180"/>
    <w:rsid w:val="00693234"/>
    <w:rsid w:val="006936FA"/>
    <w:rsid w:val="00696BC3"/>
    <w:rsid w:val="006A29E5"/>
    <w:rsid w:val="006A2BCA"/>
    <w:rsid w:val="006A5228"/>
    <w:rsid w:val="006B0426"/>
    <w:rsid w:val="006B35F5"/>
    <w:rsid w:val="006B64AA"/>
    <w:rsid w:val="006C0BAB"/>
    <w:rsid w:val="006C27E8"/>
    <w:rsid w:val="006C56A9"/>
    <w:rsid w:val="006C6A6B"/>
    <w:rsid w:val="006D589D"/>
    <w:rsid w:val="006E2EE6"/>
    <w:rsid w:val="006E410B"/>
    <w:rsid w:val="006E4BE2"/>
    <w:rsid w:val="006E76D5"/>
    <w:rsid w:val="006F1160"/>
    <w:rsid w:val="006F287E"/>
    <w:rsid w:val="006F4090"/>
    <w:rsid w:val="006F5C95"/>
    <w:rsid w:val="006F7FB4"/>
    <w:rsid w:val="00701930"/>
    <w:rsid w:val="0070615C"/>
    <w:rsid w:val="007103EE"/>
    <w:rsid w:val="0071450A"/>
    <w:rsid w:val="0072107A"/>
    <w:rsid w:val="007241B0"/>
    <w:rsid w:val="007245DB"/>
    <w:rsid w:val="007246B9"/>
    <w:rsid w:val="00730A67"/>
    <w:rsid w:val="00731FD3"/>
    <w:rsid w:val="007337E6"/>
    <w:rsid w:val="00735733"/>
    <w:rsid w:val="00741687"/>
    <w:rsid w:val="00751054"/>
    <w:rsid w:val="00753847"/>
    <w:rsid w:val="007575D4"/>
    <w:rsid w:val="00761468"/>
    <w:rsid w:val="007677A2"/>
    <w:rsid w:val="007755A6"/>
    <w:rsid w:val="00781795"/>
    <w:rsid w:val="00785FA3"/>
    <w:rsid w:val="0079286D"/>
    <w:rsid w:val="007950D2"/>
    <w:rsid w:val="00795435"/>
    <w:rsid w:val="00796348"/>
    <w:rsid w:val="007A43D3"/>
    <w:rsid w:val="007A6A4F"/>
    <w:rsid w:val="007B3E2A"/>
    <w:rsid w:val="007B6060"/>
    <w:rsid w:val="007B7C0D"/>
    <w:rsid w:val="007C3A97"/>
    <w:rsid w:val="007C52EA"/>
    <w:rsid w:val="007D0E94"/>
    <w:rsid w:val="007D1152"/>
    <w:rsid w:val="007D4322"/>
    <w:rsid w:val="007D4F28"/>
    <w:rsid w:val="007E3D13"/>
    <w:rsid w:val="007F13FE"/>
    <w:rsid w:val="007F2B57"/>
    <w:rsid w:val="007F5C2C"/>
    <w:rsid w:val="00806CA5"/>
    <w:rsid w:val="008108E5"/>
    <w:rsid w:val="00813FD4"/>
    <w:rsid w:val="0081505E"/>
    <w:rsid w:val="00822581"/>
    <w:rsid w:val="00824004"/>
    <w:rsid w:val="00825206"/>
    <w:rsid w:val="00831C42"/>
    <w:rsid w:val="008362E6"/>
    <w:rsid w:val="00836B74"/>
    <w:rsid w:val="00836B8D"/>
    <w:rsid w:val="00837707"/>
    <w:rsid w:val="00837F97"/>
    <w:rsid w:val="00844D5D"/>
    <w:rsid w:val="00850763"/>
    <w:rsid w:val="00850AF3"/>
    <w:rsid w:val="008532AD"/>
    <w:rsid w:val="0085419C"/>
    <w:rsid w:val="00856C12"/>
    <w:rsid w:val="00860858"/>
    <w:rsid w:val="008613CF"/>
    <w:rsid w:val="00864963"/>
    <w:rsid w:val="00865507"/>
    <w:rsid w:val="00872A72"/>
    <w:rsid w:val="00874B9A"/>
    <w:rsid w:val="00875975"/>
    <w:rsid w:val="00876659"/>
    <w:rsid w:val="00876729"/>
    <w:rsid w:val="008814D7"/>
    <w:rsid w:val="008854E0"/>
    <w:rsid w:val="008858F1"/>
    <w:rsid w:val="00891E02"/>
    <w:rsid w:val="008927ED"/>
    <w:rsid w:val="008929FD"/>
    <w:rsid w:val="008A2D46"/>
    <w:rsid w:val="008A3557"/>
    <w:rsid w:val="008A5CAB"/>
    <w:rsid w:val="008A74F1"/>
    <w:rsid w:val="008B277D"/>
    <w:rsid w:val="008B2C97"/>
    <w:rsid w:val="008B5CBF"/>
    <w:rsid w:val="008C0D4E"/>
    <w:rsid w:val="008C1B03"/>
    <w:rsid w:val="008C2C39"/>
    <w:rsid w:val="008D0F31"/>
    <w:rsid w:val="008D4D8F"/>
    <w:rsid w:val="008D5E45"/>
    <w:rsid w:val="008E08B2"/>
    <w:rsid w:val="008E3EC1"/>
    <w:rsid w:val="008E517A"/>
    <w:rsid w:val="00901F9C"/>
    <w:rsid w:val="0090474B"/>
    <w:rsid w:val="00904C84"/>
    <w:rsid w:val="00906E51"/>
    <w:rsid w:val="00907166"/>
    <w:rsid w:val="00914CAD"/>
    <w:rsid w:val="00920843"/>
    <w:rsid w:val="00924AF4"/>
    <w:rsid w:val="00930CD0"/>
    <w:rsid w:val="00930DD6"/>
    <w:rsid w:val="0093199F"/>
    <w:rsid w:val="00932C91"/>
    <w:rsid w:val="00937E34"/>
    <w:rsid w:val="00937EFE"/>
    <w:rsid w:val="0094039C"/>
    <w:rsid w:val="00942F58"/>
    <w:rsid w:val="00951105"/>
    <w:rsid w:val="00952DC4"/>
    <w:rsid w:val="0096074F"/>
    <w:rsid w:val="00961D78"/>
    <w:rsid w:val="00971A9E"/>
    <w:rsid w:val="0097557F"/>
    <w:rsid w:val="00976D13"/>
    <w:rsid w:val="00980C3A"/>
    <w:rsid w:val="00981141"/>
    <w:rsid w:val="009813C5"/>
    <w:rsid w:val="00981CE1"/>
    <w:rsid w:val="00981E62"/>
    <w:rsid w:val="00981F36"/>
    <w:rsid w:val="00982511"/>
    <w:rsid w:val="00984B37"/>
    <w:rsid w:val="00991B07"/>
    <w:rsid w:val="00991EDC"/>
    <w:rsid w:val="0099482A"/>
    <w:rsid w:val="009A2FD3"/>
    <w:rsid w:val="009A5BAC"/>
    <w:rsid w:val="009A7F7C"/>
    <w:rsid w:val="009B17D4"/>
    <w:rsid w:val="009B1EBA"/>
    <w:rsid w:val="009B225A"/>
    <w:rsid w:val="009B6B8C"/>
    <w:rsid w:val="009C3178"/>
    <w:rsid w:val="009C5AD5"/>
    <w:rsid w:val="009D2224"/>
    <w:rsid w:val="009D2B45"/>
    <w:rsid w:val="009D4F04"/>
    <w:rsid w:val="009D745D"/>
    <w:rsid w:val="009E18D5"/>
    <w:rsid w:val="009E6E81"/>
    <w:rsid w:val="009F42FF"/>
    <w:rsid w:val="009F4913"/>
    <w:rsid w:val="00A02E12"/>
    <w:rsid w:val="00A055BD"/>
    <w:rsid w:val="00A11737"/>
    <w:rsid w:val="00A11DE4"/>
    <w:rsid w:val="00A1619C"/>
    <w:rsid w:val="00A215A5"/>
    <w:rsid w:val="00A21F43"/>
    <w:rsid w:val="00A22DDA"/>
    <w:rsid w:val="00A230B9"/>
    <w:rsid w:val="00A2618A"/>
    <w:rsid w:val="00A26EE8"/>
    <w:rsid w:val="00A315E7"/>
    <w:rsid w:val="00A3336C"/>
    <w:rsid w:val="00A333EE"/>
    <w:rsid w:val="00A3383A"/>
    <w:rsid w:val="00A33D5A"/>
    <w:rsid w:val="00A34512"/>
    <w:rsid w:val="00A37B68"/>
    <w:rsid w:val="00A40516"/>
    <w:rsid w:val="00A40865"/>
    <w:rsid w:val="00A41FD1"/>
    <w:rsid w:val="00A540BB"/>
    <w:rsid w:val="00A56F81"/>
    <w:rsid w:val="00A57A56"/>
    <w:rsid w:val="00A628DF"/>
    <w:rsid w:val="00A63048"/>
    <w:rsid w:val="00A66800"/>
    <w:rsid w:val="00A7697F"/>
    <w:rsid w:val="00A85CFE"/>
    <w:rsid w:val="00A86F05"/>
    <w:rsid w:val="00AA2EA5"/>
    <w:rsid w:val="00AA63FF"/>
    <w:rsid w:val="00AA690F"/>
    <w:rsid w:val="00AB1399"/>
    <w:rsid w:val="00AB3447"/>
    <w:rsid w:val="00AB35D6"/>
    <w:rsid w:val="00AB3C4B"/>
    <w:rsid w:val="00AC003D"/>
    <w:rsid w:val="00AC27B3"/>
    <w:rsid w:val="00AC2F60"/>
    <w:rsid w:val="00AC3B8D"/>
    <w:rsid w:val="00AC746F"/>
    <w:rsid w:val="00AE07EC"/>
    <w:rsid w:val="00AE328B"/>
    <w:rsid w:val="00AE33F8"/>
    <w:rsid w:val="00AE72B8"/>
    <w:rsid w:val="00B001D0"/>
    <w:rsid w:val="00B01E43"/>
    <w:rsid w:val="00B031B8"/>
    <w:rsid w:val="00B20801"/>
    <w:rsid w:val="00B234FA"/>
    <w:rsid w:val="00B2397D"/>
    <w:rsid w:val="00B262EE"/>
    <w:rsid w:val="00B320F8"/>
    <w:rsid w:val="00B426A1"/>
    <w:rsid w:val="00B43454"/>
    <w:rsid w:val="00B61710"/>
    <w:rsid w:val="00B73FC8"/>
    <w:rsid w:val="00B766DC"/>
    <w:rsid w:val="00B7702C"/>
    <w:rsid w:val="00B77CE7"/>
    <w:rsid w:val="00B83304"/>
    <w:rsid w:val="00B84182"/>
    <w:rsid w:val="00B9028F"/>
    <w:rsid w:val="00B9378F"/>
    <w:rsid w:val="00B93CA8"/>
    <w:rsid w:val="00BA08B2"/>
    <w:rsid w:val="00BA1A6A"/>
    <w:rsid w:val="00BA1E92"/>
    <w:rsid w:val="00BB1D86"/>
    <w:rsid w:val="00BB31A7"/>
    <w:rsid w:val="00BC3CFF"/>
    <w:rsid w:val="00BC5CB8"/>
    <w:rsid w:val="00BC6198"/>
    <w:rsid w:val="00BC6F59"/>
    <w:rsid w:val="00BE065B"/>
    <w:rsid w:val="00BE3549"/>
    <w:rsid w:val="00BF1A04"/>
    <w:rsid w:val="00BF3870"/>
    <w:rsid w:val="00C0525B"/>
    <w:rsid w:val="00C065C8"/>
    <w:rsid w:val="00C0704B"/>
    <w:rsid w:val="00C1351E"/>
    <w:rsid w:val="00C20405"/>
    <w:rsid w:val="00C211C7"/>
    <w:rsid w:val="00C25FF8"/>
    <w:rsid w:val="00C301DB"/>
    <w:rsid w:val="00C32E8B"/>
    <w:rsid w:val="00C465F2"/>
    <w:rsid w:val="00C47DF6"/>
    <w:rsid w:val="00C533FD"/>
    <w:rsid w:val="00C55B18"/>
    <w:rsid w:val="00C60E34"/>
    <w:rsid w:val="00C617B1"/>
    <w:rsid w:val="00C636BE"/>
    <w:rsid w:val="00C65114"/>
    <w:rsid w:val="00C71A2E"/>
    <w:rsid w:val="00C72DD0"/>
    <w:rsid w:val="00C7651E"/>
    <w:rsid w:val="00C83328"/>
    <w:rsid w:val="00C852BC"/>
    <w:rsid w:val="00C86A8B"/>
    <w:rsid w:val="00C923F4"/>
    <w:rsid w:val="00C97EF4"/>
    <w:rsid w:val="00CA13DA"/>
    <w:rsid w:val="00CA2E1F"/>
    <w:rsid w:val="00CA3F9C"/>
    <w:rsid w:val="00CA4516"/>
    <w:rsid w:val="00CB4939"/>
    <w:rsid w:val="00CB6127"/>
    <w:rsid w:val="00CC3A87"/>
    <w:rsid w:val="00CC5B32"/>
    <w:rsid w:val="00CE0C2F"/>
    <w:rsid w:val="00CE28A0"/>
    <w:rsid w:val="00CE2B3E"/>
    <w:rsid w:val="00CE347C"/>
    <w:rsid w:val="00CE7F88"/>
    <w:rsid w:val="00CF19B1"/>
    <w:rsid w:val="00CF7BC8"/>
    <w:rsid w:val="00D00D4A"/>
    <w:rsid w:val="00D031D1"/>
    <w:rsid w:val="00D06C02"/>
    <w:rsid w:val="00D07654"/>
    <w:rsid w:val="00D16A09"/>
    <w:rsid w:val="00D2096A"/>
    <w:rsid w:val="00D24290"/>
    <w:rsid w:val="00D3630E"/>
    <w:rsid w:val="00D542FE"/>
    <w:rsid w:val="00D54986"/>
    <w:rsid w:val="00D55C46"/>
    <w:rsid w:val="00D63D16"/>
    <w:rsid w:val="00D67B66"/>
    <w:rsid w:val="00D768A3"/>
    <w:rsid w:val="00D7748E"/>
    <w:rsid w:val="00D832B5"/>
    <w:rsid w:val="00D8455A"/>
    <w:rsid w:val="00D8480D"/>
    <w:rsid w:val="00D948D7"/>
    <w:rsid w:val="00D97905"/>
    <w:rsid w:val="00DA16E8"/>
    <w:rsid w:val="00DA2039"/>
    <w:rsid w:val="00DA5111"/>
    <w:rsid w:val="00DB0E73"/>
    <w:rsid w:val="00DB11B1"/>
    <w:rsid w:val="00DB640E"/>
    <w:rsid w:val="00DC0867"/>
    <w:rsid w:val="00DC1100"/>
    <w:rsid w:val="00DC217C"/>
    <w:rsid w:val="00DC5AC6"/>
    <w:rsid w:val="00DC6FB5"/>
    <w:rsid w:val="00DC75FD"/>
    <w:rsid w:val="00DD0ECB"/>
    <w:rsid w:val="00DD6D98"/>
    <w:rsid w:val="00DD7F4B"/>
    <w:rsid w:val="00DE2122"/>
    <w:rsid w:val="00DE3380"/>
    <w:rsid w:val="00DE4A67"/>
    <w:rsid w:val="00DF1231"/>
    <w:rsid w:val="00DF4595"/>
    <w:rsid w:val="00DF48D7"/>
    <w:rsid w:val="00DF4A47"/>
    <w:rsid w:val="00E005F0"/>
    <w:rsid w:val="00E00B8B"/>
    <w:rsid w:val="00E10E82"/>
    <w:rsid w:val="00E20720"/>
    <w:rsid w:val="00E21645"/>
    <w:rsid w:val="00E222AF"/>
    <w:rsid w:val="00E2347C"/>
    <w:rsid w:val="00E31A7C"/>
    <w:rsid w:val="00E3201B"/>
    <w:rsid w:val="00E32FDC"/>
    <w:rsid w:val="00E41062"/>
    <w:rsid w:val="00E423F3"/>
    <w:rsid w:val="00E477FF"/>
    <w:rsid w:val="00E50E9B"/>
    <w:rsid w:val="00E53376"/>
    <w:rsid w:val="00E5515D"/>
    <w:rsid w:val="00E57210"/>
    <w:rsid w:val="00E72E8E"/>
    <w:rsid w:val="00E7436E"/>
    <w:rsid w:val="00E76A41"/>
    <w:rsid w:val="00E80C3C"/>
    <w:rsid w:val="00E921D0"/>
    <w:rsid w:val="00E94382"/>
    <w:rsid w:val="00EA1001"/>
    <w:rsid w:val="00EA5E29"/>
    <w:rsid w:val="00EA7B08"/>
    <w:rsid w:val="00EB0D23"/>
    <w:rsid w:val="00EC26C0"/>
    <w:rsid w:val="00EC690C"/>
    <w:rsid w:val="00EC707E"/>
    <w:rsid w:val="00ED18D3"/>
    <w:rsid w:val="00EE144B"/>
    <w:rsid w:val="00EE2959"/>
    <w:rsid w:val="00EE3816"/>
    <w:rsid w:val="00EE67B3"/>
    <w:rsid w:val="00EE7301"/>
    <w:rsid w:val="00EF06C4"/>
    <w:rsid w:val="00EF18CD"/>
    <w:rsid w:val="00F02B11"/>
    <w:rsid w:val="00F13716"/>
    <w:rsid w:val="00F139F5"/>
    <w:rsid w:val="00F16B06"/>
    <w:rsid w:val="00F174E7"/>
    <w:rsid w:val="00F17691"/>
    <w:rsid w:val="00F22D09"/>
    <w:rsid w:val="00F23FC0"/>
    <w:rsid w:val="00F307DB"/>
    <w:rsid w:val="00F35852"/>
    <w:rsid w:val="00F36209"/>
    <w:rsid w:val="00F403B7"/>
    <w:rsid w:val="00F447E7"/>
    <w:rsid w:val="00F4581E"/>
    <w:rsid w:val="00F4734A"/>
    <w:rsid w:val="00F539B7"/>
    <w:rsid w:val="00F5745B"/>
    <w:rsid w:val="00F60E07"/>
    <w:rsid w:val="00F62026"/>
    <w:rsid w:val="00F63049"/>
    <w:rsid w:val="00F64595"/>
    <w:rsid w:val="00F64900"/>
    <w:rsid w:val="00F65730"/>
    <w:rsid w:val="00F673BD"/>
    <w:rsid w:val="00F71DDF"/>
    <w:rsid w:val="00F727EA"/>
    <w:rsid w:val="00F82B32"/>
    <w:rsid w:val="00FA5DC1"/>
    <w:rsid w:val="00FB3DDE"/>
    <w:rsid w:val="00FB3F6C"/>
    <w:rsid w:val="00FB7981"/>
    <w:rsid w:val="00FB7FC9"/>
    <w:rsid w:val="00FC2FE5"/>
    <w:rsid w:val="00FC3948"/>
    <w:rsid w:val="00FC4108"/>
    <w:rsid w:val="00FC5407"/>
    <w:rsid w:val="00FC65E9"/>
    <w:rsid w:val="00FD2EDF"/>
    <w:rsid w:val="00FD57AE"/>
    <w:rsid w:val="00FE139D"/>
    <w:rsid w:val="00FE7BD6"/>
    <w:rsid w:val="00FF03BB"/>
    <w:rsid w:val="00FF07BA"/>
    <w:rsid w:val="00FF1604"/>
    <w:rsid w:val="00FF69F9"/>
    <w:rsid w:val="010571E5"/>
    <w:rsid w:val="01831B9E"/>
    <w:rsid w:val="02732C5C"/>
    <w:rsid w:val="05D11D1B"/>
    <w:rsid w:val="061A0005"/>
    <w:rsid w:val="074F7859"/>
    <w:rsid w:val="076F18F4"/>
    <w:rsid w:val="09097188"/>
    <w:rsid w:val="093B7505"/>
    <w:rsid w:val="0A9603E9"/>
    <w:rsid w:val="0C443FE7"/>
    <w:rsid w:val="130C3A08"/>
    <w:rsid w:val="15B3536C"/>
    <w:rsid w:val="18451E4E"/>
    <w:rsid w:val="18E81B00"/>
    <w:rsid w:val="1C424D36"/>
    <w:rsid w:val="1CBF518D"/>
    <w:rsid w:val="1EB645A7"/>
    <w:rsid w:val="1FF730F9"/>
    <w:rsid w:val="20534D08"/>
    <w:rsid w:val="20CE298B"/>
    <w:rsid w:val="20DE14FE"/>
    <w:rsid w:val="23A31F5C"/>
    <w:rsid w:val="2A907453"/>
    <w:rsid w:val="2AD90AC4"/>
    <w:rsid w:val="2C377954"/>
    <w:rsid w:val="2CB82731"/>
    <w:rsid w:val="2D2729B7"/>
    <w:rsid w:val="30800ABD"/>
    <w:rsid w:val="30FE4241"/>
    <w:rsid w:val="31110F39"/>
    <w:rsid w:val="3274285C"/>
    <w:rsid w:val="33594BC6"/>
    <w:rsid w:val="33BC75A9"/>
    <w:rsid w:val="33E94C7C"/>
    <w:rsid w:val="35AC482F"/>
    <w:rsid w:val="37531980"/>
    <w:rsid w:val="376940D8"/>
    <w:rsid w:val="38016F9B"/>
    <w:rsid w:val="38042374"/>
    <w:rsid w:val="3A3B5AC2"/>
    <w:rsid w:val="3AF33F12"/>
    <w:rsid w:val="3B522C2A"/>
    <w:rsid w:val="3D1F0A67"/>
    <w:rsid w:val="405E6D78"/>
    <w:rsid w:val="40D35A06"/>
    <w:rsid w:val="437C4EA3"/>
    <w:rsid w:val="445510D1"/>
    <w:rsid w:val="47330746"/>
    <w:rsid w:val="47742503"/>
    <w:rsid w:val="48740CF4"/>
    <w:rsid w:val="498A0B9C"/>
    <w:rsid w:val="4C921B61"/>
    <w:rsid w:val="4DE617E0"/>
    <w:rsid w:val="4E237E4F"/>
    <w:rsid w:val="4F182BF9"/>
    <w:rsid w:val="4F422DD7"/>
    <w:rsid w:val="50732DA7"/>
    <w:rsid w:val="523C1A12"/>
    <w:rsid w:val="53F032FD"/>
    <w:rsid w:val="59151339"/>
    <w:rsid w:val="59501C9E"/>
    <w:rsid w:val="5A015F1A"/>
    <w:rsid w:val="64FD09BD"/>
    <w:rsid w:val="683D1C7D"/>
    <w:rsid w:val="69FA6C05"/>
    <w:rsid w:val="6C233A73"/>
    <w:rsid w:val="6CA75531"/>
    <w:rsid w:val="6E9375C0"/>
    <w:rsid w:val="70563F51"/>
    <w:rsid w:val="706E7C76"/>
    <w:rsid w:val="71035C89"/>
    <w:rsid w:val="7288620C"/>
    <w:rsid w:val="730170DB"/>
    <w:rsid w:val="74482505"/>
    <w:rsid w:val="745E4D1E"/>
    <w:rsid w:val="78155D7E"/>
    <w:rsid w:val="783B05AA"/>
    <w:rsid w:val="7A0A2E93"/>
    <w:rsid w:val="7B3603AC"/>
    <w:rsid w:val="7BB5713B"/>
    <w:rsid w:val="7C2D767C"/>
    <w:rsid w:val="7E8552F3"/>
    <w:rsid w:val="7F10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semiHidden/>
    <w:unhideWhenUsed/>
    <w:qFormat/>
    <w:uiPriority w:val="99"/>
    <w:pPr>
      <w:jc w:val="left"/>
    </w:pPr>
  </w:style>
  <w:style w:type="paragraph" w:styleId="4">
    <w:name w:val="Body Text"/>
    <w:basedOn w:val="1"/>
    <w:link w:val="20"/>
    <w:semiHidden/>
    <w:unhideWhenUsed/>
    <w:qFormat/>
    <w:uiPriority w:val="99"/>
    <w:pPr>
      <w:spacing w:after="120"/>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1">
    <w:name w:val="annotation subject"/>
    <w:basedOn w:val="3"/>
    <w:next w:val="3"/>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字符"/>
    <w:basedOn w:val="14"/>
    <w:link w:val="4"/>
    <w:semiHidden/>
    <w:qFormat/>
    <w:uiPriority w:val="99"/>
  </w:style>
  <w:style w:type="character" w:customStyle="1" w:styleId="21">
    <w:name w:val="日期 字符"/>
    <w:basedOn w:val="14"/>
    <w:link w:val="5"/>
    <w:semiHidden/>
    <w:qFormat/>
    <w:uiPriority w:val="99"/>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3"/>
    <w:semiHidden/>
    <w:qFormat/>
    <w:uiPriority w:val="99"/>
  </w:style>
  <w:style w:type="character" w:customStyle="1" w:styleId="24">
    <w:name w:val="批注主题 字符"/>
    <w:basedOn w:val="23"/>
    <w:link w:val="11"/>
    <w:semiHidden/>
    <w:qFormat/>
    <w:uiPriority w:val="99"/>
    <w:rPr>
      <w:b/>
      <w:bCs/>
    </w:rPr>
  </w:style>
  <w:style w:type="table" w:customStyle="1" w:styleId="25">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AC9EC-03DB-498D-990A-72A12901DD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4243</Words>
  <Characters>24191</Characters>
  <Lines>201</Lines>
  <Paragraphs>56</Paragraphs>
  <TotalTime>0</TotalTime>
  <ScaleCrop>false</ScaleCrop>
  <LinksUpToDate>false</LinksUpToDate>
  <CharactersWithSpaces>28378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2021-08-10T07:31:00Z</dcterms:created>
  <dc:creator>User</dc:creator>
  <cp:lastModifiedBy>蒋信宝</cp:lastModifiedBy>
  <cp:lastPrinted>2020-07-01T08:28:00Z</cp:lastPrinted>
  <dcterms:modified xsi:type="dcterms:W3CDTF">2024-09-14T08:10:36Z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