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EEAE0">
      <w:pPr>
        <w:pStyle w:val="2"/>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桂林市机电职业技术学校</w:t>
      </w:r>
    </w:p>
    <w:p w14:paraId="41919DEC">
      <w:pPr>
        <w:pStyle w:val="2"/>
        <w:jc w:val="center"/>
        <w:rPr>
          <w:rFonts w:asciiTheme="majorEastAsia" w:hAnsiTheme="majorEastAsia" w:eastAsiaTheme="majorEastAsia"/>
        </w:rPr>
      </w:pPr>
      <w:r>
        <w:rPr>
          <w:rFonts w:hint="eastAsia" w:asciiTheme="majorEastAsia" w:hAnsiTheme="majorEastAsia" w:eastAsiaTheme="majorEastAsia"/>
        </w:rPr>
        <w:t>高速铁路乘务专业人才培养方案</w:t>
      </w:r>
    </w:p>
    <w:p w14:paraId="6ADA91C8">
      <w:pPr>
        <w:jc w:val="center"/>
        <w:rPr>
          <w:rFonts w:eastAsiaTheme="majorEastAsia"/>
        </w:rPr>
      </w:pPr>
      <w:r>
        <w:rPr>
          <w:rFonts w:hint="eastAsia" w:cs="微软雅黑" w:asciiTheme="majorEastAsia" w:hAnsiTheme="majorEastAsia" w:eastAsiaTheme="majorEastAsia"/>
          <w:sz w:val="36"/>
          <w:szCs w:val="36"/>
        </w:rPr>
        <w:t>（</w:t>
      </w:r>
      <w:r>
        <w:rPr>
          <w:rFonts w:hint="eastAsia" w:cs="微软雅黑" w:asciiTheme="majorEastAsia" w:hAnsiTheme="majorEastAsia" w:eastAsiaTheme="majorEastAsia"/>
          <w:sz w:val="36"/>
          <w:szCs w:val="36"/>
          <w:lang w:val="en-US"/>
        </w:rPr>
        <w:t>202</w:t>
      </w:r>
      <w:r>
        <w:rPr>
          <w:rFonts w:hint="eastAsia" w:cs="微软雅黑" w:asciiTheme="majorEastAsia" w:hAnsiTheme="majorEastAsia" w:eastAsiaTheme="majorEastAsia"/>
          <w:sz w:val="36"/>
          <w:szCs w:val="36"/>
          <w:lang w:val="en-US" w:eastAsia="zh-CN"/>
        </w:rPr>
        <w:t>5</w:t>
      </w:r>
      <w:r>
        <w:rPr>
          <w:rFonts w:hint="eastAsia" w:cs="微软雅黑" w:asciiTheme="majorEastAsia" w:hAnsiTheme="majorEastAsia" w:eastAsiaTheme="majorEastAsia"/>
          <w:sz w:val="36"/>
          <w:szCs w:val="36"/>
          <w:lang w:val="en-US"/>
        </w:rPr>
        <w:t>级</w:t>
      </w:r>
      <w:r>
        <w:rPr>
          <w:rFonts w:hint="eastAsia" w:cs="微软雅黑" w:asciiTheme="majorEastAsia" w:hAnsiTheme="majorEastAsia" w:eastAsiaTheme="majorEastAsia"/>
          <w:sz w:val="36"/>
          <w:szCs w:val="36"/>
        </w:rPr>
        <w:t>）</w:t>
      </w:r>
    </w:p>
    <w:p w14:paraId="3A0A49F1">
      <w:pPr>
        <w:pStyle w:val="3"/>
        <w:spacing w:before="342" w:line="360" w:lineRule="auto"/>
        <w:ind w:left="0" w:firstLine="643" w:firstLineChars="200"/>
        <w:rPr>
          <w:rFonts w:ascii="仿宋" w:hAnsi="仿宋" w:eastAsia="仿宋"/>
        </w:rPr>
      </w:pPr>
      <w:r>
        <w:rPr>
          <w:rFonts w:ascii="仿宋" w:hAnsi="仿宋" w:eastAsia="仿宋"/>
        </w:rPr>
        <w:t>一、专业名称及代码</w:t>
      </w:r>
    </w:p>
    <w:p w14:paraId="5B611086">
      <w:pPr>
        <w:spacing w:line="360" w:lineRule="auto"/>
        <w:ind w:firstLine="640" w:firstLineChars="200"/>
        <w:rPr>
          <w:rFonts w:ascii="仿宋" w:hAnsi="仿宋" w:eastAsia="仿宋"/>
          <w:sz w:val="32"/>
          <w:szCs w:val="32"/>
          <w:lang w:val="en-US"/>
        </w:rPr>
      </w:pPr>
      <w:r>
        <w:rPr>
          <w:rFonts w:ascii="仿宋" w:hAnsi="仿宋" w:eastAsia="仿宋"/>
          <w:sz w:val="32"/>
          <w:szCs w:val="32"/>
        </w:rPr>
        <w:t>高速铁路乘务</w:t>
      </w:r>
      <w:r>
        <w:rPr>
          <w:rFonts w:hint="eastAsia" w:ascii="仿宋" w:hAnsi="仿宋" w:eastAsia="仿宋"/>
          <w:sz w:val="32"/>
          <w:szCs w:val="32"/>
        </w:rPr>
        <w:t>（</w:t>
      </w:r>
      <w:r>
        <w:rPr>
          <w:rFonts w:hint="eastAsia" w:ascii="仿宋" w:hAnsi="仿宋" w:eastAsia="仿宋"/>
          <w:bCs/>
          <w:sz w:val="32"/>
          <w:szCs w:val="32"/>
          <w:lang w:val="en-US"/>
        </w:rPr>
        <w:t>700108）</w:t>
      </w:r>
    </w:p>
    <w:p w14:paraId="5615D492">
      <w:pPr>
        <w:pStyle w:val="3"/>
        <w:spacing w:line="360" w:lineRule="auto"/>
        <w:ind w:left="0" w:firstLine="643" w:firstLineChars="200"/>
        <w:rPr>
          <w:rFonts w:ascii="仿宋" w:hAnsi="仿宋" w:eastAsia="仿宋" w:cs="仿宋"/>
        </w:rPr>
      </w:pPr>
      <w:r>
        <w:rPr>
          <w:rFonts w:hint="eastAsia" w:ascii="仿宋" w:hAnsi="仿宋" w:eastAsia="仿宋" w:cs="仿宋"/>
        </w:rPr>
        <w:t>二、入学要求</w:t>
      </w:r>
    </w:p>
    <w:p w14:paraId="6AF468F6">
      <w:pPr>
        <w:pStyle w:val="6"/>
        <w:spacing w:before="224" w:line="360" w:lineRule="auto"/>
        <w:ind w:firstLine="640" w:firstLineChars="200"/>
        <w:rPr>
          <w:rFonts w:ascii="仿宋" w:hAnsi="仿宋" w:eastAsia="仿宋"/>
          <w:sz w:val="32"/>
          <w:szCs w:val="32"/>
        </w:rPr>
      </w:pPr>
      <w:r>
        <w:rPr>
          <w:rFonts w:hint="eastAsia" w:ascii="仿宋" w:hAnsi="仿宋" w:eastAsia="仿宋"/>
          <w:sz w:val="32"/>
          <w:szCs w:val="32"/>
          <w:lang w:val="en-US"/>
        </w:rPr>
        <w:t>初中毕业或有同等学力（体检、面试须符合铁路部门岗位标准）</w:t>
      </w:r>
      <w:r>
        <w:rPr>
          <w:rFonts w:ascii="仿宋" w:hAnsi="仿宋" w:eastAsia="仿宋"/>
          <w:sz w:val="32"/>
          <w:szCs w:val="32"/>
        </w:rPr>
        <w:t>。</w:t>
      </w:r>
    </w:p>
    <w:p w14:paraId="2ECC7B4A">
      <w:pPr>
        <w:pStyle w:val="3"/>
        <w:spacing w:before="142" w:line="360" w:lineRule="auto"/>
        <w:ind w:left="0" w:firstLine="643" w:firstLineChars="200"/>
        <w:rPr>
          <w:rFonts w:ascii="仿宋" w:hAnsi="仿宋" w:eastAsia="仿宋"/>
        </w:rPr>
      </w:pPr>
      <w:r>
        <w:rPr>
          <w:rFonts w:hint="eastAsia" w:ascii="仿宋" w:hAnsi="仿宋" w:eastAsia="仿宋"/>
        </w:rPr>
        <w:t>三、</w:t>
      </w:r>
      <w:r>
        <w:rPr>
          <w:rFonts w:ascii="仿宋" w:hAnsi="仿宋" w:eastAsia="仿宋"/>
        </w:rPr>
        <w:t>修业年限</w:t>
      </w:r>
    </w:p>
    <w:p w14:paraId="61067722">
      <w:pPr>
        <w:ind w:firstLine="640" w:firstLineChars="200"/>
        <w:rPr>
          <w:rFonts w:ascii="仿宋" w:hAnsi="仿宋" w:eastAsia="仿宋" w:cs="仿宋"/>
          <w:sz w:val="32"/>
          <w:szCs w:val="32"/>
        </w:rPr>
      </w:pPr>
      <w:r>
        <w:rPr>
          <w:rFonts w:hint="eastAsia" w:ascii="仿宋" w:hAnsi="仿宋" w:eastAsia="仿宋" w:cs="仿宋"/>
          <w:sz w:val="32"/>
          <w:szCs w:val="32"/>
        </w:rPr>
        <w:t>三年。</w:t>
      </w:r>
    </w:p>
    <w:p w14:paraId="2E9E4A0D">
      <w:pPr>
        <w:pStyle w:val="3"/>
        <w:spacing w:before="144" w:line="360" w:lineRule="auto"/>
        <w:ind w:left="0" w:firstLine="643" w:firstLineChars="200"/>
        <w:rPr>
          <w:rFonts w:ascii="仿宋" w:hAnsi="仿宋" w:eastAsia="仿宋"/>
        </w:rPr>
      </w:pPr>
      <w:r>
        <w:rPr>
          <w:rFonts w:hint="eastAsia" w:ascii="仿宋" w:hAnsi="仿宋" w:eastAsia="仿宋"/>
        </w:rPr>
        <w:t>四、</w:t>
      </w:r>
      <w:r>
        <w:rPr>
          <w:rFonts w:ascii="仿宋" w:hAnsi="仿宋" w:eastAsia="仿宋"/>
        </w:rPr>
        <w:t>职业面向</w:t>
      </w:r>
    </w:p>
    <w:tbl>
      <w:tblPr>
        <w:tblStyle w:val="10"/>
        <w:tblW w:w="5003"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0" w:type="dxa"/>
          <w:bottom w:w="0" w:type="dxa"/>
          <w:right w:w="0" w:type="dxa"/>
        </w:tblCellMar>
      </w:tblPr>
      <w:tblGrid>
        <w:gridCol w:w="1651"/>
        <w:gridCol w:w="1778"/>
        <w:gridCol w:w="1846"/>
        <w:gridCol w:w="2400"/>
        <w:gridCol w:w="1979"/>
      </w:tblGrid>
      <w:tr w14:paraId="4A5DF60D">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62" w:hRule="atLeast"/>
          <w:jc w:val="center"/>
        </w:trPr>
        <w:tc>
          <w:tcPr>
            <w:tcW w:w="855" w:type="pct"/>
            <w:tcBorders>
              <w:bottom w:val="single" w:color="000000" w:sz="4" w:space="0"/>
              <w:right w:val="single" w:color="000000" w:sz="4" w:space="0"/>
            </w:tcBorders>
          </w:tcPr>
          <w:p w14:paraId="3114B929">
            <w:pPr>
              <w:pStyle w:val="17"/>
              <w:spacing w:before="69"/>
              <w:ind w:left="74" w:right="56"/>
              <w:jc w:val="center"/>
              <w:rPr>
                <w:rFonts w:ascii="仿宋" w:hAnsi="仿宋" w:eastAsia="仿宋" w:cs="仿宋"/>
                <w:b/>
                <w:sz w:val="24"/>
                <w:szCs w:val="24"/>
              </w:rPr>
            </w:pPr>
            <w:r>
              <w:rPr>
                <w:rFonts w:hint="eastAsia" w:ascii="仿宋" w:hAnsi="仿宋" w:eastAsia="仿宋" w:cs="仿宋"/>
                <w:b/>
                <w:w w:val="105"/>
                <w:sz w:val="24"/>
                <w:szCs w:val="24"/>
              </w:rPr>
              <w:t>所属专业大类</w:t>
            </w:r>
          </w:p>
          <w:p w14:paraId="15EC2D02">
            <w:pPr>
              <w:pStyle w:val="17"/>
              <w:spacing w:before="87"/>
              <w:ind w:left="60" w:right="56"/>
              <w:jc w:val="center"/>
              <w:rPr>
                <w:rFonts w:ascii="仿宋" w:hAnsi="仿宋" w:eastAsia="仿宋" w:cs="仿宋"/>
                <w:b/>
                <w:sz w:val="24"/>
                <w:szCs w:val="24"/>
              </w:rPr>
            </w:pPr>
            <w:r>
              <w:rPr>
                <w:rFonts w:hint="eastAsia" w:ascii="仿宋" w:hAnsi="仿宋" w:eastAsia="仿宋" w:cs="仿宋"/>
                <w:b/>
                <w:w w:val="105"/>
                <w:sz w:val="24"/>
                <w:szCs w:val="24"/>
              </w:rPr>
              <w:t>（ 代码）</w:t>
            </w:r>
          </w:p>
        </w:tc>
        <w:tc>
          <w:tcPr>
            <w:tcW w:w="921" w:type="pct"/>
            <w:tcBorders>
              <w:left w:val="single" w:color="000000" w:sz="4" w:space="0"/>
              <w:bottom w:val="single" w:color="000000" w:sz="4" w:space="0"/>
              <w:right w:val="single" w:color="000000" w:sz="4" w:space="0"/>
            </w:tcBorders>
          </w:tcPr>
          <w:p w14:paraId="7CF2A54E">
            <w:pPr>
              <w:pStyle w:val="17"/>
              <w:spacing w:before="69"/>
              <w:jc w:val="center"/>
              <w:rPr>
                <w:rFonts w:ascii="仿宋" w:hAnsi="仿宋" w:eastAsia="仿宋" w:cs="仿宋"/>
                <w:b/>
                <w:sz w:val="24"/>
                <w:szCs w:val="24"/>
              </w:rPr>
            </w:pPr>
            <w:r>
              <w:rPr>
                <w:rFonts w:hint="eastAsia" w:ascii="仿宋" w:hAnsi="仿宋" w:eastAsia="仿宋" w:cs="仿宋"/>
                <w:b/>
                <w:w w:val="105"/>
                <w:sz w:val="24"/>
                <w:szCs w:val="24"/>
              </w:rPr>
              <w:t>所属专业类</w:t>
            </w:r>
          </w:p>
          <w:p w14:paraId="486FE0FB">
            <w:pPr>
              <w:pStyle w:val="17"/>
              <w:spacing w:before="87"/>
              <w:jc w:val="center"/>
              <w:rPr>
                <w:rFonts w:ascii="仿宋" w:hAnsi="仿宋" w:eastAsia="仿宋" w:cs="仿宋"/>
                <w:b/>
                <w:sz w:val="24"/>
                <w:szCs w:val="24"/>
              </w:rPr>
            </w:pPr>
            <w:r>
              <w:rPr>
                <w:rFonts w:hint="eastAsia" w:ascii="仿宋" w:hAnsi="仿宋" w:eastAsia="仿宋" w:cs="仿宋"/>
                <w:b/>
                <w:w w:val="105"/>
                <w:sz w:val="24"/>
                <w:szCs w:val="24"/>
              </w:rPr>
              <w:t>（ 代码）</w:t>
            </w:r>
          </w:p>
        </w:tc>
        <w:tc>
          <w:tcPr>
            <w:tcW w:w="956" w:type="pct"/>
            <w:tcBorders>
              <w:left w:val="single" w:color="000000" w:sz="4" w:space="0"/>
              <w:bottom w:val="single" w:color="000000" w:sz="4" w:space="0"/>
              <w:right w:val="single" w:color="000000" w:sz="4" w:space="0"/>
            </w:tcBorders>
          </w:tcPr>
          <w:p w14:paraId="7FF45DBC">
            <w:pPr>
              <w:pStyle w:val="17"/>
              <w:spacing w:before="69"/>
              <w:jc w:val="center"/>
              <w:rPr>
                <w:rFonts w:ascii="仿宋" w:hAnsi="仿宋" w:eastAsia="仿宋" w:cs="仿宋"/>
                <w:b/>
                <w:sz w:val="24"/>
                <w:szCs w:val="24"/>
              </w:rPr>
            </w:pPr>
            <w:r>
              <w:rPr>
                <w:rFonts w:hint="eastAsia" w:ascii="仿宋" w:hAnsi="仿宋" w:eastAsia="仿宋" w:cs="仿宋"/>
                <w:b/>
                <w:spacing w:val="2"/>
                <w:sz w:val="24"/>
                <w:szCs w:val="24"/>
              </w:rPr>
              <w:t>对应行业</w:t>
            </w:r>
          </w:p>
          <w:p w14:paraId="74800A16">
            <w:pPr>
              <w:pStyle w:val="17"/>
              <w:spacing w:before="87"/>
              <w:jc w:val="center"/>
              <w:rPr>
                <w:rFonts w:ascii="仿宋" w:hAnsi="仿宋" w:eastAsia="仿宋" w:cs="仿宋"/>
                <w:b/>
                <w:sz w:val="24"/>
                <w:szCs w:val="24"/>
              </w:rPr>
            </w:pPr>
            <w:r>
              <w:rPr>
                <w:rFonts w:hint="eastAsia" w:ascii="仿宋" w:hAnsi="仿宋" w:eastAsia="仿宋" w:cs="仿宋"/>
                <w:b/>
                <w:w w:val="105"/>
                <w:sz w:val="24"/>
                <w:szCs w:val="24"/>
              </w:rPr>
              <w:t>（</w:t>
            </w:r>
            <w:r>
              <w:rPr>
                <w:rFonts w:hint="eastAsia" w:ascii="仿宋" w:hAnsi="仿宋" w:eastAsia="仿宋" w:cs="仿宋"/>
                <w:b/>
                <w:spacing w:val="-25"/>
                <w:w w:val="105"/>
                <w:sz w:val="24"/>
                <w:szCs w:val="24"/>
              </w:rPr>
              <w:t xml:space="preserve"> 代码</w:t>
            </w:r>
            <w:r>
              <w:rPr>
                <w:rFonts w:hint="eastAsia" w:ascii="仿宋" w:hAnsi="仿宋" w:eastAsia="仿宋" w:cs="仿宋"/>
                <w:b/>
                <w:w w:val="105"/>
                <w:sz w:val="24"/>
                <w:szCs w:val="24"/>
              </w:rPr>
              <w:t>）</w:t>
            </w:r>
          </w:p>
        </w:tc>
        <w:tc>
          <w:tcPr>
            <w:tcW w:w="1243" w:type="pct"/>
            <w:tcBorders>
              <w:left w:val="single" w:color="000000" w:sz="4" w:space="0"/>
              <w:bottom w:val="single" w:color="000000" w:sz="4" w:space="0"/>
              <w:right w:val="single" w:color="000000" w:sz="4" w:space="0"/>
            </w:tcBorders>
          </w:tcPr>
          <w:p w14:paraId="2993613F">
            <w:pPr>
              <w:pStyle w:val="17"/>
              <w:spacing w:before="69"/>
              <w:ind w:left="409" w:right="396"/>
              <w:jc w:val="center"/>
              <w:rPr>
                <w:rFonts w:ascii="仿宋" w:hAnsi="仿宋" w:eastAsia="仿宋" w:cs="仿宋"/>
                <w:b/>
                <w:sz w:val="24"/>
                <w:szCs w:val="24"/>
              </w:rPr>
            </w:pPr>
            <w:r>
              <w:rPr>
                <w:rFonts w:hint="eastAsia" w:ascii="仿宋" w:hAnsi="仿宋" w:eastAsia="仿宋" w:cs="仿宋"/>
                <w:b/>
                <w:w w:val="105"/>
                <w:sz w:val="24"/>
                <w:szCs w:val="24"/>
              </w:rPr>
              <w:t>主要职业类别</w:t>
            </w:r>
          </w:p>
          <w:p w14:paraId="43B308C2">
            <w:pPr>
              <w:pStyle w:val="17"/>
              <w:spacing w:before="87"/>
              <w:ind w:left="395" w:right="396"/>
              <w:jc w:val="center"/>
              <w:rPr>
                <w:rFonts w:ascii="仿宋" w:hAnsi="仿宋" w:eastAsia="仿宋" w:cs="仿宋"/>
                <w:b/>
                <w:sz w:val="24"/>
                <w:szCs w:val="24"/>
              </w:rPr>
            </w:pPr>
            <w:r>
              <w:rPr>
                <w:rFonts w:hint="eastAsia" w:ascii="仿宋" w:hAnsi="仿宋" w:eastAsia="仿宋" w:cs="仿宋"/>
                <w:b/>
                <w:w w:val="105"/>
                <w:sz w:val="24"/>
                <w:szCs w:val="24"/>
              </w:rPr>
              <w:t>（ 代码）</w:t>
            </w:r>
          </w:p>
        </w:tc>
        <w:tc>
          <w:tcPr>
            <w:tcW w:w="1025" w:type="pct"/>
            <w:tcBorders>
              <w:left w:val="single" w:color="000000" w:sz="4" w:space="0"/>
              <w:bottom w:val="single" w:color="000000" w:sz="4" w:space="0"/>
            </w:tcBorders>
          </w:tcPr>
          <w:p w14:paraId="414E57EB">
            <w:pPr>
              <w:pStyle w:val="17"/>
              <w:ind w:left="49"/>
              <w:rPr>
                <w:rFonts w:ascii="仿宋" w:hAnsi="仿宋" w:eastAsia="仿宋" w:cs="仿宋"/>
                <w:b/>
                <w:spacing w:val="2"/>
                <w:sz w:val="24"/>
                <w:szCs w:val="24"/>
              </w:rPr>
            </w:pPr>
          </w:p>
          <w:p w14:paraId="2F670D6B">
            <w:pPr>
              <w:pStyle w:val="17"/>
              <w:ind w:left="49"/>
              <w:rPr>
                <w:rFonts w:ascii="仿宋" w:hAnsi="仿宋" w:eastAsia="仿宋" w:cs="仿宋"/>
                <w:b/>
                <w:w w:val="105"/>
                <w:sz w:val="24"/>
                <w:szCs w:val="24"/>
              </w:rPr>
            </w:pPr>
            <w:r>
              <w:rPr>
                <w:rFonts w:hint="eastAsia" w:ascii="仿宋" w:hAnsi="仿宋" w:eastAsia="仿宋" w:cs="仿宋"/>
                <w:b/>
                <w:spacing w:val="2"/>
                <w:sz w:val="24"/>
                <w:szCs w:val="24"/>
              </w:rPr>
              <w:t>主</w:t>
            </w:r>
            <w:r>
              <w:rPr>
                <w:rFonts w:hint="eastAsia" w:ascii="仿宋" w:hAnsi="仿宋" w:eastAsia="仿宋" w:cs="仿宋"/>
                <w:b/>
                <w:w w:val="105"/>
                <w:sz w:val="24"/>
                <w:szCs w:val="24"/>
              </w:rPr>
              <w:t>要岗位群或</w:t>
            </w:r>
          </w:p>
          <w:p w14:paraId="24A784BE">
            <w:pPr>
              <w:pStyle w:val="17"/>
              <w:ind w:left="49"/>
              <w:rPr>
                <w:rFonts w:ascii="仿宋" w:hAnsi="仿宋" w:eastAsia="仿宋" w:cs="仿宋"/>
                <w:b/>
                <w:sz w:val="24"/>
                <w:szCs w:val="24"/>
              </w:rPr>
            </w:pPr>
            <w:r>
              <w:rPr>
                <w:rFonts w:hint="eastAsia" w:ascii="仿宋" w:hAnsi="仿宋" w:eastAsia="仿宋" w:cs="仿宋"/>
                <w:b/>
                <w:w w:val="105"/>
                <w:sz w:val="24"/>
                <w:szCs w:val="24"/>
              </w:rPr>
              <w:t>技术领域举例</w:t>
            </w:r>
          </w:p>
        </w:tc>
      </w:tr>
      <w:tr w14:paraId="11B6EC9D">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536" w:hRule="atLeast"/>
          <w:jc w:val="center"/>
        </w:trPr>
        <w:tc>
          <w:tcPr>
            <w:tcW w:w="855" w:type="pct"/>
            <w:tcBorders>
              <w:top w:val="single" w:color="000000" w:sz="4" w:space="0"/>
              <w:right w:val="single" w:color="000000" w:sz="4" w:space="0"/>
            </w:tcBorders>
          </w:tcPr>
          <w:p w14:paraId="04CE4B9B">
            <w:pPr>
              <w:pStyle w:val="17"/>
              <w:rPr>
                <w:rFonts w:ascii="仿宋" w:hAnsi="仿宋" w:eastAsia="仿宋" w:cs="仿宋"/>
                <w:sz w:val="24"/>
                <w:szCs w:val="24"/>
              </w:rPr>
            </w:pPr>
          </w:p>
          <w:p w14:paraId="301A910D">
            <w:pPr>
              <w:pStyle w:val="17"/>
              <w:rPr>
                <w:rFonts w:ascii="仿宋" w:hAnsi="仿宋" w:eastAsia="仿宋" w:cs="仿宋"/>
                <w:sz w:val="24"/>
                <w:szCs w:val="24"/>
              </w:rPr>
            </w:pPr>
          </w:p>
          <w:p w14:paraId="37D220C4">
            <w:pPr>
              <w:pStyle w:val="17"/>
              <w:rPr>
                <w:rFonts w:ascii="仿宋" w:hAnsi="仿宋" w:eastAsia="仿宋" w:cs="仿宋"/>
                <w:sz w:val="24"/>
                <w:szCs w:val="24"/>
              </w:rPr>
            </w:pPr>
          </w:p>
          <w:p w14:paraId="4CCCB31A">
            <w:pPr>
              <w:pStyle w:val="17"/>
              <w:spacing w:before="11"/>
              <w:rPr>
                <w:rFonts w:ascii="仿宋" w:hAnsi="仿宋" w:eastAsia="仿宋" w:cs="仿宋"/>
                <w:sz w:val="24"/>
                <w:szCs w:val="24"/>
              </w:rPr>
            </w:pPr>
          </w:p>
          <w:p w14:paraId="71A6A4FE">
            <w:pPr>
              <w:pStyle w:val="17"/>
              <w:ind w:left="74" w:right="56"/>
              <w:jc w:val="center"/>
              <w:rPr>
                <w:rFonts w:ascii="仿宋" w:hAnsi="仿宋" w:eastAsia="仿宋" w:cs="仿宋"/>
                <w:sz w:val="24"/>
                <w:szCs w:val="24"/>
              </w:rPr>
            </w:pPr>
            <w:r>
              <w:rPr>
                <w:rFonts w:hint="eastAsia" w:ascii="仿宋" w:hAnsi="仿宋" w:eastAsia="仿宋" w:cs="仿宋"/>
                <w:w w:val="105"/>
                <w:sz w:val="24"/>
                <w:szCs w:val="24"/>
              </w:rPr>
              <w:t>交通运输大类</w:t>
            </w:r>
          </w:p>
          <w:p w14:paraId="71586D13">
            <w:pPr>
              <w:pStyle w:val="17"/>
              <w:spacing w:before="87"/>
              <w:ind w:left="60" w:right="56" w:firstLine="342" w:firstLineChars="150"/>
              <w:rPr>
                <w:rFonts w:ascii="仿宋" w:hAnsi="仿宋" w:eastAsia="仿宋" w:cs="仿宋"/>
                <w:sz w:val="24"/>
                <w:szCs w:val="24"/>
              </w:rPr>
            </w:pPr>
            <w:r>
              <w:rPr>
                <w:rFonts w:hint="eastAsia" w:ascii="仿宋" w:hAnsi="仿宋" w:eastAsia="仿宋" w:cs="仿宋"/>
                <w:w w:val="95"/>
                <w:sz w:val="24"/>
                <w:szCs w:val="24"/>
              </w:rPr>
              <w:t>（</w:t>
            </w:r>
            <w:r>
              <w:rPr>
                <w:rFonts w:hint="eastAsia" w:ascii="仿宋" w:hAnsi="仿宋" w:eastAsia="仿宋" w:cs="仿宋"/>
                <w:w w:val="95"/>
                <w:sz w:val="24"/>
                <w:szCs w:val="24"/>
                <w:lang w:val="en-US"/>
              </w:rPr>
              <w:t>60</w:t>
            </w:r>
            <w:r>
              <w:rPr>
                <w:rFonts w:hint="eastAsia" w:ascii="仿宋" w:hAnsi="仿宋" w:eastAsia="仿宋" w:cs="仿宋"/>
                <w:w w:val="95"/>
                <w:sz w:val="24"/>
                <w:szCs w:val="24"/>
              </w:rPr>
              <w:t>）</w:t>
            </w:r>
          </w:p>
        </w:tc>
        <w:tc>
          <w:tcPr>
            <w:tcW w:w="921" w:type="pct"/>
            <w:tcBorders>
              <w:top w:val="single" w:color="000000" w:sz="4" w:space="0"/>
              <w:left w:val="single" w:color="000000" w:sz="4" w:space="0"/>
              <w:right w:val="single" w:color="000000" w:sz="4" w:space="0"/>
            </w:tcBorders>
          </w:tcPr>
          <w:p w14:paraId="04C5BEED">
            <w:pPr>
              <w:pStyle w:val="17"/>
              <w:rPr>
                <w:rFonts w:ascii="仿宋" w:hAnsi="仿宋" w:eastAsia="仿宋" w:cs="仿宋"/>
                <w:sz w:val="24"/>
                <w:szCs w:val="24"/>
              </w:rPr>
            </w:pPr>
          </w:p>
          <w:p w14:paraId="33966AE1">
            <w:pPr>
              <w:pStyle w:val="17"/>
              <w:spacing w:before="10"/>
              <w:rPr>
                <w:rFonts w:ascii="仿宋" w:hAnsi="仿宋" w:eastAsia="仿宋" w:cs="仿宋"/>
                <w:sz w:val="24"/>
                <w:szCs w:val="24"/>
              </w:rPr>
            </w:pPr>
          </w:p>
          <w:p w14:paraId="3A545D13">
            <w:pPr>
              <w:pStyle w:val="17"/>
              <w:spacing w:before="1"/>
              <w:ind w:left="133"/>
              <w:rPr>
                <w:rFonts w:ascii="仿宋" w:hAnsi="仿宋" w:eastAsia="仿宋" w:cs="仿宋"/>
                <w:w w:val="90"/>
                <w:sz w:val="24"/>
                <w:szCs w:val="24"/>
              </w:rPr>
            </w:pPr>
          </w:p>
          <w:p w14:paraId="370990DC">
            <w:pPr>
              <w:pStyle w:val="17"/>
              <w:spacing w:before="1"/>
              <w:ind w:left="133"/>
              <w:rPr>
                <w:rFonts w:ascii="仿宋" w:hAnsi="仿宋" w:eastAsia="仿宋" w:cs="仿宋"/>
                <w:w w:val="90"/>
                <w:sz w:val="24"/>
                <w:szCs w:val="24"/>
              </w:rPr>
            </w:pPr>
          </w:p>
          <w:p w14:paraId="066E4F29">
            <w:pPr>
              <w:pStyle w:val="17"/>
              <w:spacing w:before="1"/>
              <w:ind w:left="133"/>
              <w:rPr>
                <w:rFonts w:ascii="仿宋" w:hAnsi="仿宋" w:eastAsia="仿宋" w:cs="仿宋"/>
                <w:w w:val="90"/>
                <w:sz w:val="24"/>
                <w:szCs w:val="24"/>
              </w:rPr>
            </w:pPr>
            <w:r>
              <w:rPr>
                <w:rFonts w:hint="eastAsia" w:ascii="仿宋" w:hAnsi="仿宋" w:eastAsia="仿宋" w:cs="仿宋"/>
                <w:w w:val="90"/>
                <w:sz w:val="24"/>
                <w:szCs w:val="24"/>
              </w:rPr>
              <w:t>铁道运输类</w:t>
            </w:r>
          </w:p>
          <w:p w14:paraId="30B833F1">
            <w:pPr>
              <w:pStyle w:val="17"/>
              <w:spacing w:before="1"/>
              <w:ind w:left="133" w:firstLine="108" w:firstLineChars="50"/>
              <w:rPr>
                <w:rFonts w:ascii="仿宋" w:hAnsi="仿宋" w:eastAsia="仿宋" w:cs="仿宋"/>
                <w:sz w:val="24"/>
                <w:szCs w:val="24"/>
              </w:rPr>
            </w:pPr>
            <w:r>
              <w:rPr>
                <w:rFonts w:hint="eastAsia" w:ascii="仿宋" w:hAnsi="仿宋" w:eastAsia="仿宋" w:cs="仿宋"/>
                <w:w w:val="90"/>
                <w:sz w:val="24"/>
                <w:szCs w:val="24"/>
              </w:rPr>
              <w:t>（</w:t>
            </w:r>
            <w:r>
              <w:rPr>
                <w:rFonts w:hint="eastAsia" w:ascii="仿宋" w:hAnsi="仿宋" w:eastAsia="仿宋" w:cs="仿宋"/>
                <w:w w:val="90"/>
                <w:sz w:val="24"/>
                <w:szCs w:val="24"/>
                <w:lang w:val="en-US"/>
              </w:rPr>
              <w:t>6001</w:t>
            </w:r>
            <w:r>
              <w:rPr>
                <w:rFonts w:hint="eastAsia" w:ascii="仿宋" w:hAnsi="仿宋" w:eastAsia="仿宋" w:cs="仿宋"/>
                <w:w w:val="90"/>
                <w:sz w:val="24"/>
                <w:szCs w:val="24"/>
              </w:rPr>
              <w:t>）</w:t>
            </w:r>
          </w:p>
        </w:tc>
        <w:tc>
          <w:tcPr>
            <w:tcW w:w="956" w:type="pct"/>
            <w:tcBorders>
              <w:top w:val="single" w:color="000000" w:sz="4" w:space="0"/>
              <w:left w:val="single" w:color="000000" w:sz="4" w:space="0"/>
              <w:right w:val="single" w:color="000000" w:sz="4" w:space="0"/>
            </w:tcBorders>
          </w:tcPr>
          <w:p w14:paraId="2C010961">
            <w:pPr>
              <w:pStyle w:val="17"/>
              <w:rPr>
                <w:rFonts w:ascii="仿宋" w:hAnsi="仿宋" w:eastAsia="仿宋" w:cs="仿宋"/>
                <w:sz w:val="24"/>
                <w:szCs w:val="24"/>
              </w:rPr>
            </w:pPr>
          </w:p>
          <w:p w14:paraId="163D188B">
            <w:pPr>
              <w:pStyle w:val="17"/>
              <w:spacing w:before="10"/>
              <w:rPr>
                <w:rFonts w:ascii="仿宋" w:hAnsi="仿宋" w:eastAsia="仿宋" w:cs="仿宋"/>
                <w:sz w:val="24"/>
                <w:szCs w:val="24"/>
              </w:rPr>
            </w:pPr>
          </w:p>
          <w:p w14:paraId="29C269E1">
            <w:pPr>
              <w:pStyle w:val="17"/>
              <w:spacing w:before="1"/>
              <w:ind w:left="136"/>
              <w:rPr>
                <w:rFonts w:ascii="仿宋" w:hAnsi="仿宋" w:eastAsia="仿宋" w:cs="仿宋"/>
                <w:w w:val="95"/>
                <w:sz w:val="24"/>
                <w:szCs w:val="24"/>
              </w:rPr>
            </w:pPr>
          </w:p>
          <w:p w14:paraId="72EB21C1">
            <w:pPr>
              <w:pStyle w:val="17"/>
              <w:spacing w:before="1"/>
              <w:ind w:left="136"/>
              <w:rPr>
                <w:rFonts w:ascii="仿宋" w:hAnsi="仿宋" w:eastAsia="仿宋" w:cs="仿宋"/>
                <w:w w:val="95"/>
                <w:sz w:val="24"/>
                <w:szCs w:val="24"/>
              </w:rPr>
            </w:pPr>
          </w:p>
          <w:p w14:paraId="607FFED5">
            <w:pPr>
              <w:pStyle w:val="17"/>
              <w:spacing w:before="1"/>
              <w:ind w:left="136" w:firstLine="114" w:firstLineChars="50"/>
              <w:rPr>
                <w:rFonts w:ascii="仿宋" w:hAnsi="仿宋" w:eastAsia="仿宋" w:cs="仿宋"/>
                <w:w w:val="95"/>
                <w:sz w:val="24"/>
                <w:szCs w:val="24"/>
              </w:rPr>
            </w:pPr>
            <w:r>
              <w:rPr>
                <w:rFonts w:hint="eastAsia" w:ascii="仿宋" w:hAnsi="仿宋" w:eastAsia="仿宋" w:cs="仿宋"/>
                <w:w w:val="95"/>
                <w:sz w:val="24"/>
                <w:szCs w:val="24"/>
              </w:rPr>
              <w:t>铁路运输业</w:t>
            </w:r>
          </w:p>
          <w:p w14:paraId="025BA19A">
            <w:pPr>
              <w:pStyle w:val="17"/>
              <w:spacing w:before="1"/>
              <w:ind w:left="136" w:firstLine="342" w:firstLineChars="150"/>
              <w:rPr>
                <w:rFonts w:ascii="仿宋" w:hAnsi="仿宋" w:eastAsia="仿宋" w:cs="仿宋"/>
                <w:sz w:val="24"/>
                <w:szCs w:val="24"/>
              </w:rPr>
            </w:pPr>
            <w:r>
              <w:rPr>
                <w:rFonts w:hint="eastAsia" w:ascii="仿宋" w:hAnsi="仿宋" w:eastAsia="仿宋" w:cs="仿宋"/>
                <w:w w:val="95"/>
                <w:sz w:val="24"/>
                <w:szCs w:val="24"/>
              </w:rPr>
              <w:t>（</w:t>
            </w:r>
            <w:r>
              <w:rPr>
                <w:rFonts w:hint="eastAsia" w:ascii="仿宋" w:hAnsi="仿宋" w:eastAsia="仿宋" w:cs="仿宋"/>
                <w:w w:val="95"/>
                <w:sz w:val="24"/>
                <w:szCs w:val="24"/>
                <w:lang w:val="en-US"/>
              </w:rPr>
              <w:t>53</w:t>
            </w:r>
            <w:r>
              <w:rPr>
                <w:rFonts w:hint="eastAsia" w:ascii="仿宋" w:hAnsi="仿宋" w:eastAsia="仿宋" w:cs="仿宋"/>
                <w:w w:val="95"/>
                <w:sz w:val="24"/>
                <w:szCs w:val="24"/>
              </w:rPr>
              <w:t>）</w:t>
            </w:r>
          </w:p>
        </w:tc>
        <w:tc>
          <w:tcPr>
            <w:tcW w:w="1243" w:type="pct"/>
            <w:tcBorders>
              <w:top w:val="single" w:color="000000" w:sz="4" w:space="0"/>
              <w:left w:val="single" w:color="000000" w:sz="4" w:space="0"/>
              <w:right w:val="single" w:color="000000" w:sz="4" w:space="0"/>
            </w:tcBorders>
          </w:tcPr>
          <w:p w14:paraId="7D53DE44">
            <w:pPr>
              <w:pStyle w:val="17"/>
              <w:rPr>
                <w:rFonts w:ascii="仿宋" w:hAnsi="仿宋" w:eastAsia="仿宋" w:cs="仿宋"/>
                <w:sz w:val="24"/>
                <w:szCs w:val="24"/>
              </w:rPr>
            </w:pPr>
          </w:p>
          <w:p w14:paraId="10F4B388">
            <w:pPr>
              <w:pStyle w:val="17"/>
              <w:rPr>
                <w:rFonts w:ascii="仿宋" w:hAnsi="仿宋" w:eastAsia="仿宋" w:cs="仿宋"/>
                <w:sz w:val="24"/>
                <w:szCs w:val="24"/>
              </w:rPr>
            </w:pPr>
          </w:p>
          <w:p w14:paraId="50FE3EE8">
            <w:pPr>
              <w:pStyle w:val="17"/>
              <w:ind w:firstLine="126" w:firstLineChars="50"/>
              <w:rPr>
                <w:rFonts w:ascii="仿宋" w:hAnsi="仿宋" w:eastAsia="仿宋" w:cs="仿宋"/>
                <w:w w:val="105"/>
                <w:sz w:val="24"/>
                <w:szCs w:val="24"/>
              </w:rPr>
            </w:pPr>
            <w:r>
              <w:rPr>
                <w:rFonts w:hint="eastAsia" w:ascii="仿宋" w:hAnsi="仿宋" w:eastAsia="仿宋" w:cs="仿宋"/>
                <w:w w:val="105"/>
                <w:sz w:val="24"/>
                <w:szCs w:val="24"/>
              </w:rPr>
              <w:t>铁路列车乘务员</w:t>
            </w:r>
          </w:p>
          <w:p w14:paraId="1A44D0C5">
            <w:pPr>
              <w:pStyle w:val="17"/>
              <w:ind w:left="49"/>
              <w:jc w:val="center"/>
              <w:rPr>
                <w:rFonts w:ascii="仿宋" w:hAnsi="仿宋" w:eastAsia="仿宋" w:cs="仿宋"/>
                <w:w w:val="105"/>
                <w:sz w:val="24"/>
                <w:szCs w:val="24"/>
              </w:rPr>
            </w:pPr>
            <w:r>
              <w:rPr>
                <w:rFonts w:hint="eastAsia" w:ascii="仿宋" w:hAnsi="仿宋" w:eastAsia="仿宋" w:cs="仿宋"/>
                <w:w w:val="105"/>
                <w:sz w:val="24"/>
                <w:szCs w:val="24"/>
              </w:rPr>
              <w:t>（</w:t>
            </w:r>
            <w:r>
              <w:rPr>
                <w:rFonts w:hint="eastAsia" w:ascii="仿宋" w:hAnsi="仿宋" w:eastAsia="仿宋" w:cs="仿宋"/>
                <w:w w:val="105"/>
                <w:sz w:val="24"/>
                <w:szCs w:val="24"/>
                <w:lang w:val="en-US"/>
              </w:rPr>
              <w:t>4-02-01-02</w:t>
            </w:r>
            <w:r>
              <w:rPr>
                <w:rFonts w:hint="eastAsia" w:ascii="仿宋" w:hAnsi="仿宋" w:eastAsia="仿宋" w:cs="仿宋"/>
                <w:w w:val="105"/>
                <w:sz w:val="24"/>
                <w:szCs w:val="24"/>
              </w:rPr>
              <w:t>）；</w:t>
            </w:r>
          </w:p>
          <w:p w14:paraId="409CDC96">
            <w:pPr>
              <w:pStyle w:val="17"/>
              <w:ind w:left="49"/>
              <w:jc w:val="center"/>
              <w:rPr>
                <w:rFonts w:ascii="仿宋" w:hAnsi="仿宋" w:eastAsia="仿宋" w:cs="仿宋"/>
                <w:w w:val="105"/>
                <w:sz w:val="24"/>
                <w:szCs w:val="24"/>
              </w:rPr>
            </w:pPr>
          </w:p>
          <w:p w14:paraId="19A2C0D6">
            <w:pPr>
              <w:pStyle w:val="17"/>
              <w:ind w:left="49"/>
              <w:jc w:val="center"/>
              <w:rPr>
                <w:rFonts w:ascii="仿宋" w:hAnsi="仿宋" w:eastAsia="仿宋" w:cs="仿宋"/>
                <w:w w:val="105"/>
                <w:sz w:val="24"/>
                <w:szCs w:val="24"/>
              </w:rPr>
            </w:pPr>
            <w:r>
              <w:rPr>
                <w:rFonts w:hint="eastAsia" w:ascii="仿宋" w:hAnsi="仿宋" w:eastAsia="仿宋" w:cs="仿宋"/>
                <w:w w:val="105"/>
                <w:sz w:val="24"/>
                <w:szCs w:val="24"/>
              </w:rPr>
              <w:t>铁路车站客运服务员</w:t>
            </w:r>
          </w:p>
          <w:p w14:paraId="436A287D">
            <w:pPr>
              <w:pStyle w:val="17"/>
              <w:ind w:left="49"/>
              <w:jc w:val="center"/>
              <w:rPr>
                <w:rFonts w:ascii="仿宋" w:hAnsi="仿宋" w:eastAsia="仿宋" w:cs="仿宋"/>
                <w:sz w:val="24"/>
                <w:szCs w:val="24"/>
              </w:rPr>
            </w:pPr>
            <w:r>
              <w:rPr>
                <w:rFonts w:hint="eastAsia" w:ascii="仿宋" w:hAnsi="仿宋" w:eastAsia="仿宋" w:cs="仿宋"/>
                <w:w w:val="105"/>
                <w:sz w:val="24"/>
                <w:szCs w:val="24"/>
              </w:rPr>
              <w:t>（</w:t>
            </w:r>
            <w:r>
              <w:rPr>
                <w:rFonts w:hint="eastAsia" w:ascii="仿宋" w:hAnsi="仿宋" w:eastAsia="仿宋" w:cs="仿宋"/>
                <w:w w:val="105"/>
                <w:sz w:val="24"/>
                <w:szCs w:val="24"/>
                <w:lang w:val="en-US"/>
              </w:rPr>
              <w:t>4-02-01-03</w:t>
            </w:r>
            <w:r>
              <w:rPr>
                <w:rFonts w:hint="eastAsia" w:ascii="仿宋" w:hAnsi="仿宋" w:eastAsia="仿宋" w:cs="仿宋"/>
                <w:w w:val="105"/>
                <w:sz w:val="24"/>
                <w:szCs w:val="24"/>
              </w:rPr>
              <w:t>）</w:t>
            </w:r>
          </w:p>
        </w:tc>
        <w:tc>
          <w:tcPr>
            <w:tcW w:w="1025" w:type="pct"/>
            <w:tcBorders>
              <w:top w:val="single" w:color="000000" w:sz="4" w:space="0"/>
              <w:left w:val="single" w:color="000000" w:sz="4" w:space="0"/>
            </w:tcBorders>
          </w:tcPr>
          <w:p w14:paraId="0BF43F36">
            <w:pPr>
              <w:pStyle w:val="17"/>
              <w:spacing w:before="11"/>
              <w:jc w:val="center"/>
              <w:rPr>
                <w:rFonts w:ascii="仿宋" w:hAnsi="仿宋" w:eastAsia="仿宋" w:cs="仿宋"/>
                <w:sz w:val="24"/>
                <w:szCs w:val="24"/>
              </w:rPr>
            </w:pPr>
            <w:r>
              <w:rPr>
                <w:rFonts w:hint="eastAsia" w:ascii="仿宋" w:hAnsi="仿宋" w:eastAsia="仿宋" w:cs="仿宋"/>
                <w:sz w:val="24"/>
                <w:szCs w:val="24"/>
              </w:rPr>
              <w:t>列车员；</w:t>
            </w:r>
          </w:p>
          <w:p w14:paraId="4F5DEC30">
            <w:pPr>
              <w:pStyle w:val="17"/>
              <w:spacing w:before="11"/>
              <w:jc w:val="center"/>
              <w:rPr>
                <w:rFonts w:ascii="仿宋" w:hAnsi="仿宋" w:eastAsia="仿宋" w:cs="仿宋"/>
                <w:sz w:val="24"/>
                <w:szCs w:val="24"/>
              </w:rPr>
            </w:pPr>
            <w:r>
              <w:rPr>
                <w:rFonts w:hint="eastAsia" w:ascii="仿宋" w:hAnsi="仿宋" w:eastAsia="仿宋" w:cs="仿宋"/>
                <w:sz w:val="24"/>
                <w:szCs w:val="24"/>
              </w:rPr>
              <w:t>列车长；</w:t>
            </w:r>
          </w:p>
          <w:p w14:paraId="2BB58CF2">
            <w:pPr>
              <w:pStyle w:val="17"/>
              <w:spacing w:before="11"/>
              <w:jc w:val="center"/>
              <w:rPr>
                <w:rFonts w:ascii="仿宋" w:hAnsi="仿宋" w:eastAsia="仿宋" w:cs="仿宋"/>
                <w:sz w:val="24"/>
                <w:szCs w:val="24"/>
              </w:rPr>
            </w:pPr>
            <w:r>
              <w:rPr>
                <w:rFonts w:hint="eastAsia" w:ascii="仿宋" w:hAnsi="仿宋" w:eastAsia="仿宋" w:cs="仿宋"/>
                <w:sz w:val="24"/>
                <w:szCs w:val="24"/>
              </w:rPr>
              <w:t>列车值班员；</w:t>
            </w:r>
          </w:p>
          <w:p w14:paraId="287D422C">
            <w:pPr>
              <w:pStyle w:val="17"/>
              <w:spacing w:before="11"/>
              <w:jc w:val="center"/>
              <w:rPr>
                <w:rFonts w:ascii="仿宋" w:hAnsi="仿宋" w:eastAsia="仿宋" w:cs="仿宋"/>
                <w:sz w:val="24"/>
                <w:szCs w:val="24"/>
              </w:rPr>
            </w:pPr>
            <w:r>
              <w:rPr>
                <w:rFonts w:hint="eastAsia" w:ascii="仿宋" w:hAnsi="仿宋" w:eastAsia="仿宋" w:cs="仿宋"/>
                <w:sz w:val="24"/>
                <w:szCs w:val="24"/>
              </w:rPr>
              <w:t>售票员；</w:t>
            </w:r>
          </w:p>
          <w:p w14:paraId="5A0FBC8A">
            <w:pPr>
              <w:pStyle w:val="17"/>
              <w:spacing w:before="11"/>
              <w:jc w:val="center"/>
              <w:rPr>
                <w:rFonts w:ascii="仿宋" w:hAnsi="仿宋" w:eastAsia="仿宋" w:cs="仿宋"/>
                <w:sz w:val="24"/>
                <w:szCs w:val="24"/>
              </w:rPr>
            </w:pPr>
            <w:r>
              <w:rPr>
                <w:rFonts w:hint="eastAsia" w:ascii="仿宋" w:hAnsi="仿宋" w:eastAsia="仿宋" w:cs="仿宋"/>
                <w:sz w:val="24"/>
                <w:szCs w:val="24"/>
              </w:rPr>
              <w:t>售票值班员；</w:t>
            </w:r>
          </w:p>
          <w:p w14:paraId="543A9F22">
            <w:pPr>
              <w:pStyle w:val="17"/>
              <w:spacing w:before="11"/>
              <w:jc w:val="center"/>
              <w:rPr>
                <w:rFonts w:ascii="仿宋" w:hAnsi="仿宋" w:eastAsia="仿宋" w:cs="仿宋"/>
                <w:sz w:val="24"/>
                <w:szCs w:val="24"/>
              </w:rPr>
            </w:pPr>
            <w:r>
              <w:rPr>
                <w:rFonts w:hint="eastAsia" w:ascii="仿宋" w:hAnsi="仿宋" w:eastAsia="仿宋" w:cs="仿宋"/>
                <w:sz w:val="24"/>
                <w:szCs w:val="24"/>
              </w:rPr>
              <w:t>铁路客运员；</w:t>
            </w:r>
          </w:p>
          <w:p w14:paraId="18576C25">
            <w:pPr>
              <w:pStyle w:val="17"/>
              <w:spacing w:before="11"/>
              <w:jc w:val="center"/>
              <w:rPr>
                <w:rFonts w:ascii="仿宋" w:hAnsi="仿宋" w:eastAsia="仿宋" w:cs="仿宋"/>
                <w:sz w:val="24"/>
                <w:szCs w:val="24"/>
              </w:rPr>
            </w:pPr>
            <w:r>
              <w:rPr>
                <w:rFonts w:hint="eastAsia" w:ascii="仿宋" w:hAnsi="仿宋" w:eastAsia="仿宋" w:cs="仿宋"/>
                <w:sz w:val="24"/>
                <w:szCs w:val="24"/>
              </w:rPr>
              <w:t>客运值班员；</w:t>
            </w:r>
          </w:p>
          <w:p w14:paraId="375CB78F">
            <w:pPr>
              <w:pStyle w:val="17"/>
              <w:spacing w:before="11"/>
              <w:jc w:val="center"/>
              <w:rPr>
                <w:rFonts w:ascii="仿宋" w:hAnsi="仿宋" w:eastAsia="仿宋" w:cs="仿宋"/>
                <w:sz w:val="24"/>
                <w:szCs w:val="24"/>
              </w:rPr>
            </w:pPr>
            <w:r>
              <w:rPr>
                <w:rFonts w:hint="eastAsia" w:ascii="仿宋" w:hAnsi="仿宋" w:eastAsia="仿宋" w:cs="仿宋"/>
                <w:sz w:val="24"/>
                <w:szCs w:val="24"/>
              </w:rPr>
              <w:t>铁路客户服务员</w:t>
            </w:r>
          </w:p>
        </w:tc>
      </w:tr>
    </w:tbl>
    <w:p w14:paraId="2F4BF107">
      <w:pPr>
        <w:rPr>
          <w:rFonts w:ascii="仿宋" w:hAnsi="仿宋" w:eastAsia="仿宋"/>
          <w:sz w:val="32"/>
          <w:szCs w:val="32"/>
        </w:rPr>
      </w:pPr>
    </w:p>
    <w:p w14:paraId="69BA3A81">
      <w:pPr>
        <w:pStyle w:val="3"/>
        <w:ind w:left="0" w:firstLine="643" w:firstLineChars="200"/>
        <w:rPr>
          <w:rFonts w:ascii="仿宋" w:hAnsi="仿宋" w:eastAsia="仿宋" w:cs="仿宋"/>
        </w:rPr>
      </w:pPr>
      <w:r>
        <w:rPr>
          <w:rFonts w:hint="eastAsia" w:ascii="仿宋" w:hAnsi="仿宋" w:eastAsia="仿宋" w:cs="仿宋"/>
        </w:rPr>
        <w:t>五、培养目标与培养规格</w:t>
      </w:r>
    </w:p>
    <w:p w14:paraId="3BB1F456">
      <w:pPr>
        <w:pStyle w:val="6"/>
        <w:spacing w:line="484" w:lineRule="auto"/>
        <w:ind w:right="305" w:firstLine="636" w:firstLineChars="200"/>
        <w:rPr>
          <w:rFonts w:ascii="仿宋" w:hAnsi="仿宋" w:eastAsia="仿宋"/>
          <w:sz w:val="32"/>
          <w:szCs w:val="32"/>
        </w:rPr>
      </w:pPr>
      <w:r>
        <w:rPr>
          <w:rFonts w:ascii="仿宋" w:hAnsi="仿宋" w:eastAsia="仿宋"/>
          <w:spacing w:val="-1"/>
          <w:sz w:val="32"/>
          <w:szCs w:val="32"/>
        </w:rPr>
        <w:t xml:space="preserve">贯彻党的教育方针，落实党和国家对人才培养的有关总体要求，对接行业需求， </w:t>
      </w:r>
      <w:r>
        <w:rPr>
          <w:rFonts w:ascii="仿宋" w:hAnsi="仿宋" w:eastAsia="仿宋"/>
          <w:sz w:val="32"/>
          <w:szCs w:val="32"/>
        </w:rPr>
        <w:t>体现职业教育特色。</w:t>
      </w:r>
    </w:p>
    <w:p w14:paraId="33F09639">
      <w:pPr>
        <w:pStyle w:val="4"/>
        <w:spacing w:before="112"/>
        <w:ind w:left="0" w:firstLine="643" w:firstLineChars="200"/>
        <w:rPr>
          <w:rFonts w:ascii="仿宋" w:hAnsi="仿宋" w:eastAsia="仿宋"/>
          <w:sz w:val="32"/>
          <w:szCs w:val="32"/>
        </w:rPr>
      </w:pPr>
      <w:r>
        <w:rPr>
          <w:rFonts w:hint="eastAsia" w:ascii="仿宋" w:hAnsi="仿宋" w:eastAsia="仿宋"/>
          <w:sz w:val="32"/>
          <w:szCs w:val="32"/>
        </w:rPr>
        <w:t>（一）培养目标</w:t>
      </w:r>
    </w:p>
    <w:p w14:paraId="3DCED102">
      <w:pPr>
        <w:pStyle w:val="6"/>
        <w:spacing w:line="343" w:lineRule="auto"/>
        <w:ind w:left="118" w:right="304" w:firstLine="640" w:firstLineChars="200"/>
        <w:jc w:val="both"/>
        <w:rPr>
          <w:rFonts w:ascii="仿宋" w:hAnsi="仿宋" w:eastAsia="仿宋"/>
          <w:sz w:val="32"/>
          <w:szCs w:val="32"/>
        </w:rPr>
      </w:pPr>
      <w:r>
        <w:rPr>
          <w:rFonts w:hint="eastAsia" w:ascii="仿宋" w:hAnsi="仿宋" w:eastAsia="仿宋"/>
          <w:sz w:val="32"/>
          <w:szCs w:val="32"/>
        </w:rPr>
        <w:t>本专业培养能够践行社会主义核心价值观，传承技能文明，德智体美劳全面发展，具有 良好的人文素养、科学素养、数字素养、职业道德， 爱岗敬业的职业精神和精益求精的工匠精神，扎实的文化基础知识、较强的就业创业能力和学习能力，掌握本专业知识和技术技能， 具备职业综合素质和行动能力，面向铁路旅客运输行业的列车员、铁路客户服务员（客运） 等岗位（群），能够从事高速铁路乘务、客户服务等工作的技能人才。</w:t>
      </w:r>
    </w:p>
    <w:p w14:paraId="39D80641">
      <w:pPr>
        <w:pStyle w:val="4"/>
        <w:spacing w:before="152"/>
        <w:ind w:left="0" w:firstLine="482" w:firstLineChars="150"/>
        <w:rPr>
          <w:rFonts w:ascii="仿宋" w:hAnsi="仿宋" w:eastAsia="仿宋"/>
          <w:sz w:val="32"/>
          <w:szCs w:val="32"/>
        </w:rPr>
      </w:pPr>
      <w:r>
        <w:rPr>
          <w:rFonts w:hint="eastAsia" w:ascii="仿宋" w:hAnsi="仿宋" w:eastAsia="仿宋"/>
          <w:sz w:val="32"/>
          <w:szCs w:val="32"/>
        </w:rPr>
        <w:t>（二）培养规格</w:t>
      </w:r>
    </w:p>
    <w:p w14:paraId="5818FADC">
      <w:pPr>
        <w:pStyle w:val="5"/>
        <w:ind w:left="660" w:leftChars="300"/>
        <w:rPr>
          <w:rFonts w:ascii="仿宋" w:hAnsi="仿宋" w:eastAsia="仿宋"/>
          <w:sz w:val="32"/>
        </w:rPr>
      </w:pPr>
      <w:r>
        <w:rPr>
          <w:rFonts w:hint="eastAsia" w:ascii="仿宋" w:hAnsi="仿宋" w:eastAsia="仿宋"/>
          <w:sz w:val="32"/>
          <w:lang w:val="en-US"/>
        </w:rPr>
        <w:t xml:space="preserve">1. </w:t>
      </w:r>
      <w:r>
        <w:rPr>
          <w:rFonts w:hint="eastAsia" w:ascii="仿宋" w:hAnsi="仿宋" w:eastAsia="仿宋"/>
          <w:sz w:val="32"/>
        </w:rPr>
        <w:t>素质</w:t>
      </w:r>
    </w:p>
    <w:p w14:paraId="652241C5">
      <w:pPr>
        <w:pStyle w:val="6"/>
        <w:spacing w:before="131" w:line="343" w:lineRule="auto"/>
        <w:ind w:right="304" w:firstLine="640" w:firstLineChars="200"/>
        <w:jc w:val="both"/>
        <w:rPr>
          <w:rFonts w:ascii="仿宋" w:hAnsi="仿宋" w:eastAsia="仿宋"/>
          <w:sz w:val="32"/>
          <w:szCs w:val="32"/>
        </w:rPr>
      </w:pPr>
      <w:r>
        <w:rPr>
          <w:rFonts w:ascii="仿宋" w:hAnsi="仿宋" w:eastAsia="仿宋"/>
          <w:sz w:val="32"/>
          <w:szCs w:val="32"/>
        </w:rPr>
        <w:t>具有正确的世界观、人生观、价值观。坚决拥护中国共产党领导和我国社会主义制度，在习近平新时代中国特色社会主义思想指引下，践行社会主义核心价值观，具有深厚的爱国情感和中华民族自豪感。</w:t>
      </w:r>
    </w:p>
    <w:p w14:paraId="0BAAFF2A">
      <w:pPr>
        <w:pStyle w:val="6"/>
        <w:spacing w:before="2" w:line="343" w:lineRule="auto"/>
        <w:ind w:right="304" w:firstLine="640" w:firstLineChars="200"/>
        <w:jc w:val="both"/>
        <w:rPr>
          <w:rFonts w:ascii="仿宋" w:hAnsi="仿宋" w:eastAsia="仿宋"/>
          <w:sz w:val="32"/>
          <w:szCs w:val="32"/>
        </w:rPr>
      </w:pPr>
      <w:r>
        <w:rPr>
          <w:rFonts w:ascii="仿宋" w:hAnsi="仿宋" w:eastAsia="仿宋"/>
          <w:sz w:val="32"/>
          <w:szCs w:val="32"/>
        </w:rPr>
        <w:t>具有良好的职业道德、职业素养、法律意识。崇尚宪法、遵守法律，遵规守纪， 崇德向善、诚实守信，爱岗敬业，履行道德准则和行为规范，具有社会责任感和社会参与意识；尊重劳动、热爱劳动，具有较强的实践能力；具有质量意识、环保意识、安全意识、信息素养、工匠精神、创新精神；勇于奋斗、乐观向上，能够进行有效的人际沟通和协作，与社会、自然和谐共处，具有职业生涯规划的意识，具有较强的集体意识和团队合作精神。</w:t>
      </w:r>
    </w:p>
    <w:p w14:paraId="18FAC123">
      <w:pPr>
        <w:pStyle w:val="6"/>
        <w:spacing w:before="2" w:line="343" w:lineRule="auto"/>
        <w:ind w:right="304" w:firstLine="640" w:firstLineChars="200"/>
        <w:jc w:val="both"/>
        <w:rPr>
          <w:rFonts w:ascii="仿宋" w:hAnsi="仿宋" w:eastAsia="仿宋"/>
          <w:sz w:val="32"/>
          <w:szCs w:val="32"/>
        </w:rPr>
      </w:pPr>
      <w:r>
        <w:rPr>
          <w:rFonts w:ascii="仿宋" w:hAnsi="仿宋" w:eastAsia="仿宋"/>
          <w:sz w:val="32"/>
          <w:szCs w:val="32"/>
        </w:rPr>
        <w:t>具有良好的身心素质、健康的体魄和心理、健全的人格</w:t>
      </w:r>
      <w:r>
        <w:rPr>
          <w:rFonts w:hint="eastAsia" w:ascii="仿宋" w:hAnsi="仿宋" w:eastAsia="仿宋"/>
          <w:sz w:val="32"/>
          <w:szCs w:val="32"/>
        </w:rPr>
        <w:t>，</w:t>
      </w:r>
      <w:r>
        <w:rPr>
          <w:rFonts w:ascii="仿宋" w:hAnsi="仿宋" w:eastAsia="仿宋"/>
          <w:sz w:val="32"/>
          <w:szCs w:val="32"/>
        </w:rPr>
        <w:t xml:space="preserve">能够掌握基本运动知识和一两项运动技能，养成良的卫生习惯、生活习惯、行为习惯和自我管理能力。 </w:t>
      </w:r>
      <w:r>
        <w:rPr>
          <w:rFonts w:hint="eastAsia" w:ascii="仿宋" w:hAnsi="仿宋" w:eastAsia="仿宋"/>
          <w:sz w:val="32"/>
          <w:szCs w:val="32"/>
          <w:lang w:val="en-US"/>
        </w:rPr>
        <w:t>具</w:t>
      </w:r>
      <w:r>
        <w:rPr>
          <w:rFonts w:ascii="仿宋" w:hAnsi="仿宋" w:eastAsia="仿宋"/>
          <w:spacing w:val="-1"/>
          <w:sz w:val="32"/>
          <w:szCs w:val="32"/>
        </w:rPr>
        <w:t>有一定的审美和人文素养，具有感受美、表现美、</w:t>
      </w:r>
      <w:r>
        <w:rPr>
          <w:rFonts w:hint="eastAsia" w:ascii="仿宋" w:hAnsi="仿宋" w:eastAsia="仿宋"/>
          <w:spacing w:val="-1"/>
          <w:sz w:val="32"/>
          <w:szCs w:val="32"/>
          <w:lang w:val="en-US"/>
        </w:rPr>
        <w:t>鉴</w:t>
      </w:r>
      <w:r>
        <w:rPr>
          <w:rFonts w:ascii="仿宋" w:hAnsi="仿宋" w:eastAsia="仿宋"/>
          <w:spacing w:val="-1"/>
          <w:sz w:val="32"/>
          <w:szCs w:val="32"/>
        </w:rPr>
        <w:t>赏美、创造美的能力，能</w:t>
      </w:r>
      <w:r>
        <w:rPr>
          <w:rFonts w:ascii="仿宋" w:hAnsi="仿宋" w:eastAsia="仿宋"/>
          <w:sz w:val="32"/>
          <w:szCs w:val="32"/>
        </w:rPr>
        <w:t>够形成一两项艺术特长或爱好。</w:t>
      </w:r>
    </w:p>
    <w:p w14:paraId="60C097CB">
      <w:pPr>
        <w:pStyle w:val="5"/>
        <w:numPr>
          <w:ilvl w:val="0"/>
          <w:numId w:val="1"/>
        </w:numPr>
        <w:ind w:left="818" w:leftChars="372"/>
        <w:rPr>
          <w:rFonts w:ascii="仿宋" w:hAnsi="仿宋" w:eastAsia="仿宋" w:cs="仿宋"/>
          <w:sz w:val="32"/>
          <w:szCs w:val="32"/>
        </w:rPr>
      </w:pPr>
      <w:r>
        <w:rPr>
          <w:rFonts w:hint="eastAsia" w:ascii="仿宋" w:hAnsi="仿宋" w:eastAsia="仿宋" w:cs="仿宋"/>
          <w:sz w:val="32"/>
          <w:szCs w:val="32"/>
        </w:rPr>
        <w:t>知识</w:t>
      </w:r>
    </w:p>
    <w:p w14:paraId="5D81F418">
      <w:pPr>
        <w:pStyle w:val="6"/>
        <w:spacing w:line="360" w:lineRule="auto"/>
        <w:ind w:firstLine="640" w:firstLineChars="200"/>
        <w:rPr>
          <w:rFonts w:ascii="仿宋" w:hAnsi="仿宋" w:eastAsia="仿宋"/>
          <w:sz w:val="32"/>
        </w:rPr>
      </w:pPr>
      <w:r>
        <w:rPr>
          <w:rFonts w:hint="eastAsia" w:ascii="仿宋" w:hAnsi="仿宋" w:eastAsia="仿宋"/>
          <w:sz w:val="32"/>
        </w:rPr>
        <w:t>(1)</w:t>
      </w:r>
      <w:r>
        <w:rPr>
          <w:rFonts w:ascii="仿宋" w:hAnsi="仿宋" w:eastAsia="仿宋"/>
          <w:sz w:val="32"/>
        </w:rPr>
        <w:t>掌握必备的思想政治理论、科学文化基础知识和</w:t>
      </w:r>
    </w:p>
    <w:p w14:paraId="04DDC0A5">
      <w:pPr>
        <w:pStyle w:val="6"/>
        <w:spacing w:line="360" w:lineRule="auto"/>
        <w:rPr>
          <w:rFonts w:ascii="仿宋" w:hAnsi="仿宋" w:eastAsia="仿宋"/>
          <w:sz w:val="32"/>
        </w:rPr>
      </w:pPr>
      <w:r>
        <w:rPr>
          <w:rFonts w:hint="eastAsia" w:ascii="仿宋" w:hAnsi="仿宋" w:eastAsia="仿宋"/>
          <w:sz w:val="32"/>
          <w:lang w:val="en-US"/>
        </w:rPr>
        <w:t>中</w:t>
      </w:r>
      <w:r>
        <w:rPr>
          <w:rFonts w:ascii="仿宋" w:hAnsi="仿宋" w:eastAsia="仿宋"/>
          <w:sz w:val="32"/>
        </w:rPr>
        <w:t>华优秀传统文化知识。</w:t>
      </w:r>
    </w:p>
    <w:p w14:paraId="0ACB0FB4">
      <w:pPr>
        <w:pStyle w:val="6"/>
        <w:spacing w:line="360" w:lineRule="auto"/>
        <w:ind w:firstLine="640" w:firstLineChars="200"/>
        <w:rPr>
          <w:rFonts w:ascii="仿宋" w:hAnsi="仿宋" w:eastAsia="仿宋"/>
          <w:sz w:val="32"/>
        </w:rPr>
      </w:pPr>
      <w:r>
        <w:rPr>
          <w:rFonts w:hint="eastAsia" w:ascii="仿宋" w:hAnsi="仿宋" w:eastAsia="仿宋"/>
          <w:sz w:val="32"/>
        </w:rPr>
        <w:t>(2)</w:t>
      </w:r>
      <w:r>
        <w:rPr>
          <w:rFonts w:ascii="仿宋" w:hAnsi="仿宋" w:eastAsia="仿宋"/>
          <w:sz w:val="32"/>
        </w:rPr>
        <w:t>熟悉与本专业相关的法律法规以及环境保护、安</w:t>
      </w:r>
      <w:r>
        <w:rPr>
          <w:rFonts w:hint="eastAsia" w:ascii="仿宋" w:hAnsi="仿宋" w:eastAsia="仿宋"/>
          <w:sz w:val="32"/>
          <w:lang w:val="en-US"/>
        </w:rPr>
        <w:t>全</w:t>
      </w:r>
      <w:r>
        <w:rPr>
          <w:rFonts w:ascii="仿宋" w:hAnsi="仿宋" w:eastAsia="仿宋"/>
          <w:sz w:val="32"/>
        </w:rPr>
        <w:t>消防等相关知识。</w:t>
      </w:r>
    </w:p>
    <w:p w14:paraId="42CF9A5E">
      <w:pPr>
        <w:pStyle w:val="6"/>
        <w:spacing w:line="360" w:lineRule="auto"/>
        <w:ind w:firstLine="640" w:firstLineChars="200"/>
        <w:rPr>
          <w:rFonts w:ascii="仿宋" w:hAnsi="仿宋" w:eastAsia="仿宋"/>
          <w:sz w:val="32"/>
        </w:rPr>
      </w:pPr>
      <w:r>
        <w:rPr>
          <w:rFonts w:hint="eastAsia" w:ascii="仿宋" w:hAnsi="仿宋" w:eastAsia="仿宋"/>
          <w:sz w:val="32"/>
        </w:rPr>
        <w:t>(3)</w:t>
      </w:r>
      <w:r>
        <w:rPr>
          <w:rFonts w:ascii="仿宋" w:hAnsi="仿宋" w:eastAsia="仿宋"/>
          <w:sz w:val="32"/>
        </w:rPr>
        <w:t>了解旅客的不同需求及心理特点，掌握相应的</w:t>
      </w:r>
      <w:r>
        <w:rPr>
          <w:rFonts w:hint="eastAsia" w:ascii="仿宋" w:hAnsi="仿宋" w:eastAsia="仿宋"/>
          <w:sz w:val="32"/>
          <w:lang w:val="en-US"/>
        </w:rPr>
        <w:t>服务</w:t>
      </w:r>
      <w:r>
        <w:rPr>
          <w:rFonts w:ascii="仿宋" w:hAnsi="仿宋" w:eastAsia="仿宋"/>
          <w:sz w:val="32"/>
        </w:rPr>
        <w:t>技巧；</w:t>
      </w:r>
    </w:p>
    <w:p w14:paraId="465D7931">
      <w:pPr>
        <w:pStyle w:val="6"/>
        <w:spacing w:line="360" w:lineRule="auto"/>
        <w:ind w:firstLine="640" w:firstLineChars="200"/>
        <w:rPr>
          <w:rFonts w:ascii="仿宋" w:hAnsi="仿宋" w:eastAsia="仿宋"/>
          <w:sz w:val="32"/>
        </w:rPr>
      </w:pPr>
      <w:r>
        <w:rPr>
          <w:rFonts w:hint="eastAsia" w:ascii="仿宋" w:hAnsi="仿宋" w:eastAsia="仿宋"/>
          <w:sz w:val="32"/>
        </w:rPr>
        <w:t>(4)</w:t>
      </w:r>
      <w:r>
        <w:rPr>
          <w:rFonts w:ascii="仿宋" w:hAnsi="仿宋" w:eastAsia="仿宋"/>
          <w:sz w:val="32"/>
        </w:rPr>
        <w:t>熟悉作业程序和标准；</w:t>
      </w:r>
    </w:p>
    <w:p w14:paraId="4CF19AE0">
      <w:pPr>
        <w:pStyle w:val="6"/>
        <w:spacing w:line="360" w:lineRule="auto"/>
        <w:ind w:firstLine="640" w:firstLineChars="200"/>
        <w:rPr>
          <w:rFonts w:ascii="仿宋" w:hAnsi="仿宋" w:eastAsia="仿宋"/>
          <w:sz w:val="32"/>
        </w:rPr>
      </w:pPr>
      <w:r>
        <w:rPr>
          <w:rFonts w:hint="eastAsia" w:ascii="仿宋" w:hAnsi="仿宋" w:eastAsia="仿宋"/>
          <w:sz w:val="32"/>
        </w:rPr>
        <w:t>(5)</w:t>
      </w:r>
      <w:r>
        <w:rPr>
          <w:rFonts w:ascii="仿宋" w:hAnsi="仿宋" w:eastAsia="仿宋"/>
          <w:sz w:val="32"/>
        </w:rPr>
        <w:t>掌</w:t>
      </w:r>
      <w:r>
        <w:rPr>
          <w:rFonts w:ascii="仿宋" w:hAnsi="仿宋" w:eastAsia="仿宋"/>
          <w:spacing w:val="-8"/>
          <w:sz w:val="32"/>
        </w:rPr>
        <w:t>握安全措施和应急预案，熟练使用安全设备设施</w:t>
      </w:r>
      <w:r>
        <w:rPr>
          <w:rFonts w:hint="eastAsia" w:ascii="仿宋" w:hAnsi="仿宋" w:eastAsia="仿宋"/>
          <w:spacing w:val="-8"/>
          <w:sz w:val="32"/>
        </w:rPr>
        <w:t>，</w:t>
      </w:r>
      <w:r>
        <w:rPr>
          <w:rFonts w:ascii="仿宋" w:hAnsi="仿宋" w:eastAsia="仿宋"/>
          <w:spacing w:val="-8"/>
          <w:sz w:val="32"/>
        </w:rPr>
        <w:t>具备妥善处理突发事件</w:t>
      </w:r>
      <w:r>
        <w:rPr>
          <w:rFonts w:ascii="仿宋" w:hAnsi="仿宋" w:eastAsia="仿宋"/>
          <w:spacing w:val="-4"/>
          <w:sz w:val="32"/>
        </w:rPr>
        <w:t>的应急、应变能力。</w:t>
      </w:r>
    </w:p>
    <w:p w14:paraId="5337AF94">
      <w:pPr>
        <w:pStyle w:val="5"/>
        <w:numPr>
          <w:ilvl w:val="0"/>
          <w:numId w:val="1"/>
        </w:numPr>
        <w:spacing w:before="0" w:after="0" w:line="360" w:lineRule="auto"/>
        <w:ind w:left="598"/>
        <w:rPr>
          <w:rFonts w:ascii="仿宋" w:hAnsi="仿宋" w:eastAsia="仿宋" w:cs="仿宋"/>
          <w:sz w:val="32"/>
          <w:szCs w:val="32"/>
        </w:rPr>
      </w:pPr>
      <w:r>
        <w:rPr>
          <w:rFonts w:hint="eastAsia" w:ascii="仿宋" w:hAnsi="仿宋" w:eastAsia="仿宋" w:cs="仿宋"/>
          <w:sz w:val="32"/>
          <w:szCs w:val="32"/>
        </w:rPr>
        <w:t>能力</w:t>
      </w:r>
    </w:p>
    <w:p w14:paraId="304DD0EF">
      <w:pPr>
        <w:tabs>
          <w:tab w:val="left" w:pos="1200"/>
        </w:tabs>
        <w:spacing w:before="131" w:line="360" w:lineRule="auto"/>
        <w:ind w:firstLine="640" w:firstLineChars="200"/>
        <w:rPr>
          <w:rFonts w:ascii="仿宋" w:hAnsi="仿宋" w:eastAsia="仿宋"/>
          <w:sz w:val="32"/>
          <w:szCs w:val="32"/>
        </w:rPr>
      </w:pPr>
      <w:r>
        <w:rPr>
          <w:rFonts w:hint="eastAsia" w:ascii="仿宋" w:hAnsi="仿宋" w:eastAsia="仿宋"/>
          <w:sz w:val="32"/>
        </w:rPr>
        <w:t>(1)</w:t>
      </w:r>
      <w:r>
        <w:rPr>
          <w:rFonts w:ascii="仿宋" w:hAnsi="仿宋" w:eastAsia="仿宋"/>
          <w:sz w:val="32"/>
          <w:szCs w:val="24"/>
        </w:rPr>
        <w:t>具有探究学习</w:t>
      </w:r>
      <w:r>
        <w:rPr>
          <w:rFonts w:ascii="仿宋" w:hAnsi="仿宋" w:eastAsia="仿宋"/>
          <w:sz w:val="32"/>
          <w:szCs w:val="32"/>
        </w:rPr>
        <w:t>、终身学习、分析问题和解决问题的能力。</w:t>
      </w:r>
    </w:p>
    <w:p w14:paraId="05A4E1EA">
      <w:pPr>
        <w:tabs>
          <w:tab w:val="left" w:pos="1200"/>
        </w:tabs>
        <w:spacing w:before="132" w:line="360" w:lineRule="auto"/>
        <w:ind w:firstLine="640" w:firstLineChars="200"/>
        <w:rPr>
          <w:rFonts w:ascii="仿宋" w:hAnsi="仿宋" w:eastAsia="仿宋"/>
          <w:sz w:val="32"/>
          <w:szCs w:val="32"/>
        </w:rPr>
      </w:pPr>
      <w:r>
        <w:rPr>
          <w:rFonts w:hint="eastAsia" w:ascii="仿宋" w:hAnsi="仿宋" w:eastAsia="仿宋"/>
          <w:sz w:val="32"/>
        </w:rPr>
        <w:t>(</w:t>
      </w:r>
      <w:r>
        <w:rPr>
          <w:rFonts w:hint="eastAsia" w:ascii="仿宋" w:hAnsi="仿宋" w:eastAsia="仿宋"/>
          <w:sz w:val="32"/>
          <w:szCs w:val="24"/>
        </w:rPr>
        <w:t>2)</w:t>
      </w:r>
      <w:r>
        <w:rPr>
          <w:rFonts w:ascii="仿宋" w:hAnsi="仿宋" w:eastAsia="仿宋"/>
          <w:sz w:val="32"/>
          <w:szCs w:val="24"/>
        </w:rPr>
        <w:t>具有良</w:t>
      </w:r>
      <w:r>
        <w:rPr>
          <w:rFonts w:ascii="仿宋" w:hAnsi="仿宋" w:eastAsia="仿宋"/>
          <w:sz w:val="32"/>
          <w:szCs w:val="32"/>
        </w:rPr>
        <w:t>好的语言、文字表达能力和沟通能力。</w:t>
      </w:r>
    </w:p>
    <w:p w14:paraId="148CA030">
      <w:pPr>
        <w:tabs>
          <w:tab w:val="left" w:pos="1200"/>
        </w:tabs>
        <w:spacing w:before="134" w:line="360" w:lineRule="auto"/>
        <w:ind w:firstLine="640" w:firstLineChars="200"/>
        <w:rPr>
          <w:rFonts w:ascii="仿宋" w:hAnsi="仿宋" w:eastAsia="仿宋"/>
          <w:sz w:val="32"/>
          <w:szCs w:val="32"/>
        </w:rPr>
      </w:pPr>
      <w:r>
        <w:rPr>
          <w:rFonts w:hint="eastAsia" w:ascii="仿宋" w:hAnsi="仿宋" w:eastAsia="仿宋"/>
          <w:sz w:val="32"/>
        </w:rPr>
        <w:t>(3)</w:t>
      </w:r>
      <w:r>
        <w:rPr>
          <w:rFonts w:ascii="仿宋" w:hAnsi="仿宋" w:eastAsia="仿宋"/>
          <w:sz w:val="32"/>
          <w:szCs w:val="32"/>
        </w:rPr>
        <w:t>具备操作服务设备设施的能力，能为旅客提供及时、准确的服务；</w:t>
      </w:r>
    </w:p>
    <w:p w14:paraId="6CD0919A">
      <w:pPr>
        <w:tabs>
          <w:tab w:val="left" w:pos="1200"/>
        </w:tabs>
        <w:spacing w:before="134" w:line="360" w:lineRule="auto"/>
        <w:ind w:firstLine="640" w:firstLineChars="200"/>
        <w:rPr>
          <w:rFonts w:ascii="仿宋" w:hAnsi="仿宋" w:eastAsia="仿宋"/>
          <w:sz w:val="32"/>
          <w:szCs w:val="32"/>
        </w:rPr>
      </w:pPr>
      <w:r>
        <w:rPr>
          <w:rFonts w:hint="eastAsia" w:ascii="仿宋" w:hAnsi="仿宋" w:eastAsia="仿宋"/>
          <w:sz w:val="32"/>
        </w:rPr>
        <w:t>(4)</w:t>
      </w:r>
      <w:r>
        <w:rPr>
          <w:rFonts w:ascii="仿宋" w:hAnsi="仿宋" w:eastAsia="仿宋"/>
          <w:sz w:val="32"/>
          <w:szCs w:val="32"/>
        </w:rPr>
        <w:t>具备轨道交通客运组织和服务能力；</w:t>
      </w:r>
    </w:p>
    <w:p w14:paraId="387F3CAA">
      <w:pPr>
        <w:tabs>
          <w:tab w:val="left" w:pos="1200"/>
        </w:tabs>
        <w:spacing w:before="134" w:line="360" w:lineRule="auto"/>
        <w:ind w:firstLine="640" w:firstLineChars="200"/>
        <w:rPr>
          <w:rFonts w:ascii="仿宋" w:hAnsi="仿宋" w:eastAsia="仿宋"/>
          <w:sz w:val="32"/>
          <w:szCs w:val="32"/>
        </w:rPr>
      </w:pPr>
      <w:r>
        <w:rPr>
          <w:rFonts w:hint="eastAsia" w:ascii="仿宋" w:hAnsi="仿宋" w:eastAsia="仿宋"/>
          <w:sz w:val="32"/>
        </w:rPr>
        <w:t>(5)</w:t>
      </w:r>
      <w:r>
        <w:rPr>
          <w:rFonts w:ascii="仿宋" w:hAnsi="仿宋" w:eastAsia="仿宋"/>
          <w:spacing w:val="-1"/>
          <w:sz w:val="32"/>
          <w:szCs w:val="32"/>
        </w:rPr>
        <w:t>具备正确填写票务单据及报表，具有现金管理和结账等票务组织与管理能</w:t>
      </w:r>
      <w:r>
        <w:rPr>
          <w:rFonts w:ascii="仿宋" w:hAnsi="仿宋" w:eastAsia="仿宋"/>
          <w:sz w:val="32"/>
          <w:szCs w:val="32"/>
        </w:rPr>
        <w:t>力。</w:t>
      </w:r>
    </w:p>
    <w:p w14:paraId="26CD151C">
      <w:pPr>
        <w:pStyle w:val="3"/>
        <w:ind w:left="0" w:firstLine="643" w:firstLineChars="200"/>
        <w:rPr>
          <w:rFonts w:ascii="仿宋" w:hAnsi="仿宋" w:eastAsia="仿宋" w:cs="仿宋"/>
        </w:rPr>
      </w:pPr>
      <w:r>
        <w:rPr>
          <w:rFonts w:hint="eastAsia" w:ascii="仿宋" w:hAnsi="仿宋" w:eastAsia="仿宋" w:cs="仿宋"/>
        </w:rPr>
        <w:t>六、课程设置及要求</w:t>
      </w:r>
    </w:p>
    <w:p w14:paraId="09F87160">
      <w:pPr>
        <w:adjustRightInd w:val="0"/>
        <w:spacing w:before="95" w:line="360" w:lineRule="auto"/>
        <w:ind w:right="17" w:firstLine="640" w:firstLineChars="200"/>
        <w:rPr>
          <w:rFonts w:ascii="仿宋" w:hAnsi="仿宋" w:eastAsia="仿宋"/>
          <w:b/>
          <w:sz w:val="32"/>
          <w:szCs w:val="32"/>
        </w:rPr>
      </w:pPr>
      <w:r>
        <w:rPr>
          <w:rFonts w:hint="eastAsia" w:ascii="仿宋" w:hAnsi="仿宋" w:eastAsia="仿宋" w:cs="Times New Roman"/>
          <w:sz w:val="32"/>
          <w:szCs w:val="32"/>
        </w:rPr>
        <w:t>本专业课程设置分为公共基础课和专业技能课。公共基础课包括：德育课、文化课、体育与健康、公共艺术、历史，</w:t>
      </w:r>
      <w:r>
        <w:rPr>
          <w:rFonts w:ascii="仿宋" w:hAnsi="仿宋" w:eastAsia="仿宋" w:cs="Times New Roman"/>
          <w:sz w:val="32"/>
          <w:szCs w:val="32"/>
        </w:rPr>
        <w:t xml:space="preserve"> </w:t>
      </w:r>
      <w:r>
        <w:rPr>
          <w:rFonts w:hint="eastAsia" w:ascii="仿宋" w:hAnsi="仿宋" w:eastAsia="仿宋" w:cs="Times New Roman"/>
          <w:sz w:val="32"/>
          <w:szCs w:val="32"/>
        </w:rPr>
        <w:t>以及其他自然科学和人文科学类基础课；专业技能课包括专业基础课、专业</w:t>
      </w:r>
      <w:r>
        <w:rPr>
          <w:rFonts w:hint="eastAsia" w:ascii="仿宋" w:hAnsi="仿宋" w:eastAsia="仿宋" w:cs="Times New Roman"/>
          <w:sz w:val="32"/>
          <w:szCs w:val="32"/>
          <w:lang w:val="en-US" w:eastAsia="zh-CN"/>
        </w:rPr>
        <w:t>核心</w:t>
      </w:r>
      <w:r>
        <w:rPr>
          <w:rFonts w:hint="eastAsia" w:ascii="仿宋" w:hAnsi="仿宋" w:eastAsia="仿宋" w:cs="Times New Roman"/>
          <w:sz w:val="32"/>
          <w:szCs w:val="32"/>
        </w:rPr>
        <w:t>课和专业</w:t>
      </w:r>
      <w:r>
        <w:rPr>
          <w:rFonts w:hint="eastAsia" w:ascii="仿宋" w:hAnsi="仿宋" w:eastAsia="仿宋" w:cs="Times New Roman"/>
          <w:sz w:val="32"/>
          <w:szCs w:val="32"/>
          <w:lang w:val="en-US" w:eastAsia="zh-CN"/>
        </w:rPr>
        <w:t>拓展</w:t>
      </w:r>
      <w:r>
        <w:rPr>
          <w:rFonts w:hint="eastAsia" w:ascii="仿宋" w:hAnsi="仿宋" w:eastAsia="仿宋" w:cs="Times New Roman"/>
          <w:sz w:val="32"/>
          <w:szCs w:val="32"/>
        </w:rPr>
        <w:t>课，实习实训是专业技能课教学的重要内容，含校内外实训顶岗实习等多种形式。</w:t>
      </w:r>
    </w:p>
    <w:p w14:paraId="05AD4B1A">
      <w:pPr>
        <w:pStyle w:val="4"/>
        <w:numPr>
          <w:ilvl w:val="0"/>
          <w:numId w:val="2"/>
        </w:numPr>
        <w:rPr>
          <w:rFonts w:ascii="仿宋" w:hAnsi="仿宋" w:eastAsia="仿宋"/>
          <w:sz w:val="32"/>
          <w:szCs w:val="32"/>
        </w:rPr>
      </w:pPr>
      <w:r>
        <w:rPr>
          <w:rFonts w:hint="eastAsia" w:ascii="仿宋" w:hAnsi="仿宋" w:eastAsia="仿宋"/>
          <w:sz w:val="32"/>
          <w:szCs w:val="32"/>
        </w:rPr>
        <w:t>公共基础课</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278"/>
        <w:gridCol w:w="6138"/>
        <w:gridCol w:w="850"/>
      </w:tblGrid>
      <w:tr w14:paraId="2A0A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01E3D3AF">
            <w:pPr>
              <w:rPr>
                <w:rFonts w:ascii="仿宋" w:hAnsi="仿宋" w:eastAsia="仿宋" w:cs="宋体"/>
                <w:bCs/>
                <w:sz w:val="24"/>
              </w:rPr>
            </w:pPr>
            <w:r>
              <w:rPr>
                <w:rFonts w:hint="eastAsia" w:ascii="仿宋" w:hAnsi="仿宋" w:eastAsia="仿宋" w:cs="宋体"/>
                <w:bCs/>
                <w:sz w:val="24"/>
              </w:rPr>
              <w:t>序号</w:t>
            </w:r>
          </w:p>
        </w:tc>
        <w:tc>
          <w:tcPr>
            <w:tcW w:w="2278" w:type="dxa"/>
            <w:noWrap w:val="0"/>
            <w:vAlign w:val="top"/>
          </w:tcPr>
          <w:p w14:paraId="7B5A09C7">
            <w:pPr>
              <w:jc w:val="center"/>
              <w:rPr>
                <w:rFonts w:ascii="仿宋" w:hAnsi="仿宋" w:eastAsia="仿宋" w:cs="宋体"/>
                <w:bCs/>
                <w:sz w:val="24"/>
              </w:rPr>
            </w:pPr>
            <w:r>
              <w:rPr>
                <w:rFonts w:hint="eastAsia" w:ascii="仿宋" w:hAnsi="仿宋" w:eastAsia="仿宋" w:cs="宋体"/>
                <w:bCs/>
                <w:sz w:val="24"/>
              </w:rPr>
              <w:t>课程名称</w:t>
            </w:r>
          </w:p>
        </w:tc>
        <w:tc>
          <w:tcPr>
            <w:tcW w:w="6138" w:type="dxa"/>
            <w:noWrap w:val="0"/>
            <w:vAlign w:val="top"/>
          </w:tcPr>
          <w:p w14:paraId="4623839B">
            <w:pPr>
              <w:jc w:val="center"/>
              <w:rPr>
                <w:rFonts w:ascii="仿宋" w:hAnsi="仿宋" w:eastAsia="仿宋" w:cs="宋体"/>
                <w:bCs/>
                <w:sz w:val="24"/>
              </w:rPr>
            </w:pPr>
            <w:r>
              <w:rPr>
                <w:rFonts w:hint="eastAsia" w:ascii="仿宋" w:hAnsi="仿宋" w:eastAsia="仿宋" w:cs="宋体"/>
                <w:bCs/>
                <w:sz w:val="24"/>
              </w:rPr>
              <w:t>主要教学内容和要求</w:t>
            </w:r>
          </w:p>
        </w:tc>
        <w:tc>
          <w:tcPr>
            <w:tcW w:w="850" w:type="dxa"/>
            <w:noWrap w:val="0"/>
            <w:vAlign w:val="top"/>
          </w:tcPr>
          <w:p w14:paraId="7AD47BAF">
            <w:pPr>
              <w:jc w:val="center"/>
              <w:rPr>
                <w:rFonts w:ascii="仿宋" w:hAnsi="仿宋" w:eastAsia="仿宋" w:cs="宋体"/>
                <w:bCs/>
                <w:sz w:val="24"/>
              </w:rPr>
            </w:pPr>
            <w:r>
              <w:rPr>
                <w:rFonts w:hint="eastAsia" w:ascii="仿宋" w:hAnsi="仿宋" w:eastAsia="仿宋" w:cs="宋体"/>
                <w:bCs/>
                <w:sz w:val="24"/>
              </w:rPr>
              <w:t>参考学时</w:t>
            </w:r>
          </w:p>
        </w:tc>
      </w:tr>
      <w:tr w14:paraId="1F57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351A4650">
            <w:pPr>
              <w:jc w:val="center"/>
              <w:rPr>
                <w:rFonts w:ascii="仿宋" w:hAnsi="仿宋" w:eastAsia="仿宋" w:cs="宋体"/>
                <w:bCs/>
                <w:sz w:val="24"/>
              </w:rPr>
            </w:pPr>
            <w:r>
              <w:rPr>
                <w:rFonts w:hint="eastAsia" w:ascii="仿宋" w:hAnsi="仿宋" w:eastAsia="仿宋" w:cs="宋体"/>
                <w:bCs/>
                <w:sz w:val="24"/>
                <w:szCs w:val="24"/>
              </w:rPr>
              <w:t>1</w:t>
            </w:r>
          </w:p>
        </w:tc>
        <w:tc>
          <w:tcPr>
            <w:tcW w:w="2278" w:type="dxa"/>
            <w:noWrap w:val="0"/>
            <w:vAlign w:val="center"/>
          </w:tcPr>
          <w:p w14:paraId="00E61A62">
            <w:pPr>
              <w:keepNext w:val="0"/>
              <w:keepLines w:val="0"/>
              <w:widowControl/>
              <w:suppressLineNumbers w:val="0"/>
              <w:jc w:val="center"/>
              <w:textAlignment w:val="center"/>
              <w:rPr>
                <w:rFonts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中国特色社会主义</w:t>
            </w:r>
          </w:p>
        </w:tc>
        <w:tc>
          <w:tcPr>
            <w:tcW w:w="6138" w:type="dxa"/>
            <w:noWrap w:val="0"/>
            <w:vAlign w:val="top"/>
          </w:tcPr>
          <w:p w14:paraId="4358A14E">
            <w:pPr>
              <w:ind w:firstLine="240" w:firstLineChars="100"/>
              <w:rPr>
                <w:rFonts w:ascii="仿宋" w:hAnsi="仿宋" w:eastAsia="仿宋" w:cs="宋体"/>
                <w:bCs/>
                <w:sz w:val="24"/>
              </w:rPr>
            </w:pPr>
            <w:r>
              <w:rPr>
                <w:rFonts w:ascii="仿宋" w:hAnsi="仿宋" w:eastAsia="仿宋" w:cs="宋体"/>
                <w:bCs/>
                <w:sz w:val="24"/>
              </w:rPr>
              <w:t>依据《中等职业学</w:t>
            </w:r>
            <w:r>
              <w:rPr>
                <w:rFonts w:hint="eastAsia" w:ascii="仿宋" w:hAnsi="仿宋" w:eastAsia="仿宋" w:cs="宋体"/>
                <w:bCs/>
                <w:sz w:val="24"/>
              </w:rPr>
              <w:t>校思想政治课程标准</w:t>
            </w:r>
            <w:r>
              <w:rPr>
                <w:rFonts w:ascii="仿宋" w:hAnsi="仿宋" w:eastAsia="仿宋" w:cs="宋体"/>
                <w:bCs/>
                <w:sz w:val="24"/>
              </w:rPr>
              <w:t>》开设</w:t>
            </w:r>
            <w:r>
              <w:rPr>
                <w:rFonts w:hint="eastAsia" w:ascii="仿宋" w:hAnsi="仿宋" w:eastAsia="仿宋" w:cs="宋体"/>
                <w:bCs/>
                <w:sz w:val="24"/>
              </w:rPr>
              <w:t>，并</w:t>
            </w:r>
            <w:r>
              <w:rPr>
                <w:rFonts w:ascii="仿宋" w:hAnsi="仿宋" w:eastAsia="仿宋" w:cs="宋体"/>
                <w:bCs/>
                <w:sz w:val="24"/>
              </w:rPr>
              <w:t>与专业实际和行业发展密切结合</w:t>
            </w:r>
          </w:p>
        </w:tc>
        <w:tc>
          <w:tcPr>
            <w:tcW w:w="850" w:type="dxa"/>
            <w:noWrap w:val="0"/>
            <w:vAlign w:val="center"/>
          </w:tcPr>
          <w:p w14:paraId="3542DA7D">
            <w:pPr>
              <w:keepNext w:val="0"/>
              <w:keepLines w:val="0"/>
              <w:widowControl/>
              <w:suppressLineNumbers w:val="0"/>
              <w:jc w:val="center"/>
              <w:textAlignment w:val="center"/>
              <w:rPr>
                <w:rFonts w:hint="default" w:ascii="仿宋" w:hAnsi="仿宋" w:eastAsia="仿宋" w:cs="宋体"/>
                <w:bCs/>
                <w:sz w:val="24"/>
                <w:lang w:val="en-US"/>
              </w:rPr>
            </w:pPr>
            <w:r>
              <w:rPr>
                <w:rFonts w:hint="eastAsia" w:cs="宋体"/>
                <w:i w:val="0"/>
                <w:iCs w:val="0"/>
                <w:color w:val="000000"/>
                <w:kern w:val="0"/>
                <w:sz w:val="24"/>
                <w:szCs w:val="24"/>
                <w:u w:val="none"/>
                <w:lang w:val="en-US" w:eastAsia="zh-CN" w:bidi="ar"/>
              </w:rPr>
              <w:t>36</w:t>
            </w:r>
          </w:p>
        </w:tc>
      </w:tr>
      <w:tr w14:paraId="717C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4014B768">
            <w:pPr>
              <w:jc w:val="center"/>
              <w:rPr>
                <w:rFonts w:ascii="仿宋" w:hAnsi="仿宋" w:eastAsia="仿宋" w:cs="宋体"/>
                <w:bCs/>
                <w:sz w:val="24"/>
              </w:rPr>
            </w:pPr>
            <w:r>
              <w:rPr>
                <w:rFonts w:hint="eastAsia" w:ascii="仿宋" w:hAnsi="仿宋" w:eastAsia="仿宋" w:cs="宋体"/>
                <w:bCs/>
                <w:sz w:val="24"/>
                <w:szCs w:val="24"/>
              </w:rPr>
              <w:t>2</w:t>
            </w:r>
          </w:p>
        </w:tc>
        <w:tc>
          <w:tcPr>
            <w:tcW w:w="2278" w:type="dxa"/>
            <w:noWrap w:val="0"/>
            <w:vAlign w:val="center"/>
          </w:tcPr>
          <w:p w14:paraId="60EA4309">
            <w:pPr>
              <w:keepNext w:val="0"/>
              <w:keepLines w:val="0"/>
              <w:widowControl/>
              <w:suppressLineNumbers w:val="0"/>
              <w:jc w:val="center"/>
              <w:textAlignment w:val="center"/>
              <w:rPr>
                <w:rFonts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心理健康与职业生涯</w:t>
            </w:r>
          </w:p>
        </w:tc>
        <w:tc>
          <w:tcPr>
            <w:tcW w:w="6138" w:type="dxa"/>
            <w:noWrap w:val="0"/>
            <w:vAlign w:val="top"/>
          </w:tcPr>
          <w:p w14:paraId="66C998CE">
            <w:pPr>
              <w:ind w:firstLine="240" w:firstLineChars="100"/>
              <w:rPr>
                <w:rFonts w:ascii="仿宋" w:hAnsi="仿宋" w:eastAsia="仿宋" w:cs="宋体"/>
                <w:bCs/>
                <w:sz w:val="24"/>
              </w:rPr>
            </w:pPr>
            <w:r>
              <w:rPr>
                <w:rFonts w:ascii="仿宋" w:hAnsi="仿宋" w:eastAsia="仿宋" w:cs="宋体"/>
                <w:bCs/>
                <w:sz w:val="24"/>
              </w:rPr>
              <w:t>依据《中等职业学</w:t>
            </w:r>
            <w:r>
              <w:rPr>
                <w:rFonts w:hint="eastAsia" w:ascii="仿宋" w:hAnsi="仿宋" w:eastAsia="仿宋" w:cs="宋体"/>
                <w:bCs/>
                <w:sz w:val="24"/>
              </w:rPr>
              <w:t>校思想政治课程标准</w:t>
            </w:r>
            <w:r>
              <w:rPr>
                <w:rFonts w:ascii="仿宋" w:hAnsi="仿宋" w:eastAsia="仿宋" w:cs="宋体"/>
                <w:bCs/>
                <w:sz w:val="24"/>
              </w:rPr>
              <w:t>》开设</w:t>
            </w:r>
            <w:r>
              <w:rPr>
                <w:rFonts w:hint="eastAsia" w:ascii="仿宋" w:hAnsi="仿宋" w:eastAsia="仿宋" w:cs="宋体"/>
                <w:bCs/>
                <w:sz w:val="24"/>
              </w:rPr>
              <w:t>，并</w:t>
            </w:r>
            <w:r>
              <w:rPr>
                <w:rFonts w:ascii="仿宋" w:hAnsi="仿宋" w:eastAsia="仿宋" w:cs="宋体"/>
                <w:bCs/>
                <w:sz w:val="24"/>
              </w:rPr>
              <w:t>与专业实际和行业发展密切结合</w:t>
            </w:r>
          </w:p>
        </w:tc>
        <w:tc>
          <w:tcPr>
            <w:tcW w:w="850" w:type="dxa"/>
            <w:noWrap w:val="0"/>
            <w:vAlign w:val="center"/>
          </w:tcPr>
          <w:p w14:paraId="3FFDD047">
            <w:pPr>
              <w:keepNext w:val="0"/>
              <w:keepLines w:val="0"/>
              <w:widowControl/>
              <w:suppressLineNumbers w:val="0"/>
              <w:jc w:val="center"/>
              <w:textAlignment w:val="center"/>
              <w:rPr>
                <w:rFonts w:ascii="仿宋" w:hAnsi="仿宋" w:eastAsia="仿宋" w:cs="宋体"/>
                <w:bCs/>
                <w:sz w:val="24"/>
              </w:rPr>
            </w:pPr>
            <w:r>
              <w:rPr>
                <w:rFonts w:hint="eastAsia" w:cs="宋体"/>
                <w:i w:val="0"/>
                <w:iCs w:val="0"/>
                <w:color w:val="000000"/>
                <w:kern w:val="0"/>
                <w:sz w:val="24"/>
                <w:szCs w:val="24"/>
                <w:u w:val="none"/>
                <w:lang w:val="en-US" w:eastAsia="zh-CN" w:bidi="ar"/>
              </w:rPr>
              <w:t>36</w:t>
            </w:r>
          </w:p>
        </w:tc>
      </w:tr>
      <w:tr w14:paraId="3486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08AC3FD8">
            <w:pPr>
              <w:jc w:val="center"/>
              <w:rPr>
                <w:rFonts w:ascii="仿宋" w:hAnsi="仿宋" w:eastAsia="仿宋" w:cs="宋体"/>
                <w:bCs/>
                <w:sz w:val="24"/>
              </w:rPr>
            </w:pPr>
            <w:r>
              <w:rPr>
                <w:rFonts w:hint="eastAsia" w:ascii="仿宋" w:hAnsi="仿宋" w:eastAsia="仿宋" w:cs="宋体"/>
                <w:bCs/>
                <w:sz w:val="24"/>
                <w:szCs w:val="24"/>
              </w:rPr>
              <w:t>3</w:t>
            </w:r>
          </w:p>
        </w:tc>
        <w:tc>
          <w:tcPr>
            <w:tcW w:w="2278" w:type="dxa"/>
            <w:noWrap w:val="0"/>
            <w:vAlign w:val="center"/>
          </w:tcPr>
          <w:p w14:paraId="29A136E7">
            <w:pPr>
              <w:keepNext w:val="0"/>
              <w:keepLines w:val="0"/>
              <w:widowControl/>
              <w:suppressLineNumbers w:val="0"/>
              <w:jc w:val="center"/>
              <w:textAlignment w:val="center"/>
              <w:rPr>
                <w:rFonts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哲学与人生</w:t>
            </w:r>
          </w:p>
        </w:tc>
        <w:tc>
          <w:tcPr>
            <w:tcW w:w="6138" w:type="dxa"/>
            <w:noWrap w:val="0"/>
            <w:vAlign w:val="top"/>
          </w:tcPr>
          <w:p w14:paraId="23FD34AA">
            <w:pPr>
              <w:ind w:firstLine="240" w:firstLineChars="100"/>
              <w:rPr>
                <w:rFonts w:ascii="仿宋" w:hAnsi="仿宋" w:eastAsia="仿宋" w:cs="宋体"/>
                <w:bCs/>
                <w:sz w:val="24"/>
              </w:rPr>
            </w:pPr>
            <w:r>
              <w:rPr>
                <w:rFonts w:ascii="仿宋" w:hAnsi="仿宋" w:eastAsia="仿宋" w:cs="宋体"/>
                <w:bCs/>
                <w:sz w:val="24"/>
              </w:rPr>
              <w:t>依据《中等职业学</w:t>
            </w:r>
            <w:r>
              <w:rPr>
                <w:rFonts w:hint="eastAsia" w:ascii="仿宋" w:hAnsi="仿宋" w:eastAsia="仿宋" w:cs="宋体"/>
                <w:bCs/>
                <w:sz w:val="24"/>
              </w:rPr>
              <w:t>校思想政治课程标准</w:t>
            </w:r>
            <w:r>
              <w:rPr>
                <w:rFonts w:ascii="仿宋" w:hAnsi="仿宋" w:eastAsia="仿宋" w:cs="宋体"/>
                <w:bCs/>
                <w:sz w:val="24"/>
              </w:rPr>
              <w:t>》开设</w:t>
            </w:r>
            <w:r>
              <w:rPr>
                <w:rFonts w:hint="eastAsia" w:ascii="仿宋" w:hAnsi="仿宋" w:eastAsia="仿宋" w:cs="宋体"/>
                <w:bCs/>
                <w:sz w:val="24"/>
              </w:rPr>
              <w:t>，并</w:t>
            </w:r>
            <w:r>
              <w:rPr>
                <w:rFonts w:ascii="仿宋" w:hAnsi="仿宋" w:eastAsia="仿宋" w:cs="宋体"/>
                <w:bCs/>
                <w:sz w:val="24"/>
              </w:rPr>
              <w:t>与专业实际和行业发展密切结合</w:t>
            </w:r>
          </w:p>
        </w:tc>
        <w:tc>
          <w:tcPr>
            <w:tcW w:w="850" w:type="dxa"/>
            <w:noWrap w:val="0"/>
            <w:vAlign w:val="center"/>
          </w:tcPr>
          <w:p w14:paraId="7B4DC1D0">
            <w:pPr>
              <w:keepNext w:val="0"/>
              <w:keepLines w:val="0"/>
              <w:widowControl/>
              <w:suppressLineNumbers w:val="0"/>
              <w:jc w:val="center"/>
              <w:textAlignment w:val="center"/>
              <w:rPr>
                <w:rFonts w:ascii="仿宋" w:hAnsi="仿宋" w:eastAsia="仿宋" w:cs="宋体"/>
                <w:bCs/>
                <w:sz w:val="24"/>
              </w:rPr>
            </w:pPr>
            <w:r>
              <w:rPr>
                <w:rFonts w:hint="eastAsia" w:cs="宋体"/>
                <w:i w:val="0"/>
                <w:iCs w:val="0"/>
                <w:color w:val="000000"/>
                <w:kern w:val="0"/>
                <w:sz w:val="24"/>
                <w:szCs w:val="24"/>
                <w:u w:val="none"/>
                <w:lang w:val="en-US" w:eastAsia="zh-CN" w:bidi="ar"/>
              </w:rPr>
              <w:t>36</w:t>
            </w:r>
          </w:p>
        </w:tc>
      </w:tr>
      <w:tr w14:paraId="6326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3EA64061">
            <w:pPr>
              <w:jc w:val="center"/>
              <w:rPr>
                <w:rFonts w:ascii="仿宋" w:hAnsi="仿宋" w:eastAsia="仿宋" w:cs="宋体"/>
                <w:bCs/>
                <w:sz w:val="24"/>
              </w:rPr>
            </w:pPr>
            <w:r>
              <w:rPr>
                <w:rFonts w:hint="eastAsia" w:ascii="仿宋" w:hAnsi="仿宋" w:eastAsia="仿宋" w:cs="宋体"/>
                <w:bCs/>
                <w:sz w:val="24"/>
                <w:szCs w:val="24"/>
              </w:rPr>
              <w:t>4</w:t>
            </w:r>
          </w:p>
        </w:tc>
        <w:tc>
          <w:tcPr>
            <w:tcW w:w="2278" w:type="dxa"/>
            <w:noWrap w:val="0"/>
            <w:vAlign w:val="center"/>
          </w:tcPr>
          <w:p w14:paraId="5775BD2F">
            <w:pPr>
              <w:keepNext w:val="0"/>
              <w:keepLines w:val="0"/>
              <w:widowControl/>
              <w:suppressLineNumbers w:val="0"/>
              <w:jc w:val="center"/>
              <w:textAlignment w:val="center"/>
              <w:rPr>
                <w:rFonts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职业道德与法治</w:t>
            </w:r>
          </w:p>
        </w:tc>
        <w:tc>
          <w:tcPr>
            <w:tcW w:w="6138" w:type="dxa"/>
            <w:noWrap w:val="0"/>
            <w:vAlign w:val="top"/>
          </w:tcPr>
          <w:p w14:paraId="1DD51703">
            <w:pPr>
              <w:ind w:firstLine="240" w:firstLineChars="100"/>
              <w:rPr>
                <w:rFonts w:ascii="仿宋" w:hAnsi="仿宋" w:eastAsia="仿宋" w:cs="宋体"/>
                <w:bCs/>
                <w:sz w:val="24"/>
              </w:rPr>
            </w:pPr>
            <w:r>
              <w:rPr>
                <w:rFonts w:ascii="仿宋" w:hAnsi="仿宋" w:eastAsia="仿宋" w:cs="宋体"/>
                <w:bCs/>
                <w:sz w:val="24"/>
              </w:rPr>
              <w:t>依据《中等职业学</w:t>
            </w:r>
            <w:r>
              <w:rPr>
                <w:rFonts w:hint="eastAsia" w:ascii="仿宋" w:hAnsi="仿宋" w:eastAsia="仿宋" w:cs="宋体"/>
                <w:bCs/>
                <w:sz w:val="24"/>
              </w:rPr>
              <w:t>校思想政治课程标准</w:t>
            </w:r>
            <w:r>
              <w:rPr>
                <w:rFonts w:ascii="仿宋" w:hAnsi="仿宋" w:eastAsia="仿宋" w:cs="宋体"/>
                <w:bCs/>
                <w:sz w:val="24"/>
              </w:rPr>
              <w:t>》开设</w:t>
            </w:r>
            <w:r>
              <w:rPr>
                <w:rFonts w:hint="eastAsia" w:ascii="仿宋" w:hAnsi="仿宋" w:eastAsia="仿宋" w:cs="宋体"/>
                <w:bCs/>
                <w:sz w:val="24"/>
              </w:rPr>
              <w:t>，并</w:t>
            </w:r>
            <w:r>
              <w:rPr>
                <w:rFonts w:ascii="仿宋" w:hAnsi="仿宋" w:eastAsia="仿宋" w:cs="宋体"/>
                <w:bCs/>
                <w:sz w:val="24"/>
              </w:rPr>
              <w:t>与专业实际和行业发展密切结合</w:t>
            </w:r>
          </w:p>
        </w:tc>
        <w:tc>
          <w:tcPr>
            <w:tcW w:w="850" w:type="dxa"/>
            <w:noWrap w:val="0"/>
            <w:vAlign w:val="center"/>
          </w:tcPr>
          <w:p w14:paraId="5E3F609E">
            <w:pPr>
              <w:keepNext w:val="0"/>
              <w:keepLines w:val="0"/>
              <w:widowControl/>
              <w:suppressLineNumbers w:val="0"/>
              <w:jc w:val="center"/>
              <w:textAlignment w:val="center"/>
              <w:rPr>
                <w:rFonts w:ascii="仿宋" w:hAnsi="仿宋" w:eastAsia="仿宋" w:cs="宋体"/>
                <w:bCs/>
                <w:sz w:val="24"/>
              </w:rPr>
            </w:pPr>
            <w:r>
              <w:rPr>
                <w:rFonts w:hint="eastAsia" w:cs="宋体"/>
                <w:i w:val="0"/>
                <w:iCs w:val="0"/>
                <w:color w:val="000000"/>
                <w:kern w:val="0"/>
                <w:sz w:val="24"/>
                <w:szCs w:val="24"/>
                <w:u w:val="none"/>
                <w:lang w:val="en-US" w:eastAsia="zh-CN" w:bidi="ar"/>
              </w:rPr>
              <w:t>36</w:t>
            </w:r>
          </w:p>
        </w:tc>
      </w:tr>
      <w:tr w14:paraId="4DEB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40A1141D">
            <w:pPr>
              <w:jc w:val="center"/>
              <w:textAlignment w:val="center"/>
              <w:rPr>
                <w:rFonts w:ascii="仿宋" w:hAnsi="仿宋" w:eastAsia="仿宋" w:cs="宋体"/>
                <w:bCs/>
                <w:sz w:val="24"/>
              </w:rPr>
            </w:pPr>
            <w:r>
              <w:rPr>
                <w:rFonts w:hint="eastAsia" w:ascii="仿宋" w:hAnsi="仿宋" w:eastAsia="仿宋" w:cs="仿宋"/>
                <w:color w:val="231F20"/>
                <w:spacing w:val="-12"/>
                <w:sz w:val="24"/>
                <w:szCs w:val="24"/>
                <w:lang w:val="en-US" w:eastAsia="zh-CN" w:bidi="ar-SA"/>
              </w:rPr>
              <w:t>5</w:t>
            </w:r>
          </w:p>
        </w:tc>
        <w:tc>
          <w:tcPr>
            <w:tcW w:w="2278" w:type="dxa"/>
            <w:noWrap w:val="0"/>
            <w:vAlign w:val="center"/>
          </w:tcPr>
          <w:p w14:paraId="50ACF208">
            <w:pPr>
              <w:keepNext w:val="0"/>
              <w:keepLines w:val="0"/>
              <w:widowControl/>
              <w:suppressLineNumbers w:val="0"/>
              <w:jc w:val="center"/>
              <w:textAlignment w:val="center"/>
              <w:rPr>
                <w:rFonts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语文</w:t>
            </w:r>
          </w:p>
        </w:tc>
        <w:tc>
          <w:tcPr>
            <w:tcW w:w="6138" w:type="dxa"/>
            <w:noWrap w:val="0"/>
            <w:vAlign w:val="top"/>
          </w:tcPr>
          <w:p w14:paraId="3A78CBE0">
            <w:pPr>
              <w:ind w:firstLine="240" w:firstLineChars="100"/>
              <w:rPr>
                <w:rFonts w:ascii="仿宋" w:hAnsi="仿宋" w:eastAsia="仿宋" w:cs="宋体"/>
                <w:bCs/>
                <w:sz w:val="24"/>
              </w:rPr>
            </w:pPr>
            <w:r>
              <w:rPr>
                <w:rFonts w:hint="eastAsia" w:ascii="仿宋" w:hAnsi="仿宋" w:eastAsia="仿宋" w:cs="宋体"/>
                <w:bCs/>
                <w:sz w:val="24"/>
                <w:lang w:val="en-US" w:eastAsia="zh-CN"/>
              </w:rPr>
              <w:t>依据《中等职业学校语文课程标准》开设,井注重在职业模块的教学内容中体现专业特色</w:t>
            </w:r>
          </w:p>
        </w:tc>
        <w:tc>
          <w:tcPr>
            <w:tcW w:w="850" w:type="dxa"/>
            <w:noWrap w:val="0"/>
            <w:vAlign w:val="center"/>
          </w:tcPr>
          <w:p w14:paraId="1D35D359">
            <w:pPr>
              <w:keepNext w:val="0"/>
              <w:keepLines w:val="0"/>
              <w:widowControl/>
              <w:suppressLineNumbers w:val="0"/>
              <w:jc w:val="center"/>
              <w:textAlignment w:val="center"/>
              <w:rPr>
                <w:rFonts w:hint="default" w:ascii="仿宋" w:hAnsi="仿宋" w:eastAsia="仿宋" w:cs="宋体"/>
                <w:bCs/>
                <w:sz w:val="24"/>
                <w:lang w:val="en-US"/>
              </w:rPr>
            </w:pPr>
            <w:r>
              <w:rPr>
                <w:rFonts w:hint="eastAsia" w:cs="宋体"/>
                <w:i w:val="0"/>
                <w:iCs w:val="0"/>
                <w:color w:val="000000"/>
                <w:kern w:val="0"/>
                <w:sz w:val="24"/>
                <w:szCs w:val="24"/>
                <w:u w:val="none"/>
                <w:lang w:val="en-US" w:eastAsia="zh-CN" w:bidi="ar"/>
              </w:rPr>
              <w:t>216</w:t>
            </w:r>
          </w:p>
        </w:tc>
      </w:tr>
      <w:tr w14:paraId="36B6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442C461E">
            <w:pPr>
              <w:jc w:val="center"/>
              <w:textAlignment w:val="center"/>
              <w:rPr>
                <w:rFonts w:ascii="仿宋" w:hAnsi="仿宋" w:eastAsia="仿宋" w:cs="宋体"/>
                <w:bCs/>
                <w:sz w:val="24"/>
              </w:rPr>
            </w:pPr>
            <w:r>
              <w:rPr>
                <w:rFonts w:hint="eastAsia" w:ascii="仿宋" w:hAnsi="仿宋" w:eastAsia="仿宋" w:cs="仿宋"/>
                <w:color w:val="231F20"/>
                <w:spacing w:val="-12"/>
                <w:sz w:val="24"/>
                <w:szCs w:val="24"/>
                <w:lang w:val="en-US" w:eastAsia="zh-CN" w:bidi="ar-SA"/>
              </w:rPr>
              <w:t>6</w:t>
            </w:r>
          </w:p>
        </w:tc>
        <w:tc>
          <w:tcPr>
            <w:tcW w:w="2278" w:type="dxa"/>
            <w:noWrap w:val="0"/>
            <w:vAlign w:val="center"/>
          </w:tcPr>
          <w:p w14:paraId="422A8B2C">
            <w:pPr>
              <w:keepNext w:val="0"/>
              <w:keepLines w:val="0"/>
              <w:widowControl/>
              <w:suppressLineNumbers w:val="0"/>
              <w:jc w:val="center"/>
              <w:textAlignment w:val="center"/>
              <w:rPr>
                <w:rFonts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数学</w:t>
            </w:r>
          </w:p>
        </w:tc>
        <w:tc>
          <w:tcPr>
            <w:tcW w:w="6138" w:type="dxa"/>
            <w:noWrap w:val="0"/>
            <w:vAlign w:val="top"/>
          </w:tcPr>
          <w:p w14:paraId="5FA1AD82">
            <w:pPr>
              <w:ind w:firstLine="240" w:firstLineChars="100"/>
              <w:rPr>
                <w:rFonts w:ascii="仿宋" w:hAnsi="仿宋" w:eastAsia="仿宋" w:cs="宋体"/>
                <w:bCs/>
                <w:sz w:val="24"/>
              </w:rPr>
            </w:pPr>
            <w:r>
              <w:rPr>
                <w:rFonts w:hint="eastAsia" w:ascii="仿宋" w:hAnsi="仿宋" w:eastAsia="仿宋" w:cs="宋体"/>
                <w:bCs/>
                <w:sz w:val="24"/>
                <w:lang w:val="en-US" w:eastAsia="zh-CN"/>
              </w:rPr>
              <w:t>依据《中等职业学校数学课程标准》开设,并注重在职业模块的教学内容中体现专业特色</w:t>
            </w:r>
          </w:p>
        </w:tc>
        <w:tc>
          <w:tcPr>
            <w:tcW w:w="850" w:type="dxa"/>
            <w:noWrap w:val="0"/>
            <w:vAlign w:val="center"/>
          </w:tcPr>
          <w:p w14:paraId="4BF7C6B7">
            <w:pPr>
              <w:keepNext w:val="0"/>
              <w:keepLines w:val="0"/>
              <w:widowControl/>
              <w:suppressLineNumbers w:val="0"/>
              <w:jc w:val="center"/>
              <w:textAlignment w:val="center"/>
              <w:rPr>
                <w:rFonts w:ascii="仿宋" w:hAnsi="仿宋" w:eastAsia="仿宋" w:cs="宋体"/>
                <w:bCs/>
                <w:sz w:val="24"/>
              </w:rPr>
            </w:pPr>
            <w:r>
              <w:rPr>
                <w:rFonts w:hint="eastAsia" w:cs="宋体"/>
                <w:i w:val="0"/>
                <w:iCs w:val="0"/>
                <w:color w:val="000000"/>
                <w:kern w:val="0"/>
                <w:sz w:val="24"/>
                <w:szCs w:val="24"/>
                <w:u w:val="none"/>
                <w:lang w:val="en-US" w:eastAsia="zh-CN" w:bidi="ar"/>
              </w:rPr>
              <w:t>216</w:t>
            </w:r>
          </w:p>
        </w:tc>
      </w:tr>
      <w:tr w14:paraId="2C85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6829EDF8">
            <w:pPr>
              <w:jc w:val="center"/>
              <w:textAlignment w:val="center"/>
              <w:rPr>
                <w:rFonts w:ascii="仿宋" w:hAnsi="仿宋" w:eastAsia="仿宋" w:cs="宋体"/>
                <w:bCs/>
                <w:sz w:val="24"/>
              </w:rPr>
            </w:pPr>
            <w:r>
              <w:rPr>
                <w:rFonts w:hint="eastAsia" w:ascii="仿宋" w:hAnsi="仿宋" w:eastAsia="仿宋" w:cs="仿宋"/>
                <w:color w:val="231F20"/>
                <w:spacing w:val="-12"/>
                <w:sz w:val="24"/>
                <w:szCs w:val="24"/>
                <w:lang w:val="en-US" w:eastAsia="zh-CN" w:bidi="ar-SA"/>
              </w:rPr>
              <w:t>7</w:t>
            </w:r>
          </w:p>
        </w:tc>
        <w:tc>
          <w:tcPr>
            <w:tcW w:w="2278" w:type="dxa"/>
            <w:noWrap w:val="0"/>
            <w:vAlign w:val="center"/>
          </w:tcPr>
          <w:p w14:paraId="5BB9BA45">
            <w:pPr>
              <w:keepNext w:val="0"/>
              <w:keepLines w:val="0"/>
              <w:widowControl/>
              <w:suppressLineNumbers w:val="0"/>
              <w:jc w:val="center"/>
              <w:textAlignment w:val="center"/>
              <w:rPr>
                <w:rFonts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英语</w:t>
            </w:r>
          </w:p>
        </w:tc>
        <w:tc>
          <w:tcPr>
            <w:tcW w:w="6138" w:type="dxa"/>
            <w:noWrap w:val="0"/>
            <w:vAlign w:val="top"/>
          </w:tcPr>
          <w:p w14:paraId="644F73DE">
            <w:pPr>
              <w:ind w:firstLine="240" w:firstLineChars="100"/>
              <w:rPr>
                <w:rFonts w:ascii="仿宋" w:hAnsi="仿宋" w:eastAsia="仿宋" w:cs="宋体"/>
                <w:bCs/>
                <w:sz w:val="24"/>
              </w:rPr>
            </w:pPr>
            <w:r>
              <w:rPr>
                <w:rFonts w:hint="eastAsia" w:ascii="仿宋" w:hAnsi="仿宋" w:eastAsia="仿宋" w:cs="宋体"/>
                <w:bCs/>
                <w:sz w:val="24"/>
                <w:lang w:val="en-US" w:eastAsia="zh-CN"/>
              </w:rPr>
              <w:t>依据《中等职业学校英语课程标准》开设,并注重在职业模块的教学内容中体现专业特色</w:t>
            </w:r>
          </w:p>
        </w:tc>
        <w:tc>
          <w:tcPr>
            <w:tcW w:w="850" w:type="dxa"/>
            <w:noWrap w:val="0"/>
            <w:vAlign w:val="center"/>
          </w:tcPr>
          <w:p w14:paraId="57D2FB49">
            <w:pPr>
              <w:keepNext w:val="0"/>
              <w:keepLines w:val="0"/>
              <w:widowControl/>
              <w:suppressLineNumbers w:val="0"/>
              <w:jc w:val="center"/>
              <w:textAlignment w:val="center"/>
              <w:rPr>
                <w:rFonts w:ascii="仿宋" w:hAnsi="仿宋" w:eastAsia="仿宋" w:cs="宋体"/>
                <w:bCs/>
                <w:sz w:val="24"/>
              </w:rPr>
            </w:pPr>
            <w:r>
              <w:rPr>
                <w:rFonts w:hint="eastAsia" w:cs="宋体"/>
                <w:i w:val="0"/>
                <w:iCs w:val="0"/>
                <w:color w:val="000000"/>
                <w:kern w:val="0"/>
                <w:sz w:val="24"/>
                <w:szCs w:val="24"/>
                <w:u w:val="none"/>
                <w:lang w:val="en-US" w:eastAsia="zh-CN" w:bidi="ar"/>
              </w:rPr>
              <w:t>216</w:t>
            </w:r>
          </w:p>
        </w:tc>
      </w:tr>
      <w:tr w14:paraId="35A3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2709A17A">
            <w:pPr>
              <w:jc w:val="center"/>
              <w:textAlignment w:val="center"/>
              <w:rPr>
                <w:rFonts w:ascii="仿宋" w:hAnsi="仿宋" w:eastAsia="仿宋" w:cs="宋体"/>
                <w:bCs/>
                <w:sz w:val="24"/>
              </w:rPr>
            </w:pPr>
            <w:r>
              <w:rPr>
                <w:rFonts w:hint="eastAsia" w:ascii="仿宋" w:hAnsi="仿宋" w:eastAsia="仿宋" w:cs="仿宋"/>
                <w:color w:val="231F20"/>
                <w:spacing w:val="-12"/>
                <w:sz w:val="24"/>
                <w:szCs w:val="24"/>
                <w:lang w:val="en-US" w:eastAsia="zh-CN" w:bidi="ar-SA"/>
              </w:rPr>
              <w:t>8</w:t>
            </w:r>
          </w:p>
        </w:tc>
        <w:tc>
          <w:tcPr>
            <w:tcW w:w="2278" w:type="dxa"/>
            <w:noWrap w:val="0"/>
            <w:vAlign w:val="center"/>
          </w:tcPr>
          <w:p w14:paraId="411F0FEE">
            <w:pPr>
              <w:keepNext w:val="0"/>
              <w:keepLines w:val="0"/>
              <w:widowControl/>
              <w:suppressLineNumbers w:val="0"/>
              <w:jc w:val="center"/>
              <w:textAlignment w:val="center"/>
              <w:rPr>
                <w:rFonts w:hint="eastAsia"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物理</w:t>
            </w:r>
          </w:p>
        </w:tc>
        <w:tc>
          <w:tcPr>
            <w:tcW w:w="6138" w:type="dxa"/>
            <w:noWrap w:val="0"/>
            <w:vAlign w:val="top"/>
          </w:tcPr>
          <w:p w14:paraId="05612B16">
            <w:pPr>
              <w:ind w:firstLine="240" w:firstLineChars="100"/>
              <w:rPr>
                <w:rFonts w:ascii="仿宋" w:hAnsi="仿宋" w:eastAsia="仿宋" w:cs="宋体"/>
                <w:bCs/>
                <w:sz w:val="24"/>
              </w:rPr>
            </w:pPr>
            <w:r>
              <w:rPr>
                <w:rFonts w:hint="eastAsia" w:ascii="仿宋" w:hAnsi="仿宋" w:eastAsia="仿宋" w:cs="宋体"/>
                <w:bCs/>
                <w:sz w:val="24"/>
                <w:lang w:val="en-US" w:eastAsia="zh-CN"/>
              </w:rPr>
              <w:t>依据《中等职业学校信息技术课程标准》开设,并注重在职业模块的教学内容中体现专业特色</w:t>
            </w:r>
          </w:p>
        </w:tc>
        <w:tc>
          <w:tcPr>
            <w:tcW w:w="850" w:type="dxa"/>
            <w:noWrap w:val="0"/>
            <w:vAlign w:val="center"/>
          </w:tcPr>
          <w:p w14:paraId="2214CA2E">
            <w:pPr>
              <w:keepNext w:val="0"/>
              <w:keepLines w:val="0"/>
              <w:widowControl/>
              <w:suppressLineNumbers w:val="0"/>
              <w:jc w:val="center"/>
              <w:textAlignment w:val="center"/>
              <w:rPr>
                <w:rFonts w:hint="default" w:ascii="仿宋" w:hAnsi="仿宋" w:eastAsia="仿宋" w:cs="宋体"/>
                <w:bCs/>
                <w:sz w:val="24"/>
                <w:lang w:val="en-US"/>
              </w:rPr>
            </w:pPr>
            <w:r>
              <w:rPr>
                <w:rFonts w:hint="eastAsia" w:cs="宋体"/>
                <w:i w:val="0"/>
                <w:iCs w:val="0"/>
                <w:color w:val="000000"/>
                <w:kern w:val="0"/>
                <w:sz w:val="24"/>
                <w:szCs w:val="24"/>
                <w:u w:val="none"/>
                <w:lang w:val="en-US" w:eastAsia="zh-CN" w:bidi="ar"/>
              </w:rPr>
              <w:t>36</w:t>
            </w:r>
          </w:p>
        </w:tc>
      </w:tr>
      <w:tr w14:paraId="47C7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2F897A50">
            <w:pPr>
              <w:jc w:val="center"/>
              <w:textAlignment w:val="center"/>
              <w:rPr>
                <w:rFonts w:ascii="仿宋" w:hAnsi="仿宋" w:eastAsia="仿宋" w:cs="宋体"/>
                <w:bCs/>
                <w:sz w:val="24"/>
              </w:rPr>
            </w:pPr>
            <w:r>
              <w:rPr>
                <w:rFonts w:hint="eastAsia" w:ascii="仿宋" w:hAnsi="仿宋" w:eastAsia="仿宋" w:cs="仿宋"/>
                <w:color w:val="231F20"/>
                <w:spacing w:val="-12"/>
                <w:sz w:val="24"/>
                <w:szCs w:val="24"/>
                <w:lang w:val="en-US" w:eastAsia="zh-CN" w:bidi="ar-SA"/>
              </w:rPr>
              <w:t>9</w:t>
            </w:r>
          </w:p>
        </w:tc>
        <w:tc>
          <w:tcPr>
            <w:tcW w:w="2278" w:type="dxa"/>
            <w:noWrap w:val="0"/>
            <w:vAlign w:val="center"/>
          </w:tcPr>
          <w:p w14:paraId="4EC0235A">
            <w:pPr>
              <w:keepNext w:val="0"/>
              <w:keepLines w:val="0"/>
              <w:widowControl/>
              <w:suppressLineNumbers w:val="0"/>
              <w:jc w:val="center"/>
              <w:textAlignment w:val="center"/>
              <w:rPr>
                <w:rFonts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应用文写作/传统文化</w:t>
            </w:r>
          </w:p>
        </w:tc>
        <w:tc>
          <w:tcPr>
            <w:tcW w:w="6138" w:type="dxa"/>
            <w:noWrap w:val="0"/>
            <w:vAlign w:val="top"/>
          </w:tcPr>
          <w:p w14:paraId="076639A1">
            <w:pPr>
              <w:ind w:firstLine="240" w:firstLineChars="100"/>
              <w:rPr>
                <w:rFonts w:ascii="仿宋" w:hAnsi="仿宋" w:eastAsia="仿宋" w:cs="宋体"/>
                <w:bCs/>
                <w:sz w:val="24"/>
              </w:rPr>
            </w:pPr>
            <w:r>
              <w:rPr>
                <w:rFonts w:hint="eastAsia" w:ascii="仿宋" w:hAnsi="仿宋" w:eastAsia="仿宋" w:cs="宋体"/>
                <w:bCs/>
                <w:sz w:val="24"/>
                <w:lang w:val="en-US" w:eastAsia="zh-CN"/>
              </w:rPr>
              <w:t>依据《中等职业学校体育与健康课程标准》开设,并与专业实际和行业发展密切结合</w:t>
            </w:r>
          </w:p>
        </w:tc>
        <w:tc>
          <w:tcPr>
            <w:tcW w:w="850" w:type="dxa"/>
            <w:noWrap w:val="0"/>
            <w:vAlign w:val="center"/>
          </w:tcPr>
          <w:p w14:paraId="1E13E3DA">
            <w:pPr>
              <w:keepNext w:val="0"/>
              <w:keepLines w:val="0"/>
              <w:widowControl/>
              <w:suppressLineNumbers w:val="0"/>
              <w:jc w:val="center"/>
              <w:textAlignment w:val="center"/>
              <w:rPr>
                <w:rFonts w:ascii="仿宋" w:hAnsi="仿宋" w:eastAsia="仿宋" w:cs="宋体"/>
                <w:bCs/>
                <w:sz w:val="24"/>
              </w:rPr>
            </w:pPr>
            <w:r>
              <w:rPr>
                <w:rFonts w:hint="eastAsia" w:cs="宋体"/>
                <w:i w:val="0"/>
                <w:iCs w:val="0"/>
                <w:color w:val="000000"/>
                <w:kern w:val="0"/>
                <w:sz w:val="24"/>
                <w:szCs w:val="24"/>
                <w:u w:val="none"/>
                <w:lang w:val="en-US" w:eastAsia="zh-CN" w:bidi="ar"/>
              </w:rPr>
              <w:t>36</w:t>
            </w:r>
            <w:r>
              <w:rPr>
                <w:rFonts w:hint="eastAsia" w:ascii="宋体" w:hAnsi="宋体" w:eastAsia="宋体" w:cs="宋体"/>
                <w:i w:val="0"/>
                <w:iCs w:val="0"/>
                <w:color w:val="000000"/>
                <w:kern w:val="0"/>
                <w:sz w:val="24"/>
                <w:szCs w:val="24"/>
                <w:u w:val="none"/>
                <w:lang w:val="en-US" w:eastAsia="zh-CN" w:bidi="ar"/>
              </w:rPr>
              <w:t xml:space="preserve"> </w:t>
            </w:r>
          </w:p>
        </w:tc>
      </w:tr>
      <w:tr w14:paraId="4A8F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0F985F58">
            <w:pPr>
              <w:jc w:val="center"/>
              <w:rPr>
                <w:rFonts w:ascii="仿宋" w:hAnsi="仿宋" w:eastAsia="仿宋" w:cs="宋体"/>
                <w:bCs/>
                <w:sz w:val="24"/>
              </w:rPr>
            </w:pPr>
            <w:r>
              <w:rPr>
                <w:rFonts w:hint="eastAsia" w:ascii="仿宋" w:hAnsi="仿宋" w:eastAsia="仿宋" w:cs="宋体"/>
                <w:bCs/>
                <w:sz w:val="24"/>
                <w:szCs w:val="24"/>
              </w:rPr>
              <w:t>10</w:t>
            </w:r>
          </w:p>
        </w:tc>
        <w:tc>
          <w:tcPr>
            <w:tcW w:w="2278" w:type="dxa"/>
            <w:noWrap w:val="0"/>
            <w:vAlign w:val="center"/>
          </w:tcPr>
          <w:p w14:paraId="5DCBEFD2">
            <w:pPr>
              <w:keepNext w:val="0"/>
              <w:keepLines w:val="0"/>
              <w:widowControl/>
              <w:suppressLineNumbers w:val="0"/>
              <w:jc w:val="center"/>
              <w:textAlignment w:val="center"/>
              <w:rPr>
                <w:rFonts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信息技术</w:t>
            </w:r>
          </w:p>
        </w:tc>
        <w:tc>
          <w:tcPr>
            <w:tcW w:w="6138" w:type="dxa"/>
            <w:noWrap w:val="0"/>
            <w:vAlign w:val="top"/>
          </w:tcPr>
          <w:p w14:paraId="2701B5F4">
            <w:pPr>
              <w:ind w:firstLine="240" w:firstLineChars="100"/>
              <w:rPr>
                <w:rFonts w:ascii="仿宋" w:hAnsi="仿宋" w:eastAsia="仿宋" w:cs="宋体"/>
                <w:bCs/>
                <w:sz w:val="24"/>
              </w:rPr>
            </w:pPr>
            <w:r>
              <w:rPr>
                <w:rFonts w:ascii="仿宋" w:hAnsi="仿宋" w:eastAsia="仿宋" w:cs="宋体"/>
                <w:bCs/>
                <w:sz w:val="24"/>
              </w:rPr>
              <w:t>依据《中等职业学校</w:t>
            </w:r>
            <w:r>
              <w:rPr>
                <w:rFonts w:hint="eastAsia" w:ascii="仿宋" w:hAnsi="仿宋" w:eastAsia="仿宋" w:cs="宋体"/>
                <w:bCs/>
                <w:sz w:val="24"/>
              </w:rPr>
              <w:t>艺术课程标准</w:t>
            </w:r>
            <w:r>
              <w:rPr>
                <w:rFonts w:ascii="仿宋" w:hAnsi="仿宋" w:eastAsia="仿宋" w:cs="宋体"/>
                <w:bCs/>
                <w:sz w:val="24"/>
              </w:rPr>
              <w:t>》开设,并与专业实际和行业发展密切结合</w:t>
            </w:r>
          </w:p>
        </w:tc>
        <w:tc>
          <w:tcPr>
            <w:tcW w:w="850" w:type="dxa"/>
            <w:noWrap w:val="0"/>
            <w:vAlign w:val="center"/>
          </w:tcPr>
          <w:p w14:paraId="45E6647A">
            <w:pPr>
              <w:keepNext w:val="0"/>
              <w:keepLines w:val="0"/>
              <w:widowControl/>
              <w:suppressLineNumbers w:val="0"/>
              <w:jc w:val="center"/>
              <w:textAlignment w:val="center"/>
              <w:rPr>
                <w:rFonts w:ascii="仿宋" w:hAnsi="仿宋" w:eastAsia="仿宋" w:cs="宋体"/>
                <w:bCs/>
                <w:sz w:val="24"/>
              </w:rPr>
            </w:pPr>
            <w:r>
              <w:rPr>
                <w:rFonts w:hint="eastAsia" w:cs="宋体"/>
                <w:i w:val="0"/>
                <w:iCs w:val="0"/>
                <w:color w:val="000000"/>
                <w:kern w:val="0"/>
                <w:sz w:val="24"/>
                <w:szCs w:val="24"/>
                <w:u w:val="none"/>
                <w:lang w:val="en-US" w:eastAsia="zh-CN" w:bidi="ar"/>
              </w:rPr>
              <w:t>108</w:t>
            </w:r>
            <w:r>
              <w:rPr>
                <w:rFonts w:hint="eastAsia" w:ascii="宋体" w:hAnsi="宋体" w:eastAsia="宋体" w:cs="宋体"/>
                <w:i w:val="0"/>
                <w:iCs w:val="0"/>
                <w:color w:val="000000"/>
                <w:kern w:val="0"/>
                <w:sz w:val="24"/>
                <w:szCs w:val="24"/>
                <w:u w:val="none"/>
                <w:lang w:val="en-US" w:eastAsia="zh-CN" w:bidi="ar"/>
              </w:rPr>
              <w:t xml:space="preserve"> </w:t>
            </w:r>
          </w:p>
        </w:tc>
      </w:tr>
      <w:tr w14:paraId="722E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37E70208">
            <w:pPr>
              <w:jc w:val="center"/>
              <w:rPr>
                <w:rFonts w:ascii="仿宋" w:hAnsi="仿宋" w:eastAsia="仿宋" w:cs="宋体"/>
                <w:bCs/>
                <w:sz w:val="24"/>
              </w:rPr>
            </w:pPr>
            <w:r>
              <w:rPr>
                <w:rFonts w:hint="eastAsia" w:ascii="仿宋" w:hAnsi="仿宋" w:eastAsia="仿宋" w:cs="宋体"/>
                <w:bCs/>
                <w:sz w:val="24"/>
                <w:szCs w:val="24"/>
              </w:rPr>
              <w:t>11</w:t>
            </w:r>
          </w:p>
        </w:tc>
        <w:tc>
          <w:tcPr>
            <w:tcW w:w="2278" w:type="dxa"/>
            <w:noWrap w:val="0"/>
            <w:vAlign w:val="center"/>
          </w:tcPr>
          <w:p w14:paraId="10FF1B7E">
            <w:pPr>
              <w:keepNext w:val="0"/>
              <w:keepLines w:val="0"/>
              <w:widowControl/>
              <w:suppressLineNumbers w:val="0"/>
              <w:jc w:val="center"/>
              <w:textAlignment w:val="center"/>
              <w:rPr>
                <w:rFonts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体育与健康</w:t>
            </w:r>
          </w:p>
        </w:tc>
        <w:tc>
          <w:tcPr>
            <w:tcW w:w="6138" w:type="dxa"/>
            <w:noWrap w:val="0"/>
            <w:vAlign w:val="top"/>
          </w:tcPr>
          <w:p w14:paraId="57C1270D">
            <w:pPr>
              <w:ind w:firstLine="240" w:firstLineChars="100"/>
              <w:rPr>
                <w:rFonts w:ascii="仿宋" w:hAnsi="仿宋" w:eastAsia="仿宋" w:cs="宋体"/>
                <w:bCs/>
                <w:sz w:val="24"/>
              </w:rPr>
            </w:pPr>
            <w:r>
              <w:rPr>
                <w:rFonts w:ascii="仿宋" w:hAnsi="仿宋" w:eastAsia="仿宋" w:cs="宋体"/>
                <w:bCs/>
                <w:sz w:val="24"/>
              </w:rPr>
              <w:t>依据《中等职业学校</w:t>
            </w:r>
            <w:r>
              <w:rPr>
                <w:rFonts w:hint="eastAsia" w:ascii="仿宋" w:hAnsi="仿宋" w:eastAsia="仿宋" w:cs="宋体"/>
                <w:bCs/>
                <w:sz w:val="24"/>
              </w:rPr>
              <w:t>历史课程标准</w:t>
            </w:r>
            <w:r>
              <w:rPr>
                <w:rFonts w:ascii="仿宋" w:hAnsi="仿宋" w:eastAsia="仿宋" w:cs="宋体"/>
                <w:bCs/>
                <w:sz w:val="24"/>
              </w:rPr>
              <w:t>》开设,并与专业实际和行业发展密切结合</w:t>
            </w:r>
          </w:p>
        </w:tc>
        <w:tc>
          <w:tcPr>
            <w:tcW w:w="850" w:type="dxa"/>
            <w:noWrap w:val="0"/>
            <w:vAlign w:val="center"/>
          </w:tcPr>
          <w:p w14:paraId="6D741D0C">
            <w:pPr>
              <w:keepNext w:val="0"/>
              <w:keepLines w:val="0"/>
              <w:widowControl/>
              <w:suppressLineNumbers w:val="0"/>
              <w:jc w:val="center"/>
              <w:textAlignment w:val="center"/>
              <w:rPr>
                <w:rFonts w:ascii="仿宋" w:hAnsi="仿宋" w:eastAsia="仿宋" w:cs="宋体"/>
                <w:bCs/>
                <w:sz w:val="24"/>
              </w:rPr>
            </w:pPr>
            <w:r>
              <w:rPr>
                <w:rFonts w:hint="eastAsia" w:cs="宋体"/>
                <w:i w:val="0"/>
                <w:iCs w:val="0"/>
                <w:color w:val="000000"/>
                <w:kern w:val="0"/>
                <w:sz w:val="24"/>
                <w:szCs w:val="24"/>
                <w:u w:val="none"/>
                <w:lang w:val="en-US" w:eastAsia="zh-CN" w:bidi="ar"/>
              </w:rPr>
              <w:t>180</w:t>
            </w:r>
            <w:r>
              <w:rPr>
                <w:rFonts w:hint="eastAsia" w:ascii="宋体" w:hAnsi="宋体" w:eastAsia="宋体" w:cs="宋体"/>
                <w:i w:val="0"/>
                <w:iCs w:val="0"/>
                <w:color w:val="000000"/>
                <w:kern w:val="0"/>
                <w:sz w:val="24"/>
                <w:szCs w:val="24"/>
                <w:u w:val="none"/>
                <w:lang w:val="en-US" w:eastAsia="zh-CN" w:bidi="ar"/>
              </w:rPr>
              <w:t xml:space="preserve"> </w:t>
            </w:r>
          </w:p>
        </w:tc>
      </w:tr>
      <w:tr w14:paraId="5628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31D44B0F">
            <w:pPr>
              <w:jc w:val="center"/>
              <w:rPr>
                <w:rFonts w:ascii="仿宋" w:hAnsi="仿宋" w:eastAsia="仿宋" w:cs="宋体"/>
                <w:bCs/>
                <w:sz w:val="24"/>
              </w:rPr>
            </w:pPr>
            <w:r>
              <w:rPr>
                <w:rFonts w:hint="eastAsia" w:ascii="仿宋" w:hAnsi="仿宋" w:eastAsia="仿宋" w:cs="宋体"/>
                <w:bCs/>
                <w:sz w:val="24"/>
                <w:szCs w:val="24"/>
              </w:rPr>
              <w:t>12</w:t>
            </w:r>
          </w:p>
        </w:tc>
        <w:tc>
          <w:tcPr>
            <w:tcW w:w="2278" w:type="dxa"/>
            <w:noWrap w:val="0"/>
            <w:vAlign w:val="center"/>
          </w:tcPr>
          <w:p w14:paraId="06F18DEE">
            <w:pPr>
              <w:keepNext w:val="0"/>
              <w:keepLines w:val="0"/>
              <w:widowControl/>
              <w:suppressLineNumbers w:val="0"/>
              <w:jc w:val="center"/>
              <w:textAlignment w:val="center"/>
              <w:rPr>
                <w:rFonts w:hint="eastAsia"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公共艺术</w:t>
            </w:r>
          </w:p>
        </w:tc>
        <w:tc>
          <w:tcPr>
            <w:tcW w:w="6138" w:type="dxa"/>
            <w:noWrap w:val="0"/>
            <w:vAlign w:val="top"/>
          </w:tcPr>
          <w:p w14:paraId="04EFBFE3">
            <w:pPr>
              <w:ind w:firstLine="240" w:firstLineChars="100"/>
              <w:rPr>
                <w:rFonts w:ascii="仿宋" w:hAnsi="仿宋" w:eastAsia="仿宋" w:cs="宋体"/>
                <w:bCs/>
                <w:sz w:val="24"/>
              </w:rPr>
            </w:pPr>
            <w:r>
              <w:rPr>
                <w:rFonts w:ascii="仿宋" w:hAnsi="仿宋" w:eastAsia="仿宋" w:cs="宋体"/>
                <w:bCs/>
                <w:sz w:val="24"/>
              </w:rPr>
              <w:t>依据《中等职业学校</w:t>
            </w:r>
            <w:r>
              <w:rPr>
                <w:rFonts w:hint="eastAsia" w:ascii="仿宋" w:hAnsi="仿宋" w:eastAsia="仿宋" w:cs="宋体"/>
                <w:bCs/>
                <w:sz w:val="24"/>
              </w:rPr>
              <w:t>物理课程标准</w:t>
            </w:r>
            <w:r>
              <w:rPr>
                <w:rFonts w:ascii="仿宋" w:hAnsi="仿宋" w:eastAsia="仿宋" w:cs="宋体"/>
                <w:bCs/>
                <w:sz w:val="24"/>
              </w:rPr>
              <w:t>》开设,并与专业实际和行业发展密切结合</w:t>
            </w:r>
          </w:p>
        </w:tc>
        <w:tc>
          <w:tcPr>
            <w:tcW w:w="850" w:type="dxa"/>
            <w:noWrap w:val="0"/>
            <w:vAlign w:val="center"/>
          </w:tcPr>
          <w:p w14:paraId="7430CCAE">
            <w:pPr>
              <w:keepNext w:val="0"/>
              <w:keepLines w:val="0"/>
              <w:widowControl/>
              <w:suppressLineNumbers w:val="0"/>
              <w:jc w:val="center"/>
              <w:textAlignment w:val="center"/>
              <w:rPr>
                <w:rFonts w:hint="default" w:ascii="仿宋" w:hAnsi="仿宋" w:eastAsia="仿宋" w:cs="宋体"/>
                <w:bCs/>
                <w:sz w:val="24"/>
                <w:lang w:val="en-US"/>
              </w:rPr>
            </w:pPr>
            <w:r>
              <w:rPr>
                <w:rFonts w:hint="eastAsia" w:cs="宋体"/>
                <w:i w:val="0"/>
                <w:iCs w:val="0"/>
                <w:color w:val="000000"/>
                <w:kern w:val="0"/>
                <w:sz w:val="24"/>
                <w:szCs w:val="24"/>
                <w:u w:val="none"/>
                <w:lang w:val="en-US" w:eastAsia="zh-CN" w:bidi="ar"/>
              </w:rPr>
              <w:t>36</w:t>
            </w:r>
          </w:p>
        </w:tc>
      </w:tr>
      <w:tr w14:paraId="23B4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05E04570">
            <w:pPr>
              <w:jc w:val="center"/>
              <w:rPr>
                <w:rFonts w:hint="eastAsia" w:ascii="仿宋" w:hAnsi="仿宋" w:eastAsia="仿宋" w:cs="宋体"/>
                <w:bCs/>
                <w:sz w:val="24"/>
              </w:rPr>
            </w:pPr>
            <w:r>
              <w:rPr>
                <w:rFonts w:hint="eastAsia" w:ascii="仿宋" w:hAnsi="仿宋" w:eastAsia="仿宋" w:cs="宋体"/>
                <w:bCs/>
                <w:sz w:val="24"/>
                <w:szCs w:val="24"/>
                <w:lang w:val="en-US" w:eastAsia="zh-CN"/>
              </w:rPr>
              <w:t>13</w:t>
            </w:r>
          </w:p>
        </w:tc>
        <w:tc>
          <w:tcPr>
            <w:tcW w:w="2278" w:type="dxa"/>
            <w:noWrap w:val="0"/>
            <w:vAlign w:val="center"/>
          </w:tcPr>
          <w:p w14:paraId="2530469A">
            <w:pPr>
              <w:keepNext w:val="0"/>
              <w:keepLines w:val="0"/>
              <w:widowControl/>
              <w:suppressLineNumbers w:val="0"/>
              <w:jc w:val="center"/>
              <w:textAlignment w:val="center"/>
              <w:rPr>
                <w:rFonts w:hint="eastAsia"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历史</w:t>
            </w:r>
          </w:p>
        </w:tc>
        <w:tc>
          <w:tcPr>
            <w:tcW w:w="6138" w:type="dxa"/>
            <w:noWrap w:val="0"/>
            <w:vAlign w:val="top"/>
          </w:tcPr>
          <w:p w14:paraId="45314455">
            <w:pPr>
              <w:ind w:firstLine="240" w:firstLineChars="100"/>
              <w:rPr>
                <w:rFonts w:ascii="仿宋" w:hAnsi="仿宋" w:eastAsia="仿宋" w:cs="宋体"/>
                <w:bCs/>
                <w:sz w:val="24"/>
              </w:rPr>
            </w:pPr>
            <w:r>
              <w:rPr>
                <w:rFonts w:ascii="仿宋" w:hAnsi="仿宋" w:eastAsia="仿宋" w:cs="宋体"/>
                <w:bCs/>
                <w:sz w:val="24"/>
              </w:rPr>
              <w:t>依据《中等职业学校</w:t>
            </w:r>
            <w:r>
              <w:rPr>
                <w:rFonts w:hint="eastAsia" w:ascii="仿宋" w:hAnsi="仿宋" w:eastAsia="仿宋" w:cs="宋体"/>
                <w:bCs/>
                <w:sz w:val="24"/>
              </w:rPr>
              <w:t>物理课程标准</w:t>
            </w:r>
            <w:r>
              <w:rPr>
                <w:rFonts w:ascii="仿宋" w:hAnsi="仿宋" w:eastAsia="仿宋" w:cs="宋体"/>
                <w:bCs/>
                <w:sz w:val="24"/>
              </w:rPr>
              <w:t>》开设,并与专业实际和行业发展密切结合</w:t>
            </w:r>
          </w:p>
        </w:tc>
        <w:tc>
          <w:tcPr>
            <w:tcW w:w="850" w:type="dxa"/>
            <w:noWrap w:val="0"/>
            <w:vAlign w:val="center"/>
          </w:tcPr>
          <w:p w14:paraId="6E87D175">
            <w:pPr>
              <w:keepNext w:val="0"/>
              <w:keepLines w:val="0"/>
              <w:widowControl/>
              <w:suppressLineNumbers w:val="0"/>
              <w:jc w:val="center"/>
              <w:textAlignment w:val="center"/>
              <w:rPr>
                <w:rFonts w:hint="eastAsia" w:ascii="仿宋" w:hAnsi="仿宋" w:eastAsia="仿宋" w:cs="宋体"/>
                <w:bCs/>
                <w:sz w:val="24"/>
              </w:rPr>
            </w:pPr>
            <w:r>
              <w:rPr>
                <w:rFonts w:hint="eastAsia" w:cs="宋体"/>
                <w:i w:val="0"/>
                <w:iCs w:val="0"/>
                <w:color w:val="000000"/>
                <w:kern w:val="0"/>
                <w:sz w:val="24"/>
                <w:szCs w:val="24"/>
                <w:u w:val="none"/>
                <w:lang w:val="en-US" w:eastAsia="zh-CN" w:bidi="ar"/>
              </w:rPr>
              <w:t>72</w:t>
            </w:r>
            <w:r>
              <w:rPr>
                <w:rFonts w:hint="eastAsia" w:ascii="宋体" w:hAnsi="宋体" w:eastAsia="宋体" w:cs="宋体"/>
                <w:i w:val="0"/>
                <w:iCs w:val="0"/>
                <w:color w:val="000000"/>
                <w:kern w:val="0"/>
                <w:sz w:val="24"/>
                <w:szCs w:val="24"/>
                <w:u w:val="none"/>
                <w:lang w:val="en-US" w:eastAsia="zh-CN" w:bidi="ar"/>
              </w:rPr>
              <w:t xml:space="preserve"> </w:t>
            </w:r>
          </w:p>
        </w:tc>
      </w:tr>
      <w:tr w14:paraId="16DB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top"/>
          </w:tcPr>
          <w:p w14:paraId="4E5AF0D7">
            <w:pPr>
              <w:jc w:val="center"/>
              <w:rPr>
                <w:rFonts w:hint="eastAsia" w:ascii="仿宋" w:hAnsi="仿宋" w:eastAsia="仿宋" w:cs="宋体"/>
                <w:bCs/>
                <w:sz w:val="24"/>
              </w:rPr>
            </w:pPr>
            <w:r>
              <w:rPr>
                <w:rFonts w:hint="eastAsia" w:ascii="仿宋" w:hAnsi="仿宋" w:eastAsia="仿宋" w:cs="宋体"/>
                <w:bCs/>
                <w:sz w:val="24"/>
                <w:szCs w:val="24"/>
                <w:lang w:val="en-US" w:eastAsia="zh-CN"/>
              </w:rPr>
              <w:t>14</w:t>
            </w:r>
          </w:p>
        </w:tc>
        <w:tc>
          <w:tcPr>
            <w:tcW w:w="2278" w:type="dxa"/>
            <w:noWrap w:val="0"/>
            <w:vAlign w:val="center"/>
          </w:tcPr>
          <w:p w14:paraId="7FB875E7">
            <w:pPr>
              <w:keepNext w:val="0"/>
              <w:keepLines w:val="0"/>
              <w:widowControl/>
              <w:suppressLineNumbers w:val="0"/>
              <w:jc w:val="center"/>
              <w:textAlignment w:val="center"/>
              <w:rPr>
                <w:rFonts w:hint="eastAsia" w:ascii="仿宋" w:hAnsi="仿宋" w:eastAsia="仿宋" w:cs="宋体"/>
                <w:bCs/>
                <w:sz w:val="24"/>
              </w:rPr>
            </w:pPr>
            <w:r>
              <w:rPr>
                <w:rFonts w:hint="eastAsia" w:ascii="宋体" w:hAnsi="宋体" w:eastAsia="宋体" w:cs="宋体"/>
                <w:i w:val="0"/>
                <w:iCs w:val="0"/>
                <w:color w:val="000000"/>
                <w:kern w:val="0"/>
                <w:sz w:val="20"/>
                <w:szCs w:val="20"/>
                <w:u w:val="none"/>
                <w:lang w:val="en-US" w:eastAsia="zh-CN" w:bidi="ar"/>
              </w:rPr>
              <w:t>国家安全教育/军事训练</w:t>
            </w:r>
          </w:p>
        </w:tc>
        <w:tc>
          <w:tcPr>
            <w:tcW w:w="6138" w:type="dxa"/>
            <w:noWrap w:val="0"/>
            <w:vAlign w:val="top"/>
          </w:tcPr>
          <w:p w14:paraId="6E429427">
            <w:pPr>
              <w:ind w:firstLine="240" w:firstLineChars="100"/>
              <w:rPr>
                <w:rFonts w:ascii="仿宋" w:hAnsi="仿宋" w:eastAsia="仿宋" w:cs="宋体"/>
                <w:bCs/>
                <w:sz w:val="24"/>
              </w:rPr>
            </w:pPr>
            <w:r>
              <w:rPr>
                <w:rFonts w:ascii="仿宋" w:hAnsi="仿宋" w:eastAsia="仿宋" w:cs="宋体"/>
                <w:bCs/>
                <w:sz w:val="24"/>
              </w:rPr>
              <w:t>依据《中等职业学校</w:t>
            </w:r>
            <w:r>
              <w:rPr>
                <w:rFonts w:hint="eastAsia" w:ascii="仿宋" w:hAnsi="仿宋" w:eastAsia="仿宋" w:cs="宋体"/>
                <w:bCs/>
                <w:sz w:val="24"/>
              </w:rPr>
              <w:t>物理课程标准</w:t>
            </w:r>
            <w:r>
              <w:rPr>
                <w:rFonts w:ascii="仿宋" w:hAnsi="仿宋" w:eastAsia="仿宋" w:cs="宋体"/>
                <w:bCs/>
                <w:sz w:val="24"/>
              </w:rPr>
              <w:t>》开设,并与专业实际和行业发展密切结合</w:t>
            </w:r>
          </w:p>
        </w:tc>
        <w:tc>
          <w:tcPr>
            <w:tcW w:w="850" w:type="dxa"/>
            <w:noWrap w:val="0"/>
            <w:vAlign w:val="center"/>
          </w:tcPr>
          <w:p w14:paraId="776DAE5E">
            <w:pPr>
              <w:keepNext w:val="0"/>
              <w:keepLines w:val="0"/>
              <w:widowControl/>
              <w:suppressLineNumbers w:val="0"/>
              <w:jc w:val="center"/>
              <w:textAlignment w:val="center"/>
              <w:rPr>
                <w:rFonts w:hint="eastAsia" w:ascii="仿宋" w:hAnsi="仿宋" w:eastAsia="仿宋" w:cs="宋体"/>
                <w:bCs/>
                <w:sz w:val="24"/>
              </w:rPr>
            </w:pPr>
            <w:r>
              <w:rPr>
                <w:rFonts w:hint="eastAsia" w:ascii="宋体" w:hAnsi="宋体" w:eastAsia="宋体" w:cs="宋体"/>
                <w:i w:val="0"/>
                <w:iCs w:val="0"/>
                <w:color w:val="000000"/>
                <w:kern w:val="0"/>
                <w:sz w:val="24"/>
                <w:szCs w:val="24"/>
                <w:u w:val="none"/>
                <w:lang w:val="en-US" w:eastAsia="zh-CN" w:bidi="ar"/>
              </w:rPr>
              <w:t xml:space="preserve">30 </w:t>
            </w:r>
          </w:p>
        </w:tc>
      </w:tr>
    </w:tbl>
    <w:p w14:paraId="6DDC9293">
      <w:pPr>
        <w:pStyle w:val="4"/>
        <w:numPr>
          <w:ilvl w:val="0"/>
          <w:numId w:val="2"/>
        </w:numPr>
        <w:rPr>
          <w:rFonts w:ascii="仿宋" w:hAnsi="仿宋" w:eastAsia="仿宋"/>
          <w:sz w:val="32"/>
          <w:szCs w:val="32"/>
        </w:rPr>
      </w:pPr>
      <w:r>
        <w:rPr>
          <w:rFonts w:ascii="仿宋" w:hAnsi="仿宋" w:eastAsia="仿宋"/>
          <w:sz w:val="32"/>
          <w:szCs w:val="32"/>
        </w:rPr>
        <w:t>专业课</w:t>
      </w:r>
      <w:r>
        <w:rPr>
          <w:rFonts w:hint="eastAsia" w:ascii="仿宋" w:hAnsi="仿宋" w:eastAsia="仿宋"/>
          <w:sz w:val="32"/>
          <w:szCs w:val="32"/>
          <w:lang w:val="en-US" w:eastAsia="zh-CN"/>
        </w:rPr>
        <w:t>程</w:t>
      </w:r>
    </w:p>
    <w:p w14:paraId="3C92A074">
      <w:pPr>
        <w:pStyle w:val="5"/>
        <w:numPr>
          <w:ilvl w:val="0"/>
          <w:numId w:val="3"/>
        </w:numPr>
        <w:spacing w:before="0" w:after="0" w:line="360" w:lineRule="auto"/>
        <w:ind w:firstLine="964" w:firstLineChars="300"/>
        <w:rPr>
          <w:rFonts w:hint="eastAsia" w:ascii="仿宋" w:hAnsi="仿宋" w:eastAsia="仿宋" w:cs="仿宋"/>
          <w:sz w:val="32"/>
          <w:szCs w:val="32"/>
        </w:rPr>
      </w:pPr>
      <w:r>
        <w:rPr>
          <w:rFonts w:hint="eastAsia" w:ascii="仿宋" w:hAnsi="仿宋" w:eastAsia="仿宋" w:cs="仿宋"/>
          <w:sz w:val="32"/>
          <w:szCs w:val="32"/>
        </w:rPr>
        <w:t>专业</w:t>
      </w:r>
      <w:r>
        <w:rPr>
          <w:rFonts w:hint="eastAsia" w:ascii="仿宋" w:hAnsi="仿宋" w:eastAsia="仿宋" w:cs="仿宋"/>
          <w:sz w:val="32"/>
          <w:szCs w:val="32"/>
          <w:lang w:val="en-US" w:eastAsia="zh-CN"/>
        </w:rPr>
        <w:t>基础</w:t>
      </w:r>
      <w:r>
        <w:rPr>
          <w:rFonts w:hint="eastAsia" w:ascii="仿宋" w:hAnsi="仿宋" w:eastAsia="仿宋" w:cs="仿宋"/>
          <w:sz w:val="32"/>
          <w:szCs w:val="32"/>
        </w:rPr>
        <w:t>课程</w:t>
      </w:r>
    </w:p>
    <w:tbl>
      <w:tblPr>
        <w:tblStyle w:val="10"/>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2280"/>
        <w:gridCol w:w="6240"/>
        <w:gridCol w:w="795"/>
      </w:tblGrid>
      <w:tr w14:paraId="105F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2665158A">
            <w:pPr>
              <w:tabs>
                <w:tab w:val="left" w:pos="250"/>
              </w:tabs>
              <w:adjustRightInd w:val="0"/>
              <w:jc w:val="center"/>
              <w:rPr>
                <w:rFonts w:ascii="仿宋" w:hAnsi="仿宋" w:eastAsia="仿宋" w:cs="Times New Roman"/>
                <w:b/>
                <w:sz w:val="24"/>
                <w:szCs w:val="24"/>
              </w:rPr>
            </w:pPr>
            <w:r>
              <w:rPr>
                <w:rFonts w:ascii="仿宋" w:hAnsi="仿宋" w:eastAsia="仿宋" w:cs="Times New Roman"/>
                <w:b/>
                <w:sz w:val="24"/>
                <w:szCs w:val="24"/>
              </w:rPr>
              <w:t>序号</w:t>
            </w:r>
          </w:p>
        </w:tc>
        <w:tc>
          <w:tcPr>
            <w:tcW w:w="2280" w:type="dxa"/>
            <w:vAlign w:val="center"/>
          </w:tcPr>
          <w:p w14:paraId="63A117F7">
            <w:pPr>
              <w:tabs>
                <w:tab w:val="left" w:pos="250"/>
              </w:tabs>
              <w:adjustRightInd w:val="0"/>
              <w:jc w:val="center"/>
              <w:rPr>
                <w:rFonts w:ascii="仿宋" w:hAnsi="仿宋" w:eastAsia="仿宋" w:cs="Times New Roman"/>
                <w:b/>
                <w:sz w:val="24"/>
                <w:szCs w:val="24"/>
              </w:rPr>
            </w:pPr>
            <w:r>
              <w:rPr>
                <w:rFonts w:ascii="仿宋" w:hAnsi="仿宋" w:eastAsia="仿宋" w:cs="Times New Roman"/>
                <w:b/>
                <w:sz w:val="24"/>
                <w:szCs w:val="24"/>
              </w:rPr>
              <w:t>课程名称</w:t>
            </w:r>
          </w:p>
        </w:tc>
        <w:tc>
          <w:tcPr>
            <w:tcW w:w="6240" w:type="dxa"/>
            <w:vAlign w:val="center"/>
          </w:tcPr>
          <w:p w14:paraId="02812FAF">
            <w:pPr>
              <w:tabs>
                <w:tab w:val="left" w:pos="250"/>
              </w:tabs>
              <w:adjustRightInd w:val="0"/>
              <w:jc w:val="center"/>
              <w:rPr>
                <w:rFonts w:ascii="仿宋" w:hAnsi="仿宋" w:eastAsia="仿宋" w:cs="Times New Roman"/>
                <w:b/>
                <w:sz w:val="24"/>
                <w:szCs w:val="24"/>
              </w:rPr>
            </w:pPr>
            <w:r>
              <w:rPr>
                <w:rFonts w:hint="eastAsia" w:ascii="仿宋" w:hAnsi="仿宋" w:eastAsia="仿宋" w:cs="Times New Roman"/>
                <w:b/>
                <w:sz w:val="24"/>
                <w:szCs w:val="24"/>
              </w:rPr>
              <w:t>主要教学内容和要求</w:t>
            </w:r>
          </w:p>
        </w:tc>
        <w:tc>
          <w:tcPr>
            <w:tcW w:w="795" w:type="dxa"/>
            <w:vAlign w:val="center"/>
          </w:tcPr>
          <w:p w14:paraId="4E5BD667">
            <w:pPr>
              <w:tabs>
                <w:tab w:val="left" w:pos="250"/>
              </w:tabs>
              <w:adjustRightInd w:val="0"/>
              <w:jc w:val="center"/>
              <w:rPr>
                <w:rFonts w:ascii="仿宋" w:hAnsi="仿宋" w:eastAsia="仿宋" w:cs="Times New Roman"/>
                <w:b/>
                <w:sz w:val="24"/>
                <w:szCs w:val="24"/>
              </w:rPr>
            </w:pPr>
            <w:r>
              <w:rPr>
                <w:rFonts w:hint="eastAsia" w:ascii="仿宋" w:hAnsi="仿宋" w:eastAsia="仿宋" w:cs="Times New Roman"/>
                <w:b/>
                <w:sz w:val="24"/>
                <w:szCs w:val="24"/>
              </w:rPr>
              <w:t>参考</w:t>
            </w:r>
          </w:p>
          <w:p w14:paraId="2A1DFAA8">
            <w:pPr>
              <w:tabs>
                <w:tab w:val="left" w:pos="250"/>
              </w:tabs>
              <w:adjustRightInd w:val="0"/>
              <w:jc w:val="center"/>
              <w:rPr>
                <w:rFonts w:ascii="仿宋" w:hAnsi="仿宋" w:eastAsia="仿宋" w:cs="Times New Roman"/>
                <w:b/>
                <w:sz w:val="24"/>
                <w:szCs w:val="24"/>
              </w:rPr>
            </w:pPr>
            <w:r>
              <w:rPr>
                <w:rFonts w:hint="eastAsia" w:ascii="仿宋" w:hAnsi="仿宋" w:eastAsia="仿宋" w:cs="Times New Roman"/>
                <w:b/>
                <w:sz w:val="24"/>
                <w:szCs w:val="24"/>
              </w:rPr>
              <w:t>学时</w:t>
            </w:r>
          </w:p>
        </w:tc>
      </w:tr>
      <w:tr w14:paraId="3B44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25" w:type="dxa"/>
            <w:vAlign w:val="top"/>
          </w:tcPr>
          <w:p w14:paraId="4466D4A2">
            <w:pPr>
              <w:pStyle w:val="17"/>
              <w:spacing w:before="3"/>
              <w:rPr>
                <w:rFonts w:ascii="仿宋" w:hAnsi="仿宋" w:eastAsia="仿宋" w:cs="仿宋"/>
                <w:sz w:val="24"/>
                <w:szCs w:val="24"/>
              </w:rPr>
            </w:pPr>
          </w:p>
          <w:p w14:paraId="6F5646BF">
            <w:pPr>
              <w:pStyle w:val="17"/>
              <w:ind w:left="10" w:leftChars="0"/>
              <w:jc w:val="center"/>
              <w:rPr>
                <w:rFonts w:hint="eastAsia" w:ascii="仿宋" w:hAnsi="仿宋" w:eastAsia="仿宋" w:cs="Times New Roman"/>
                <w:sz w:val="24"/>
                <w:szCs w:val="24"/>
              </w:rPr>
            </w:pPr>
            <w:r>
              <w:rPr>
                <w:rFonts w:hint="eastAsia" w:ascii="仿宋" w:hAnsi="仿宋" w:eastAsia="仿宋" w:cs="仿宋"/>
                <w:color w:val="231F20"/>
                <w:w w:val="106"/>
                <w:sz w:val="24"/>
                <w:szCs w:val="24"/>
              </w:rPr>
              <w:t>1</w:t>
            </w:r>
          </w:p>
        </w:tc>
        <w:tc>
          <w:tcPr>
            <w:tcW w:w="2280" w:type="dxa"/>
            <w:vAlign w:val="top"/>
          </w:tcPr>
          <w:p w14:paraId="1B5F45A1">
            <w:pPr>
              <w:pStyle w:val="17"/>
              <w:ind w:right="392" w:rightChars="0"/>
              <w:jc w:val="center"/>
              <w:rPr>
                <w:rFonts w:hint="eastAsia" w:ascii="仿宋" w:hAnsi="仿宋" w:eastAsia="仿宋" w:cs="Times New Roman"/>
                <w:color w:val="000000"/>
                <w:sz w:val="24"/>
                <w:szCs w:val="24"/>
              </w:rPr>
            </w:pPr>
            <w:r>
              <w:rPr>
                <w:rFonts w:hint="eastAsia" w:ascii="仿宋" w:hAnsi="仿宋" w:eastAsia="仿宋" w:cs="仿宋"/>
                <w:color w:val="231F20"/>
                <w:sz w:val="24"/>
                <w:szCs w:val="24"/>
                <w:lang w:val="en-US" w:eastAsia="zh-CN"/>
              </w:rPr>
              <w:t>制图基础</w:t>
            </w:r>
          </w:p>
        </w:tc>
        <w:tc>
          <w:tcPr>
            <w:tcW w:w="6240" w:type="dxa"/>
            <w:vAlign w:val="top"/>
          </w:tcPr>
          <w:p w14:paraId="39E34CD5">
            <w:pPr>
              <w:pStyle w:val="17"/>
              <w:spacing w:before="81"/>
              <w:ind w:left="74" w:leftChars="0" w:right="58" w:rightChars="0" w:firstLine="187" w:firstLineChars="0"/>
              <w:jc w:val="both"/>
              <w:rPr>
                <w:rFonts w:hint="eastAsia"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执行本校《机械制图课程标准》，并与专业实际和行业发展密切结合</w:t>
            </w:r>
            <w:r>
              <w:rPr>
                <w:rFonts w:hint="eastAsia" w:ascii="仿宋" w:hAnsi="仿宋" w:eastAsia="仿宋" w:cs="仿宋"/>
                <w:color w:val="231F20"/>
                <w:sz w:val="24"/>
                <w:szCs w:val="24"/>
                <w:lang w:val="en-US" w:eastAsia="zh-CN"/>
              </w:rPr>
              <w:t>。</w:t>
            </w:r>
          </w:p>
        </w:tc>
        <w:tc>
          <w:tcPr>
            <w:tcW w:w="795" w:type="dxa"/>
            <w:vAlign w:val="center"/>
          </w:tcPr>
          <w:p w14:paraId="0AAAAA61">
            <w:pPr>
              <w:keepNext w:val="0"/>
              <w:keepLines w:val="0"/>
              <w:widowControl/>
              <w:suppressLineNumbers w:val="0"/>
              <w:jc w:val="center"/>
              <w:textAlignment w:val="center"/>
              <w:rPr>
                <w:rFonts w:hint="eastAsia" w:ascii="仿宋" w:hAnsi="仿宋" w:eastAsia="仿宋"/>
                <w:color w:val="000000"/>
                <w:sz w:val="24"/>
                <w:szCs w:val="24"/>
                <w:lang w:val="en-US"/>
              </w:rPr>
            </w:pPr>
            <w:r>
              <w:rPr>
                <w:rFonts w:hint="eastAsia" w:cs="宋体"/>
                <w:i w:val="0"/>
                <w:iCs w:val="0"/>
                <w:color w:val="000000"/>
                <w:kern w:val="0"/>
                <w:sz w:val="24"/>
                <w:szCs w:val="24"/>
                <w:u w:val="none"/>
                <w:lang w:val="en-US" w:eastAsia="zh-CN" w:bidi="ar"/>
              </w:rPr>
              <w:t>144</w:t>
            </w:r>
            <w:r>
              <w:rPr>
                <w:rFonts w:hint="eastAsia" w:ascii="宋体" w:hAnsi="宋体" w:eastAsia="宋体" w:cs="宋体"/>
                <w:i w:val="0"/>
                <w:iCs w:val="0"/>
                <w:color w:val="000000"/>
                <w:kern w:val="0"/>
                <w:sz w:val="24"/>
                <w:szCs w:val="24"/>
                <w:u w:val="none"/>
                <w:lang w:val="en-US" w:eastAsia="zh-CN" w:bidi="ar"/>
              </w:rPr>
              <w:t xml:space="preserve"> </w:t>
            </w:r>
          </w:p>
        </w:tc>
      </w:tr>
      <w:tr w14:paraId="03B4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25" w:type="dxa"/>
            <w:vAlign w:val="center"/>
          </w:tcPr>
          <w:p w14:paraId="0107E26C">
            <w:pPr>
              <w:jc w:val="center"/>
              <w:rPr>
                <w:rFonts w:hint="eastAsia" w:ascii="仿宋" w:hAnsi="仿宋" w:eastAsia="仿宋" w:cs="Times New Roman"/>
                <w:sz w:val="24"/>
                <w:szCs w:val="24"/>
              </w:rPr>
            </w:pPr>
            <w:r>
              <w:rPr>
                <w:rFonts w:hint="eastAsia" w:ascii="仿宋" w:hAnsi="仿宋" w:eastAsia="仿宋" w:cs="仿宋"/>
                <w:sz w:val="24"/>
                <w:szCs w:val="24"/>
                <w:lang w:val="en-US" w:eastAsia="zh-CN"/>
              </w:rPr>
              <w:t>2</w:t>
            </w:r>
          </w:p>
        </w:tc>
        <w:tc>
          <w:tcPr>
            <w:tcW w:w="2280" w:type="dxa"/>
            <w:vAlign w:val="center"/>
          </w:tcPr>
          <w:p w14:paraId="2B5D7CCD">
            <w:pPr>
              <w:jc w:val="center"/>
              <w:textAlignment w:val="center"/>
              <w:rPr>
                <w:rFonts w:hint="eastAsia" w:ascii="仿宋" w:hAnsi="仿宋" w:eastAsia="仿宋" w:cs="Times New Roman"/>
                <w:color w:val="000000"/>
                <w:sz w:val="24"/>
                <w:szCs w:val="24"/>
              </w:rPr>
            </w:pPr>
            <w:r>
              <w:rPr>
                <w:rFonts w:hint="eastAsia" w:ascii="仿宋" w:hAnsi="仿宋" w:eastAsia="仿宋" w:cs="仿宋"/>
                <w:color w:val="000000"/>
                <w:lang w:val="en-US" w:eastAsia="zh-CN" w:bidi="ar"/>
              </w:rPr>
              <w:t>交通运输概论</w:t>
            </w:r>
          </w:p>
        </w:tc>
        <w:tc>
          <w:tcPr>
            <w:tcW w:w="6240" w:type="dxa"/>
            <w:vAlign w:val="center"/>
          </w:tcPr>
          <w:p w14:paraId="3043D482">
            <w:pPr>
              <w:pStyle w:val="17"/>
              <w:spacing w:before="92"/>
              <w:ind w:right="4" w:rightChars="0" w:firstLine="432" w:firstLineChars="200"/>
              <w:jc w:val="both"/>
              <w:rPr>
                <w:rFonts w:hint="eastAsia" w:ascii="仿宋" w:hAnsi="仿宋" w:eastAsia="仿宋" w:cs="Times New Roman"/>
                <w:sz w:val="24"/>
                <w:szCs w:val="24"/>
              </w:rPr>
            </w:pPr>
            <w:r>
              <w:rPr>
                <w:rFonts w:hint="eastAsia" w:ascii="仿宋" w:hAnsi="仿宋" w:eastAsia="仿宋" w:cs="仿宋"/>
                <w:color w:val="231F20"/>
                <w:spacing w:val="-12"/>
                <w:sz w:val="24"/>
                <w:szCs w:val="24"/>
                <w:lang w:val="en-US" w:eastAsia="zh-CN"/>
              </w:rPr>
              <w:t>了解</w:t>
            </w:r>
            <w:r>
              <w:rPr>
                <w:rFonts w:hint="eastAsia" w:ascii="仿宋" w:hAnsi="仿宋" w:eastAsia="仿宋" w:cs="仿宋"/>
                <w:color w:val="231F20"/>
                <w:spacing w:val="-12"/>
                <w:sz w:val="24"/>
                <w:szCs w:val="24"/>
              </w:rPr>
              <w:t>交通运输系统的构成要素</w:t>
            </w:r>
            <w:r>
              <w:rPr>
                <w:rFonts w:hint="eastAsia" w:ascii="仿宋" w:hAnsi="仿宋" w:eastAsia="仿宋" w:cs="仿宋"/>
                <w:color w:val="231F20"/>
                <w:spacing w:val="-12"/>
                <w:sz w:val="24"/>
                <w:szCs w:val="24"/>
                <w:lang w:eastAsia="zh-CN"/>
              </w:rPr>
              <w:t>、</w:t>
            </w:r>
            <w:r>
              <w:rPr>
                <w:rFonts w:hint="eastAsia" w:ascii="仿宋" w:hAnsi="仿宋" w:eastAsia="仿宋" w:cs="仿宋"/>
                <w:color w:val="231F20"/>
                <w:spacing w:val="-12"/>
                <w:sz w:val="24"/>
                <w:szCs w:val="24"/>
              </w:rPr>
              <w:t>交通运输规划的原则与方法</w:t>
            </w:r>
            <w:r>
              <w:rPr>
                <w:rFonts w:hint="eastAsia" w:ascii="仿宋" w:hAnsi="仿宋" w:eastAsia="仿宋" w:cs="仿宋"/>
                <w:color w:val="231F20"/>
                <w:spacing w:val="-12"/>
                <w:sz w:val="24"/>
                <w:szCs w:val="24"/>
                <w:lang w:eastAsia="zh-CN"/>
              </w:rPr>
              <w:t>、</w:t>
            </w:r>
            <w:r>
              <w:rPr>
                <w:rFonts w:hint="eastAsia" w:ascii="仿宋" w:hAnsi="仿宋" w:eastAsia="仿宋" w:cs="仿宋"/>
                <w:color w:val="231F20"/>
                <w:spacing w:val="-12"/>
                <w:sz w:val="24"/>
                <w:szCs w:val="24"/>
              </w:rPr>
              <w:t>交通运输管理与政策</w:t>
            </w:r>
            <w:r>
              <w:rPr>
                <w:rFonts w:hint="eastAsia" w:ascii="仿宋" w:hAnsi="仿宋" w:eastAsia="仿宋" w:cs="仿宋"/>
                <w:color w:val="231F20"/>
                <w:spacing w:val="-12"/>
                <w:sz w:val="24"/>
                <w:szCs w:val="24"/>
                <w:lang w:eastAsia="zh-CN"/>
              </w:rPr>
              <w:t>、</w:t>
            </w:r>
            <w:r>
              <w:rPr>
                <w:rFonts w:hint="eastAsia" w:ascii="仿宋" w:hAnsi="仿宋" w:eastAsia="仿宋" w:cs="仿宋"/>
                <w:color w:val="231F20"/>
                <w:spacing w:val="-12"/>
                <w:sz w:val="24"/>
                <w:szCs w:val="24"/>
              </w:rPr>
              <w:t>交通运输与经济、环境的关系</w:t>
            </w:r>
          </w:p>
        </w:tc>
        <w:tc>
          <w:tcPr>
            <w:tcW w:w="795" w:type="dxa"/>
            <w:vAlign w:val="center"/>
          </w:tcPr>
          <w:p w14:paraId="1B5CF728">
            <w:pPr>
              <w:keepNext w:val="0"/>
              <w:keepLines w:val="0"/>
              <w:widowControl/>
              <w:suppressLineNumbers w:val="0"/>
              <w:jc w:val="center"/>
              <w:textAlignment w:val="center"/>
              <w:rPr>
                <w:rFonts w:hint="eastAsia" w:ascii="仿宋" w:hAnsi="仿宋" w:eastAsia="仿宋"/>
                <w:color w:val="000000"/>
                <w:sz w:val="24"/>
                <w:szCs w:val="24"/>
                <w:lang w:val="en-US"/>
              </w:rPr>
            </w:pPr>
            <w:r>
              <w:rPr>
                <w:rFonts w:hint="eastAsia" w:cs="宋体"/>
                <w:i w:val="0"/>
                <w:iCs w:val="0"/>
                <w:color w:val="000000"/>
                <w:kern w:val="0"/>
                <w:sz w:val="24"/>
                <w:szCs w:val="24"/>
                <w:u w:val="none"/>
                <w:lang w:val="en-US" w:eastAsia="zh-CN" w:bidi="ar"/>
              </w:rPr>
              <w:t>144</w:t>
            </w:r>
            <w:r>
              <w:rPr>
                <w:rFonts w:hint="eastAsia" w:ascii="宋体" w:hAnsi="宋体" w:eastAsia="宋体" w:cs="宋体"/>
                <w:i w:val="0"/>
                <w:iCs w:val="0"/>
                <w:color w:val="000000"/>
                <w:kern w:val="0"/>
                <w:sz w:val="24"/>
                <w:szCs w:val="24"/>
                <w:u w:val="none"/>
                <w:lang w:val="en-US" w:eastAsia="zh-CN" w:bidi="ar"/>
              </w:rPr>
              <w:t xml:space="preserve"> </w:t>
            </w:r>
          </w:p>
        </w:tc>
      </w:tr>
      <w:tr w14:paraId="54EF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25" w:type="dxa"/>
            <w:vAlign w:val="center"/>
          </w:tcPr>
          <w:p w14:paraId="7149842F">
            <w:pPr>
              <w:tabs>
                <w:tab w:val="left" w:pos="250"/>
              </w:tabs>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3</w:t>
            </w:r>
          </w:p>
        </w:tc>
        <w:tc>
          <w:tcPr>
            <w:tcW w:w="2280" w:type="dxa"/>
            <w:vAlign w:val="center"/>
          </w:tcPr>
          <w:p w14:paraId="251D31B4">
            <w:pPr>
              <w:rPr>
                <w:rFonts w:ascii="仿宋" w:hAnsi="仿宋" w:eastAsia="仿宋"/>
                <w:color w:val="000000"/>
                <w:sz w:val="24"/>
                <w:szCs w:val="24"/>
              </w:rPr>
            </w:pPr>
            <w:r>
              <w:rPr>
                <w:rFonts w:hint="eastAsia" w:ascii="仿宋" w:hAnsi="仿宋" w:eastAsia="仿宋" w:cs="Times New Roman"/>
                <w:color w:val="000000"/>
                <w:sz w:val="24"/>
                <w:szCs w:val="24"/>
              </w:rPr>
              <w:t>高速铁路基础概论</w:t>
            </w:r>
          </w:p>
        </w:tc>
        <w:tc>
          <w:tcPr>
            <w:tcW w:w="6240" w:type="dxa"/>
            <w:vAlign w:val="center"/>
          </w:tcPr>
          <w:p w14:paraId="29FE6497">
            <w:pPr>
              <w:tabs>
                <w:tab w:val="left" w:pos="250"/>
              </w:tabs>
              <w:adjustRightInd w:val="0"/>
              <w:rPr>
                <w:rFonts w:ascii="仿宋" w:hAnsi="仿宋" w:eastAsia="仿宋" w:cs="Times New Roman"/>
                <w:sz w:val="24"/>
                <w:szCs w:val="24"/>
              </w:rPr>
            </w:pPr>
            <w:r>
              <w:rPr>
                <w:rFonts w:hint="eastAsia" w:ascii="仿宋" w:hAnsi="仿宋" w:eastAsia="仿宋" w:cs="Times New Roman"/>
                <w:sz w:val="24"/>
                <w:szCs w:val="24"/>
              </w:rPr>
              <w:t>讲授高速铁路线路、牵引动力、高速铁路动车组、高速铁路信号控制系统及通信系统，高速铁路车站设置，高速铁路的运营组织等方面的内容。</w:t>
            </w:r>
          </w:p>
        </w:tc>
        <w:tc>
          <w:tcPr>
            <w:tcW w:w="795" w:type="dxa"/>
            <w:vAlign w:val="center"/>
          </w:tcPr>
          <w:p w14:paraId="452E13D7">
            <w:pPr>
              <w:keepNext w:val="0"/>
              <w:keepLines w:val="0"/>
              <w:widowControl/>
              <w:suppressLineNumbers w:val="0"/>
              <w:jc w:val="center"/>
              <w:textAlignment w:val="center"/>
              <w:rPr>
                <w:rFonts w:hint="default" w:ascii="仿宋" w:hAnsi="仿宋" w:eastAsia="仿宋"/>
                <w:color w:val="000000"/>
                <w:sz w:val="24"/>
                <w:szCs w:val="24"/>
                <w:lang w:val="en-US"/>
              </w:rPr>
            </w:pPr>
            <w:r>
              <w:rPr>
                <w:rFonts w:hint="eastAsia" w:cs="宋体"/>
                <w:i w:val="0"/>
                <w:iCs w:val="0"/>
                <w:color w:val="000000"/>
                <w:kern w:val="0"/>
                <w:sz w:val="24"/>
                <w:szCs w:val="24"/>
                <w:u w:val="none"/>
                <w:lang w:val="en-US" w:eastAsia="zh-CN" w:bidi="ar"/>
              </w:rPr>
              <w:t>72</w:t>
            </w:r>
          </w:p>
        </w:tc>
      </w:tr>
      <w:tr w14:paraId="0B25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25" w:type="dxa"/>
            <w:vAlign w:val="center"/>
          </w:tcPr>
          <w:p w14:paraId="4B40D588">
            <w:pPr>
              <w:tabs>
                <w:tab w:val="left" w:pos="250"/>
              </w:tabs>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4</w:t>
            </w:r>
          </w:p>
        </w:tc>
        <w:tc>
          <w:tcPr>
            <w:tcW w:w="2280" w:type="dxa"/>
            <w:vAlign w:val="center"/>
          </w:tcPr>
          <w:p w14:paraId="184A648B">
            <w:pPr>
              <w:widowControl/>
              <w:jc w:val="center"/>
              <w:textAlignment w:val="center"/>
              <w:rPr>
                <w:rFonts w:hint="default" w:ascii="仿宋" w:hAnsi="仿宋" w:eastAsia="仿宋"/>
                <w:color w:val="000000"/>
                <w:sz w:val="24"/>
                <w:szCs w:val="24"/>
                <w:lang w:val="en-US" w:eastAsia="zh-CN"/>
              </w:rPr>
            </w:pPr>
            <w:r>
              <w:rPr>
                <w:rFonts w:hint="eastAsia" w:ascii="仿宋" w:hAnsi="仿宋" w:eastAsia="仿宋" w:cs="仿宋"/>
                <w:sz w:val="24"/>
                <w:szCs w:val="24"/>
                <w:lang w:val="en-US" w:bidi="ar"/>
              </w:rPr>
              <w:t>形体训练</w:t>
            </w:r>
          </w:p>
        </w:tc>
        <w:tc>
          <w:tcPr>
            <w:tcW w:w="6240" w:type="dxa"/>
            <w:vAlign w:val="center"/>
          </w:tcPr>
          <w:p w14:paraId="05A865DE">
            <w:pPr>
              <w:pStyle w:val="9"/>
              <w:widowControl/>
              <w:shd w:val="clear" w:color="auto" w:fill="FFFFFF"/>
              <w:spacing w:beforeAutospacing="1"/>
              <w:rPr>
                <w:rFonts w:ascii="仿宋" w:hAnsi="仿宋" w:eastAsia="仿宋" w:cs="Times New Roman"/>
                <w:sz w:val="24"/>
                <w:szCs w:val="24"/>
                <w:lang w:val="en-US"/>
              </w:rPr>
            </w:pPr>
            <w:r>
              <w:rPr>
                <w:rFonts w:hint="eastAsia" w:ascii="仿宋" w:hAnsi="仿宋" w:eastAsia="仿宋" w:cs="仿宋"/>
                <w:szCs w:val="24"/>
                <w:lang w:val="en-US"/>
              </w:rPr>
              <w:t>通过</w:t>
            </w:r>
            <w:r>
              <w:rPr>
                <w:rFonts w:hint="eastAsia" w:ascii="仿宋" w:hAnsi="仿宋" w:eastAsia="仿宋" w:cs="仿宋"/>
                <w:szCs w:val="24"/>
              </w:rPr>
              <w:t>对各部分肌肉的静力使学生掌握身体不同部位的正确姿势，</w:t>
            </w:r>
            <w:r>
              <w:rPr>
                <w:rFonts w:hint="eastAsia" w:ascii="仿宋" w:hAnsi="仿宋" w:eastAsia="仿宋" w:cs="仿宋"/>
                <w:szCs w:val="24"/>
                <w:lang w:val="en-US"/>
              </w:rPr>
              <w:t>形成良好的体态，保持良好、健康的身形。</w:t>
            </w:r>
          </w:p>
        </w:tc>
        <w:tc>
          <w:tcPr>
            <w:tcW w:w="795" w:type="dxa"/>
            <w:vAlign w:val="center"/>
          </w:tcPr>
          <w:p w14:paraId="6C0BF184">
            <w:pPr>
              <w:keepNext w:val="0"/>
              <w:keepLines w:val="0"/>
              <w:widowControl/>
              <w:suppressLineNumbers w:val="0"/>
              <w:jc w:val="center"/>
              <w:textAlignment w:val="center"/>
              <w:rPr>
                <w:rFonts w:ascii="仿宋" w:hAnsi="仿宋" w:eastAsia="仿宋"/>
                <w:color w:val="000000"/>
                <w:sz w:val="24"/>
                <w:szCs w:val="24"/>
                <w:lang w:val="en-US"/>
              </w:rPr>
            </w:pPr>
            <w:r>
              <w:rPr>
                <w:rFonts w:hint="eastAsia" w:cs="宋体"/>
                <w:i w:val="0"/>
                <w:iCs w:val="0"/>
                <w:color w:val="000000"/>
                <w:kern w:val="0"/>
                <w:sz w:val="24"/>
                <w:szCs w:val="24"/>
                <w:u w:val="none"/>
                <w:lang w:val="en-US" w:eastAsia="zh-CN" w:bidi="ar"/>
              </w:rPr>
              <w:t>72</w:t>
            </w:r>
            <w:r>
              <w:rPr>
                <w:rFonts w:hint="eastAsia" w:ascii="宋体" w:hAnsi="宋体" w:eastAsia="宋体" w:cs="宋体"/>
                <w:i w:val="0"/>
                <w:iCs w:val="0"/>
                <w:color w:val="000000"/>
                <w:kern w:val="0"/>
                <w:sz w:val="24"/>
                <w:szCs w:val="24"/>
                <w:u w:val="none"/>
                <w:lang w:val="en-US" w:eastAsia="zh-CN" w:bidi="ar"/>
              </w:rPr>
              <w:t xml:space="preserve"> </w:t>
            </w:r>
          </w:p>
        </w:tc>
      </w:tr>
      <w:tr w14:paraId="2344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25" w:type="dxa"/>
            <w:vAlign w:val="center"/>
          </w:tcPr>
          <w:p w14:paraId="0B2A6827">
            <w:pPr>
              <w:tabs>
                <w:tab w:val="left" w:pos="250"/>
              </w:tabs>
              <w:adjustRightIn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80" w:type="dxa"/>
            <w:vAlign w:val="center"/>
          </w:tcPr>
          <w:p w14:paraId="5F9980B5">
            <w:pPr>
              <w:widowControl/>
              <w:jc w:val="center"/>
              <w:textAlignment w:val="center"/>
              <w:rPr>
                <w:rFonts w:ascii="仿宋" w:hAnsi="仿宋" w:eastAsia="仿宋"/>
                <w:color w:val="000000"/>
                <w:sz w:val="24"/>
                <w:szCs w:val="24"/>
                <w:lang w:val="en-US"/>
              </w:rPr>
            </w:pPr>
            <w:r>
              <w:rPr>
                <w:rFonts w:hint="eastAsia" w:ascii="仿宋" w:hAnsi="仿宋" w:eastAsia="仿宋" w:cs="仿宋"/>
                <w:sz w:val="24"/>
                <w:szCs w:val="24"/>
                <w:lang w:val="en-US" w:bidi="ar"/>
              </w:rPr>
              <w:t>轨道交通运输服务礼仪</w:t>
            </w:r>
          </w:p>
        </w:tc>
        <w:tc>
          <w:tcPr>
            <w:tcW w:w="6240" w:type="dxa"/>
            <w:vAlign w:val="center"/>
          </w:tcPr>
          <w:p w14:paraId="3E2C06AD">
            <w:pPr>
              <w:tabs>
                <w:tab w:val="left" w:pos="250"/>
              </w:tabs>
              <w:adjustRightInd w:val="0"/>
              <w:rPr>
                <w:rFonts w:ascii="仿宋" w:hAnsi="仿宋" w:eastAsia="仿宋" w:cs="Times New Roman"/>
                <w:sz w:val="24"/>
                <w:szCs w:val="24"/>
              </w:rPr>
            </w:pPr>
            <w:r>
              <w:rPr>
                <w:rFonts w:hint="eastAsia" w:ascii="仿宋" w:hAnsi="仿宋" w:eastAsia="仿宋" w:cs="Times New Roman"/>
                <w:sz w:val="24"/>
                <w:szCs w:val="24"/>
                <w:lang w:val="en-US"/>
              </w:rPr>
              <w:t>围绕礼仪概述展开职业意识与服务态度的教学，对于举止礼仪、语言礼仪进行举例说明，实际运用到乘客服务与突发情况处理中。</w:t>
            </w:r>
          </w:p>
        </w:tc>
        <w:tc>
          <w:tcPr>
            <w:tcW w:w="795" w:type="dxa"/>
            <w:vAlign w:val="center"/>
          </w:tcPr>
          <w:p w14:paraId="4F2C3863">
            <w:pPr>
              <w:keepNext w:val="0"/>
              <w:keepLines w:val="0"/>
              <w:widowControl/>
              <w:suppressLineNumbers w:val="0"/>
              <w:jc w:val="center"/>
              <w:textAlignment w:val="center"/>
              <w:rPr>
                <w:rFonts w:ascii="仿宋" w:hAnsi="仿宋" w:eastAsia="仿宋"/>
                <w:color w:val="000000"/>
                <w:sz w:val="24"/>
                <w:szCs w:val="24"/>
                <w:lang w:val="en-US"/>
              </w:rPr>
            </w:pPr>
            <w:r>
              <w:rPr>
                <w:rFonts w:hint="eastAsia" w:cs="宋体"/>
                <w:i w:val="0"/>
                <w:iCs w:val="0"/>
                <w:color w:val="000000"/>
                <w:kern w:val="0"/>
                <w:sz w:val="24"/>
                <w:szCs w:val="24"/>
                <w:u w:val="none"/>
                <w:lang w:val="en-US" w:eastAsia="zh-CN" w:bidi="ar"/>
              </w:rPr>
              <w:t>72</w:t>
            </w:r>
            <w:r>
              <w:rPr>
                <w:rFonts w:hint="eastAsia" w:ascii="宋体" w:hAnsi="宋体" w:eastAsia="宋体" w:cs="宋体"/>
                <w:i w:val="0"/>
                <w:iCs w:val="0"/>
                <w:color w:val="000000"/>
                <w:kern w:val="0"/>
                <w:sz w:val="24"/>
                <w:szCs w:val="24"/>
                <w:u w:val="none"/>
                <w:lang w:val="en-US" w:eastAsia="zh-CN" w:bidi="ar"/>
              </w:rPr>
              <w:t xml:space="preserve"> </w:t>
            </w:r>
          </w:p>
        </w:tc>
      </w:tr>
    </w:tbl>
    <w:p w14:paraId="75D40B34">
      <w:pPr>
        <w:pStyle w:val="5"/>
        <w:numPr>
          <w:ilvl w:val="0"/>
          <w:numId w:val="3"/>
        </w:numPr>
        <w:ind w:left="0" w:leftChars="0" w:firstLine="964" w:firstLineChars="300"/>
        <w:rPr>
          <w:rFonts w:hint="eastAsia" w:ascii="仿宋" w:hAnsi="仿宋" w:eastAsia="仿宋" w:cs="仿宋"/>
          <w:sz w:val="32"/>
          <w:szCs w:val="32"/>
        </w:rPr>
      </w:pPr>
      <w:r>
        <w:rPr>
          <w:rFonts w:hint="eastAsia" w:ascii="仿宋" w:hAnsi="仿宋" w:eastAsia="仿宋" w:cs="仿宋"/>
          <w:sz w:val="32"/>
          <w:szCs w:val="32"/>
        </w:rPr>
        <w:t>专业</w:t>
      </w:r>
      <w:r>
        <w:rPr>
          <w:rFonts w:hint="eastAsia" w:ascii="仿宋" w:hAnsi="仿宋" w:eastAsia="仿宋" w:cs="仿宋"/>
          <w:sz w:val="32"/>
          <w:szCs w:val="32"/>
          <w:lang w:val="en-US" w:eastAsia="zh-CN"/>
        </w:rPr>
        <w:t>核心</w:t>
      </w:r>
      <w:r>
        <w:rPr>
          <w:rFonts w:hint="eastAsia" w:ascii="仿宋" w:hAnsi="仿宋" w:eastAsia="仿宋" w:cs="仿宋"/>
          <w:sz w:val="32"/>
          <w:szCs w:val="32"/>
        </w:rPr>
        <w:t>课</w:t>
      </w:r>
      <w:r>
        <w:rPr>
          <w:rFonts w:hint="eastAsia" w:ascii="仿宋" w:hAnsi="仿宋" w:eastAsia="仿宋" w:cs="仿宋"/>
          <w:sz w:val="32"/>
          <w:szCs w:val="32"/>
          <w:lang w:val="en-US" w:eastAsia="zh-CN"/>
        </w:rPr>
        <w:t>程</w:t>
      </w: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2315"/>
        <w:gridCol w:w="6212"/>
        <w:gridCol w:w="815"/>
      </w:tblGrid>
      <w:tr w14:paraId="58FC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2" w:type="dxa"/>
            <w:vAlign w:val="center"/>
          </w:tcPr>
          <w:p w14:paraId="5CC30859">
            <w:pPr>
              <w:tabs>
                <w:tab w:val="left" w:pos="250"/>
              </w:tabs>
              <w:adjustRightInd w:val="0"/>
              <w:jc w:val="center"/>
              <w:rPr>
                <w:rFonts w:ascii="仿宋" w:hAnsi="仿宋" w:eastAsia="仿宋" w:cs="Times New Roman"/>
                <w:b/>
                <w:sz w:val="24"/>
                <w:szCs w:val="24"/>
              </w:rPr>
            </w:pPr>
            <w:r>
              <w:rPr>
                <w:rFonts w:ascii="仿宋" w:hAnsi="仿宋" w:eastAsia="仿宋" w:cs="Times New Roman"/>
                <w:b/>
                <w:sz w:val="24"/>
                <w:szCs w:val="24"/>
              </w:rPr>
              <w:t>序号</w:t>
            </w:r>
          </w:p>
        </w:tc>
        <w:tc>
          <w:tcPr>
            <w:tcW w:w="2315" w:type="dxa"/>
            <w:vAlign w:val="center"/>
          </w:tcPr>
          <w:p w14:paraId="6618EE50">
            <w:pPr>
              <w:tabs>
                <w:tab w:val="left" w:pos="250"/>
              </w:tabs>
              <w:adjustRightInd w:val="0"/>
              <w:jc w:val="center"/>
              <w:rPr>
                <w:rFonts w:ascii="仿宋" w:hAnsi="仿宋" w:eastAsia="仿宋" w:cs="Times New Roman"/>
                <w:b/>
                <w:sz w:val="24"/>
                <w:szCs w:val="24"/>
              </w:rPr>
            </w:pPr>
            <w:r>
              <w:rPr>
                <w:rFonts w:ascii="仿宋" w:hAnsi="仿宋" w:eastAsia="仿宋" w:cs="Times New Roman"/>
                <w:b/>
                <w:sz w:val="24"/>
                <w:szCs w:val="24"/>
              </w:rPr>
              <w:t>课程名称</w:t>
            </w:r>
          </w:p>
        </w:tc>
        <w:tc>
          <w:tcPr>
            <w:tcW w:w="6212" w:type="dxa"/>
            <w:vAlign w:val="center"/>
          </w:tcPr>
          <w:p w14:paraId="498B7FCC">
            <w:pPr>
              <w:tabs>
                <w:tab w:val="left" w:pos="250"/>
              </w:tabs>
              <w:adjustRightInd w:val="0"/>
              <w:jc w:val="center"/>
              <w:rPr>
                <w:rFonts w:ascii="仿宋" w:hAnsi="仿宋" w:eastAsia="仿宋" w:cs="Times New Roman"/>
                <w:b/>
                <w:sz w:val="24"/>
                <w:szCs w:val="24"/>
              </w:rPr>
            </w:pPr>
            <w:r>
              <w:rPr>
                <w:rFonts w:hint="eastAsia" w:ascii="仿宋" w:hAnsi="仿宋" w:eastAsia="仿宋" w:cs="Times New Roman"/>
                <w:b/>
                <w:sz w:val="24"/>
                <w:szCs w:val="24"/>
              </w:rPr>
              <w:t>主要教学内容和要求</w:t>
            </w:r>
          </w:p>
        </w:tc>
        <w:tc>
          <w:tcPr>
            <w:tcW w:w="815" w:type="dxa"/>
            <w:vAlign w:val="center"/>
          </w:tcPr>
          <w:p w14:paraId="415FFF5C">
            <w:pPr>
              <w:tabs>
                <w:tab w:val="left" w:pos="250"/>
              </w:tabs>
              <w:adjustRightInd w:val="0"/>
              <w:jc w:val="center"/>
              <w:rPr>
                <w:rFonts w:ascii="仿宋" w:hAnsi="仿宋" w:eastAsia="仿宋" w:cs="Times New Roman"/>
                <w:b/>
                <w:sz w:val="24"/>
                <w:szCs w:val="24"/>
              </w:rPr>
            </w:pPr>
            <w:r>
              <w:rPr>
                <w:rFonts w:hint="eastAsia" w:ascii="仿宋" w:hAnsi="仿宋" w:eastAsia="仿宋" w:cs="Times New Roman"/>
                <w:b/>
                <w:sz w:val="24"/>
                <w:szCs w:val="24"/>
              </w:rPr>
              <w:t>参考</w:t>
            </w:r>
          </w:p>
          <w:p w14:paraId="2DC283F6">
            <w:pPr>
              <w:tabs>
                <w:tab w:val="left" w:pos="250"/>
              </w:tabs>
              <w:adjustRightInd w:val="0"/>
              <w:jc w:val="center"/>
              <w:rPr>
                <w:rFonts w:ascii="仿宋" w:hAnsi="仿宋" w:eastAsia="仿宋" w:cs="Times New Roman"/>
                <w:b/>
                <w:sz w:val="24"/>
                <w:szCs w:val="24"/>
              </w:rPr>
            </w:pPr>
            <w:r>
              <w:rPr>
                <w:rFonts w:hint="eastAsia" w:ascii="仿宋" w:hAnsi="仿宋" w:eastAsia="仿宋" w:cs="Times New Roman"/>
                <w:b/>
                <w:sz w:val="24"/>
                <w:szCs w:val="24"/>
              </w:rPr>
              <w:t>学时</w:t>
            </w:r>
          </w:p>
        </w:tc>
      </w:tr>
      <w:tr w14:paraId="6842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2" w:type="dxa"/>
            <w:vAlign w:val="center"/>
          </w:tcPr>
          <w:p w14:paraId="4EE40AD3">
            <w:pPr>
              <w:tabs>
                <w:tab w:val="left" w:pos="250"/>
              </w:tabs>
              <w:adjustRightIn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315" w:type="dxa"/>
            <w:vAlign w:val="center"/>
          </w:tcPr>
          <w:p w14:paraId="68DA36E6">
            <w:pPr>
              <w:rPr>
                <w:rFonts w:ascii="仿宋" w:hAnsi="仿宋" w:eastAsia="仿宋"/>
                <w:color w:val="000000"/>
                <w:sz w:val="24"/>
                <w:szCs w:val="24"/>
              </w:rPr>
            </w:pPr>
            <w:r>
              <w:rPr>
                <w:rFonts w:hint="eastAsia" w:ascii="仿宋" w:hAnsi="仿宋" w:eastAsia="仿宋"/>
                <w:color w:val="000000"/>
                <w:sz w:val="24"/>
                <w:szCs w:val="24"/>
                <w:lang w:val="en-US"/>
              </w:rPr>
              <w:t>铁路乘务人员工作实务</w:t>
            </w:r>
          </w:p>
        </w:tc>
        <w:tc>
          <w:tcPr>
            <w:tcW w:w="6212" w:type="dxa"/>
            <w:vAlign w:val="center"/>
          </w:tcPr>
          <w:p w14:paraId="2234350A">
            <w:pPr>
              <w:tabs>
                <w:tab w:val="left" w:pos="250"/>
              </w:tabs>
              <w:adjustRightInd w:val="0"/>
              <w:rPr>
                <w:rFonts w:ascii="仿宋" w:hAnsi="仿宋" w:eastAsia="仿宋" w:cs="Times New Roman"/>
                <w:sz w:val="24"/>
                <w:szCs w:val="24"/>
              </w:rPr>
            </w:pPr>
            <w:r>
              <w:rPr>
                <w:rFonts w:hint="eastAsia" w:ascii="仿宋" w:hAnsi="仿宋" w:eastAsia="仿宋" w:cs="Times New Roman"/>
                <w:sz w:val="24"/>
                <w:szCs w:val="24"/>
              </w:rPr>
              <w:t>高铁客运乘务员岗位的岗位职责、服务标准，掌握岗位业务知识和服务技能，能熟练使用列车相关设备设施，熟悉各项应急处置办法，塑造优雅的专业形象等</w:t>
            </w:r>
            <w:r>
              <w:rPr>
                <w:rFonts w:hint="eastAsia" w:ascii="仿宋" w:hAnsi="仿宋" w:eastAsia="仿宋" w:cs="Times New Roman"/>
                <w:sz w:val="24"/>
                <w:szCs w:val="24"/>
                <w:lang w:val="en-US"/>
              </w:rPr>
              <w:t>内容。</w:t>
            </w:r>
          </w:p>
        </w:tc>
        <w:tc>
          <w:tcPr>
            <w:tcW w:w="815" w:type="dxa"/>
            <w:vAlign w:val="center"/>
          </w:tcPr>
          <w:p w14:paraId="154F8632">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72</w:t>
            </w:r>
          </w:p>
        </w:tc>
      </w:tr>
      <w:tr w14:paraId="0A00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12" w:type="dxa"/>
            <w:vAlign w:val="center"/>
          </w:tcPr>
          <w:p w14:paraId="4248A1DA">
            <w:pPr>
              <w:tabs>
                <w:tab w:val="left" w:pos="250"/>
              </w:tabs>
              <w:adjustRightIn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315" w:type="dxa"/>
            <w:vAlign w:val="center"/>
          </w:tcPr>
          <w:p w14:paraId="4919F1F4">
            <w:pPr>
              <w:rPr>
                <w:rFonts w:ascii="仿宋" w:hAnsi="仿宋" w:eastAsia="仿宋"/>
                <w:color w:val="000000"/>
                <w:sz w:val="24"/>
                <w:szCs w:val="24"/>
                <w:lang w:val="en-US"/>
              </w:rPr>
            </w:pPr>
            <w:r>
              <w:rPr>
                <w:rFonts w:hint="eastAsia" w:ascii="仿宋" w:hAnsi="仿宋" w:eastAsia="仿宋"/>
                <w:color w:val="000000"/>
                <w:sz w:val="24"/>
                <w:szCs w:val="24"/>
                <w:lang w:val="en-US"/>
              </w:rPr>
              <w:t>铁路客运组织</w:t>
            </w:r>
          </w:p>
        </w:tc>
        <w:tc>
          <w:tcPr>
            <w:tcW w:w="6212" w:type="dxa"/>
            <w:vAlign w:val="center"/>
          </w:tcPr>
          <w:p w14:paraId="609D524F">
            <w:pPr>
              <w:tabs>
                <w:tab w:val="left" w:pos="250"/>
              </w:tabs>
              <w:adjustRightInd w:val="0"/>
              <w:rPr>
                <w:rFonts w:ascii="仿宋" w:hAnsi="仿宋" w:eastAsia="仿宋" w:cs="Times New Roman"/>
                <w:sz w:val="24"/>
                <w:szCs w:val="24"/>
                <w:lang w:val="en-US"/>
              </w:rPr>
            </w:pPr>
            <w:r>
              <w:rPr>
                <w:rFonts w:hint="eastAsia" w:ascii="仿宋" w:hAnsi="仿宋" w:eastAsia="仿宋" w:cs="Times New Roman"/>
                <w:sz w:val="24"/>
                <w:szCs w:val="24"/>
              </w:rPr>
              <w:t>讲解现代铁路运输体系及其运输组织的基本原理，内容包括客运运价、旅客运输、行李包裹运输、运输计划  与组织、优化列车编组结构及开行方案、客运站及列车工作组织、运输阻碍和事故处理、铁路客运记录及电报、国际旅客联运、路内运输、铁路军事人员运输的基本概念、理论和方法。</w:t>
            </w:r>
          </w:p>
        </w:tc>
        <w:tc>
          <w:tcPr>
            <w:tcW w:w="815" w:type="dxa"/>
            <w:vAlign w:val="center"/>
          </w:tcPr>
          <w:p w14:paraId="0EA55E45">
            <w:pPr>
              <w:jc w:val="center"/>
              <w:rPr>
                <w:rFonts w:ascii="仿宋" w:hAnsi="仿宋" w:eastAsia="仿宋"/>
                <w:color w:val="000000"/>
                <w:sz w:val="24"/>
                <w:szCs w:val="24"/>
                <w:lang w:val="en-US"/>
              </w:rPr>
            </w:pPr>
            <w:r>
              <w:rPr>
                <w:rFonts w:hint="eastAsia" w:ascii="仿宋" w:hAnsi="仿宋" w:eastAsia="仿宋"/>
                <w:color w:val="000000"/>
                <w:sz w:val="24"/>
                <w:szCs w:val="24"/>
                <w:lang w:val="en-US" w:eastAsia="zh-CN"/>
              </w:rPr>
              <w:t>72</w:t>
            </w:r>
          </w:p>
        </w:tc>
      </w:tr>
      <w:tr w14:paraId="462E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12" w:type="dxa"/>
            <w:vAlign w:val="center"/>
          </w:tcPr>
          <w:p w14:paraId="5E9E16AC">
            <w:pPr>
              <w:tabs>
                <w:tab w:val="left" w:pos="250"/>
              </w:tabs>
              <w:adjustRightIn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315" w:type="dxa"/>
            <w:vAlign w:val="center"/>
          </w:tcPr>
          <w:p w14:paraId="0248E416">
            <w:pPr>
              <w:widowControl/>
              <w:jc w:val="center"/>
              <w:textAlignment w:val="center"/>
              <w:rPr>
                <w:rFonts w:ascii="仿宋" w:hAnsi="仿宋" w:eastAsia="仿宋"/>
                <w:color w:val="000000"/>
                <w:sz w:val="24"/>
                <w:szCs w:val="24"/>
                <w:lang w:val="en-US"/>
              </w:rPr>
            </w:pPr>
            <w:r>
              <w:rPr>
                <w:rFonts w:hint="eastAsia" w:ascii="仿宋" w:hAnsi="仿宋" w:eastAsia="仿宋" w:cs="仿宋"/>
                <w:sz w:val="24"/>
                <w:szCs w:val="24"/>
                <w:lang w:val="en-US" w:bidi="ar"/>
              </w:rPr>
              <w:t>高速铁路客运安全与应急处理</w:t>
            </w:r>
          </w:p>
        </w:tc>
        <w:tc>
          <w:tcPr>
            <w:tcW w:w="6212" w:type="dxa"/>
            <w:vAlign w:val="center"/>
          </w:tcPr>
          <w:p w14:paraId="4917723F">
            <w:pPr>
              <w:tabs>
                <w:tab w:val="left" w:pos="250"/>
              </w:tabs>
              <w:adjustRightInd w:val="0"/>
              <w:rPr>
                <w:rFonts w:ascii="仿宋" w:hAnsi="仿宋" w:eastAsia="仿宋" w:cs="Times New Roman"/>
                <w:sz w:val="24"/>
                <w:szCs w:val="24"/>
              </w:rPr>
            </w:pPr>
            <w:r>
              <w:rPr>
                <w:rFonts w:hint="eastAsia" w:ascii="仿宋" w:hAnsi="仿宋" w:eastAsia="仿宋" w:cs="仿宋"/>
                <w:sz w:val="24"/>
                <w:szCs w:val="24"/>
                <w:shd w:val="clear" w:color="auto" w:fill="FFFFFF"/>
                <w:lang w:val="en-US"/>
              </w:rPr>
              <w:t>主要讲授</w:t>
            </w:r>
            <w:r>
              <w:rPr>
                <w:rFonts w:hint="eastAsia" w:ascii="仿宋" w:hAnsi="仿宋" w:eastAsia="仿宋" w:cs="仿宋"/>
                <w:sz w:val="24"/>
                <w:szCs w:val="24"/>
                <w:shd w:val="clear" w:color="auto" w:fill="FFFFFF"/>
              </w:rPr>
              <w:t>高速铁路客运安全管理、高速铁路客运组织安全、高速铁路车站应急处理、高速铁路动车组列车应急处理、高速铁路旅客伤害应急处理，</w:t>
            </w:r>
            <w:r>
              <w:rPr>
                <w:rFonts w:hint="eastAsia" w:ascii="仿宋" w:hAnsi="仿宋" w:eastAsia="仿宋" w:cs="仿宋"/>
                <w:sz w:val="24"/>
                <w:szCs w:val="24"/>
                <w:shd w:val="clear" w:color="auto" w:fill="FFFFFF"/>
                <w:lang w:val="en-US"/>
              </w:rPr>
              <w:t>了解高铁上可能存在的威胁以及应对措施。</w:t>
            </w:r>
          </w:p>
        </w:tc>
        <w:tc>
          <w:tcPr>
            <w:tcW w:w="815" w:type="dxa"/>
            <w:vAlign w:val="center"/>
          </w:tcPr>
          <w:p w14:paraId="432F1FBF">
            <w:pPr>
              <w:jc w:val="center"/>
              <w:rPr>
                <w:rFonts w:hint="default" w:ascii="仿宋" w:hAnsi="仿宋" w:eastAsia="仿宋"/>
                <w:color w:val="000000"/>
                <w:sz w:val="24"/>
                <w:szCs w:val="24"/>
                <w:lang w:val="en-US"/>
              </w:rPr>
            </w:pPr>
            <w:r>
              <w:rPr>
                <w:rFonts w:hint="eastAsia" w:ascii="仿宋" w:hAnsi="仿宋" w:eastAsia="仿宋"/>
                <w:color w:val="000000"/>
                <w:sz w:val="24"/>
                <w:szCs w:val="24"/>
                <w:lang w:val="en-US" w:eastAsia="zh-CN"/>
              </w:rPr>
              <w:t>72</w:t>
            </w:r>
          </w:p>
        </w:tc>
      </w:tr>
      <w:tr w14:paraId="6903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12" w:type="dxa"/>
            <w:vAlign w:val="center"/>
          </w:tcPr>
          <w:p w14:paraId="70243050">
            <w:pPr>
              <w:tabs>
                <w:tab w:val="left" w:pos="250"/>
              </w:tabs>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4</w:t>
            </w:r>
          </w:p>
        </w:tc>
        <w:tc>
          <w:tcPr>
            <w:tcW w:w="2315" w:type="dxa"/>
            <w:vAlign w:val="center"/>
          </w:tcPr>
          <w:p w14:paraId="67E167DF">
            <w:pPr>
              <w:widowControl/>
              <w:jc w:val="center"/>
              <w:textAlignment w:val="center"/>
              <w:rPr>
                <w:rFonts w:ascii="仿宋" w:hAnsi="仿宋" w:eastAsia="仿宋" w:cs="仿宋"/>
                <w:sz w:val="24"/>
                <w:szCs w:val="24"/>
              </w:rPr>
            </w:pPr>
            <w:r>
              <w:rPr>
                <w:rFonts w:hint="eastAsia" w:ascii="仿宋" w:hAnsi="仿宋" w:eastAsia="仿宋" w:cs="仿宋"/>
                <w:sz w:val="24"/>
                <w:szCs w:val="24"/>
                <w:lang w:val="en-US" w:bidi="ar"/>
              </w:rPr>
              <w:t>人际沟通礼仪</w:t>
            </w:r>
          </w:p>
        </w:tc>
        <w:tc>
          <w:tcPr>
            <w:tcW w:w="6212" w:type="dxa"/>
            <w:vAlign w:val="center"/>
          </w:tcPr>
          <w:p w14:paraId="09423008">
            <w:pPr>
              <w:pStyle w:val="9"/>
              <w:widowControl/>
              <w:shd w:val="clear" w:color="auto" w:fill="FFFFFF"/>
              <w:spacing w:beforeAutospacing="1"/>
              <w:rPr>
                <w:rFonts w:ascii="仿宋" w:hAnsi="仿宋" w:eastAsia="仿宋" w:cs="Times New Roman"/>
                <w:sz w:val="24"/>
                <w:szCs w:val="24"/>
                <w:lang w:val="en-US"/>
              </w:rPr>
            </w:pPr>
            <w:r>
              <w:rPr>
                <w:rFonts w:hint="eastAsia" w:ascii="仿宋" w:hAnsi="仿宋" w:eastAsia="仿宋" w:cs="仿宋"/>
                <w:color w:val="000000"/>
                <w:spacing w:val="-9"/>
                <w:szCs w:val="24"/>
                <w:shd w:val="clear" w:color="auto" w:fill="FFFFFF"/>
              </w:rPr>
              <w:t>理解沟通的意义与作用；把握沟通的基本原则；掌握有效沟通必须的听、问、说及身体语言的技巧；理解有效沟通必须具备的基本人文素养；掌握举止礼仪基本规范；掌握电话、就餐、坐车、拜访等礼仪规范；初步具备与父母、老师、同学和谐相处的技巧与方法；掌握面试的技巧与方法。</w:t>
            </w:r>
          </w:p>
        </w:tc>
        <w:tc>
          <w:tcPr>
            <w:tcW w:w="815" w:type="dxa"/>
            <w:vAlign w:val="center"/>
          </w:tcPr>
          <w:p w14:paraId="3E3C32C9">
            <w:pPr>
              <w:jc w:val="center"/>
              <w:rPr>
                <w:rFonts w:ascii="仿宋" w:hAnsi="仿宋" w:eastAsia="仿宋"/>
                <w:color w:val="000000"/>
                <w:sz w:val="24"/>
                <w:szCs w:val="24"/>
                <w:lang w:val="en-US"/>
              </w:rPr>
            </w:pPr>
            <w:r>
              <w:rPr>
                <w:rFonts w:hint="eastAsia" w:ascii="仿宋" w:hAnsi="仿宋" w:eastAsia="仿宋"/>
                <w:color w:val="000000"/>
                <w:sz w:val="24"/>
                <w:szCs w:val="24"/>
                <w:lang w:val="en-US" w:eastAsia="zh-CN"/>
              </w:rPr>
              <w:t>72</w:t>
            </w:r>
          </w:p>
        </w:tc>
      </w:tr>
      <w:tr w14:paraId="4784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512" w:type="dxa"/>
            <w:vAlign w:val="center"/>
          </w:tcPr>
          <w:p w14:paraId="73E87506">
            <w:pPr>
              <w:tabs>
                <w:tab w:val="left" w:pos="250"/>
              </w:tabs>
              <w:adjustRightInd w:val="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2315" w:type="dxa"/>
            <w:vAlign w:val="center"/>
          </w:tcPr>
          <w:p w14:paraId="11C8C602">
            <w:pPr>
              <w:autoSpaceDE/>
              <w:autoSpaceDN/>
              <w:jc w:val="both"/>
              <w:rPr>
                <w:rFonts w:hint="eastAsia" w:ascii="仿宋" w:hAnsi="仿宋" w:eastAsia="仿宋" w:cs="仿宋"/>
                <w:sz w:val="24"/>
                <w:szCs w:val="24"/>
                <w:lang w:val="en-US" w:bidi="ar"/>
              </w:rPr>
            </w:pPr>
            <w:r>
              <w:rPr>
                <w:rFonts w:hint="eastAsia" w:ascii="仿宋" w:hAnsi="仿宋" w:eastAsia="仿宋" w:cs="Times New Roman"/>
                <w:color w:val="000000"/>
                <w:kern w:val="2"/>
                <w:sz w:val="24"/>
                <w:szCs w:val="24"/>
                <w:lang w:val="en-US" w:bidi="ar-SA"/>
              </w:rPr>
              <w:t>铁路运输法规</w:t>
            </w:r>
          </w:p>
        </w:tc>
        <w:tc>
          <w:tcPr>
            <w:tcW w:w="6212" w:type="dxa"/>
            <w:vAlign w:val="center"/>
          </w:tcPr>
          <w:p w14:paraId="7B64C175">
            <w:pPr>
              <w:autoSpaceDE/>
              <w:autoSpaceDN/>
              <w:rPr>
                <w:rFonts w:hint="eastAsia" w:ascii="仿宋" w:hAnsi="仿宋" w:eastAsia="仿宋" w:cs="仿宋"/>
                <w:sz w:val="24"/>
                <w:szCs w:val="24"/>
              </w:rPr>
            </w:pPr>
            <w:r>
              <w:rPr>
                <w:rFonts w:hint="eastAsia" w:ascii="仿宋" w:hAnsi="仿宋" w:eastAsia="仿宋"/>
                <w:color w:val="000000"/>
                <w:kern w:val="2"/>
                <w:sz w:val="24"/>
                <w:szCs w:val="24"/>
                <w:lang w:val="en-US" w:bidi="ar-SA"/>
              </w:rPr>
              <w:t>我国铁路在建设、管理、技术、发展和环境方面的政策，以及在安全、技术、客运、货运、联运等方面的法规。</w:t>
            </w:r>
          </w:p>
        </w:tc>
        <w:tc>
          <w:tcPr>
            <w:tcW w:w="815" w:type="dxa"/>
            <w:vAlign w:val="center"/>
          </w:tcPr>
          <w:p w14:paraId="42261A32">
            <w:pPr>
              <w:autoSpaceDE/>
              <w:autoSpaceDN/>
              <w:jc w:val="center"/>
              <w:rPr>
                <w:rFonts w:hint="eastAsia" w:ascii="仿宋" w:hAnsi="仿宋" w:eastAsia="仿宋"/>
                <w:color w:val="000000"/>
                <w:sz w:val="24"/>
                <w:szCs w:val="24"/>
                <w:lang w:val="en-US"/>
              </w:rPr>
            </w:pPr>
            <w:r>
              <w:rPr>
                <w:rFonts w:hint="eastAsia" w:ascii="仿宋" w:hAnsi="仿宋" w:eastAsia="仿宋"/>
                <w:color w:val="000000"/>
                <w:sz w:val="24"/>
                <w:szCs w:val="24"/>
                <w:lang w:val="en-US" w:eastAsia="zh-CN"/>
              </w:rPr>
              <w:t>72</w:t>
            </w:r>
          </w:p>
        </w:tc>
      </w:tr>
      <w:tr w14:paraId="3259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512" w:type="dxa"/>
            <w:vAlign w:val="center"/>
          </w:tcPr>
          <w:p w14:paraId="2343CAB5">
            <w:pPr>
              <w:tabs>
                <w:tab w:val="left" w:pos="250"/>
              </w:tabs>
              <w:adjustRightIn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315" w:type="dxa"/>
            <w:vAlign w:val="center"/>
          </w:tcPr>
          <w:p w14:paraId="3A55BD78">
            <w:pPr>
              <w:widowControl/>
              <w:jc w:val="center"/>
              <w:textAlignment w:val="center"/>
              <w:rPr>
                <w:rFonts w:ascii="仿宋" w:hAnsi="仿宋" w:eastAsia="仿宋" w:cs="仿宋"/>
                <w:sz w:val="24"/>
                <w:szCs w:val="24"/>
              </w:rPr>
            </w:pPr>
            <w:r>
              <w:rPr>
                <w:rFonts w:hint="eastAsia" w:ascii="仿宋" w:hAnsi="仿宋" w:eastAsia="仿宋" w:cs="仿宋"/>
                <w:sz w:val="24"/>
                <w:szCs w:val="24"/>
                <w:lang w:val="en-US" w:bidi="ar"/>
              </w:rPr>
              <w:t>接发列车工作实务</w:t>
            </w:r>
          </w:p>
        </w:tc>
        <w:tc>
          <w:tcPr>
            <w:tcW w:w="6212" w:type="dxa"/>
            <w:vAlign w:val="center"/>
          </w:tcPr>
          <w:p w14:paraId="0E9F1FB4">
            <w:pPr>
              <w:tabs>
                <w:tab w:val="left" w:pos="250"/>
              </w:tabs>
              <w:adjustRightInd w:val="0"/>
              <w:rPr>
                <w:rFonts w:ascii="仿宋" w:hAnsi="仿宋" w:eastAsia="仿宋" w:cs="Times New Roman"/>
                <w:szCs w:val="24"/>
              </w:rPr>
            </w:pPr>
            <w:r>
              <w:rPr>
                <w:rFonts w:hint="eastAsia" w:ascii="仿宋" w:hAnsi="仿宋" w:eastAsia="仿宋" w:cs="仿宋"/>
                <w:sz w:val="24"/>
                <w:szCs w:val="24"/>
              </w:rPr>
              <w:t>发列车工作认知及知识准备,单双线半自动闭塞集中联锁接发列车,</w:t>
            </w:r>
            <w:r>
              <w:rPr>
                <w:rFonts w:hint="eastAsia" w:ascii="仿宋" w:hAnsi="仿宋" w:eastAsia="仿宋" w:cs="仿宋"/>
                <w:sz w:val="24"/>
                <w:szCs w:val="24"/>
                <w:lang w:val="en-US"/>
              </w:rPr>
              <w:t>单</w:t>
            </w:r>
            <w:r>
              <w:rPr>
                <w:rFonts w:hint="eastAsia" w:ascii="仿宋" w:hAnsi="仿宋" w:eastAsia="仿宋" w:cs="仿宋"/>
                <w:sz w:val="24"/>
                <w:szCs w:val="24"/>
              </w:rPr>
              <w:t>双线自动闭塞集中联锁接发列车,单线自动站间闭塞集中联锁接发列车,相对方向同时接车及同方向同时发接列车,轨道电路故障接发列</w:t>
            </w:r>
            <w:r>
              <w:rPr>
                <w:rFonts w:hint="eastAsia" w:ascii="仿宋" w:hAnsi="仿宋" w:eastAsia="仿宋" w:cs="仿宋"/>
                <w:sz w:val="24"/>
                <w:szCs w:val="24"/>
                <w:lang w:val="en-US"/>
              </w:rPr>
              <w:t>车等不同条件下接发列车的工作。</w:t>
            </w:r>
          </w:p>
        </w:tc>
        <w:tc>
          <w:tcPr>
            <w:tcW w:w="815" w:type="dxa"/>
            <w:vAlign w:val="center"/>
          </w:tcPr>
          <w:p w14:paraId="7186B3EA">
            <w:pPr>
              <w:jc w:val="center"/>
              <w:rPr>
                <w:rFonts w:ascii="仿宋" w:hAnsi="仿宋" w:eastAsia="仿宋"/>
                <w:color w:val="000000"/>
                <w:sz w:val="24"/>
                <w:szCs w:val="24"/>
                <w:lang w:val="en-US"/>
              </w:rPr>
            </w:pPr>
            <w:r>
              <w:rPr>
                <w:rFonts w:hint="eastAsia" w:ascii="仿宋" w:hAnsi="仿宋" w:eastAsia="仿宋"/>
                <w:color w:val="000000"/>
                <w:sz w:val="24"/>
                <w:szCs w:val="24"/>
                <w:lang w:val="en-US" w:eastAsia="zh-CN"/>
              </w:rPr>
              <w:t>72</w:t>
            </w:r>
          </w:p>
        </w:tc>
      </w:tr>
      <w:tr w14:paraId="6330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2" w:type="dxa"/>
            <w:vAlign w:val="center"/>
          </w:tcPr>
          <w:p w14:paraId="0B72EB13">
            <w:pPr>
              <w:tabs>
                <w:tab w:val="left" w:pos="250"/>
              </w:tabs>
              <w:adjustRightIn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315" w:type="dxa"/>
            <w:vAlign w:val="center"/>
          </w:tcPr>
          <w:p w14:paraId="6BE8FD69">
            <w:pPr>
              <w:widowControl/>
              <w:jc w:val="center"/>
              <w:textAlignment w:val="center"/>
              <w:rPr>
                <w:rFonts w:ascii="仿宋" w:hAnsi="仿宋" w:eastAsia="仿宋" w:cs="仿宋"/>
                <w:sz w:val="24"/>
                <w:szCs w:val="24"/>
              </w:rPr>
            </w:pPr>
            <w:r>
              <w:rPr>
                <w:rFonts w:hint="eastAsia" w:ascii="仿宋" w:hAnsi="仿宋" w:eastAsia="仿宋" w:cs="仿宋"/>
                <w:sz w:val="24"/>
                <w:szCs w:val="24"/>
              </w:rPr>
              <w:t>铁路卫生防疫与急救</w:t>
            </w:r>
          </w:p>
        </w:tc>
        <w:tc>
          <w:tcPr>
            <w:tcW w:w="6212" w:type="dxa"/>
            <w:vAlign w:val="center"/>
          </w:tcPr>
          <w:p w14:paraId="261FEC2E">
            <w:pPr>
              <w:pStyle w:val="23"/>
              <w:spacing w:before="58" w:line="274" w:lineRule="auto"/>
              <w:ind w:left="126" w:right="116" w:firstLine="436" w:firstLineChars="182"/>
              <w:rPr>
                <w:rFonts w:ascii="仿宋" w:hAnsi="仿宋" w:eastAsia="仿宋" w:cs="Times New Roman"/>
                <w:sz w:val="24"/>
                <w:szCs w:val="24"/>
                <w:lang w:val="en-US"/>
              </w:rPr>
            </w:pPr>
            <w:r>
              <w:rPr>
                <w:rFonts w:hint="eastAsia" w:ascii="仿宋" w:hAnsi="仿宋" w:eastAsia="仿宋" w:cs="仿宋"/>
                <w:sz w:val="24"/>
                <w:szCs w:val="24"/>
                <w:lang w:val="zh-CN" w:eastAsia="zh-CN" w:bidi="zh-CN"/>
              </w:rPr>
              <w:t>了解流行病预防、列车病媒生物防治；理解劳动卫生与职业病防治；掌握站车环境卫生，站车发生重大疫情的应急处置，外伤、烧伤、中毒、中暑的处理，心肺复苏，传染病防治等。</w:t>
            </w:r>
          </w:p>
        </w:tc>
        <w:tc>
          <w:tcPr>
            <w:tcW w:w="815" w:type="dxa"/>
            <w:vAlign w:val="center"/>
          </w:tcPr>
          <w:p w14:paraId="3DF0E141">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72</w:t>
            </w:r>
          </w:p>
        </w:tc>
      </w:tr>
    </w:tbl>
    <w:p w14:paraId="6D10D0A1">
      <w:pPr>
        <w:numPr>
          <w:ilvl w:val="0"/>
          <w:numId w:val="0"/>
        </w:numPr>
        <w:ind w:leftChars="300"/>
      </w:pPr>
    </w:p>
    <w:p w14:paraId="2FC430A7">
      <w:pPr>
        <w:pStyle w:val="5"/>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rPr>
        <w:t>3. 专业</w:t>
      </w:r>
      <w:r>
        <w:rPr>
          <w:rFonts w:hint="eastAsia" w:ascii="仿宋" w:hAnsi="仿宋" w:eastAsia="仿宋" w:cs="仿宋"/>
          <w:sz w:val="32"/>
          <w:szCs w:val="32"/>
          <w:lang w:val="en-US" w:eastAsia="zh-CN"/>
        </w:rPr>
        <w:t>拓展</w:t>
      </w:r>
      <w:r>
        <w:rPr>
          <w:rFonts w:hint="eastAsia" w:ascii="仿宋" w:hAnsi="仿宋" w:eastAsia="仿宋" w:cs="仿宋"/>
          <w:sz w:val="32"/>
          <w:szCs w:val="32"/>
          <w:lang w:val="en-US"/>
        </w:rPr>
        <w:t>课</w:t>
      </w:r>
      <w:r>
        <w:rPr>
          <w:rFonts w:hint="eastAsia" w:ascii="仿宋" w:hAnsi="仿宋" w:eastAsia="仿宋" w:cs="仿宋"/>
          <w:sz w:val="32"/>
          <w:szCs w:val="32"/>
          <w:lang w:val="en-US" w:eastAsia="zh-CN"/>
        </w:rPr>
        <w:t>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262"/>
        <w:gridCol w:w="6212"/>
        <w:gridCol w:w="815"/>
      </w:tblGrid>
      <w:tr w14:paraId="3119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6961353">
            <w:pPr>
              <w:tabs>
                <w:tab w:val="left" w:pos="250"/>
              </w:tabs>
              <w:adjustRightInd w:val="0"/>
              <w:jc w:val="center"/>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序号</w:t>
            </w:r>
          </w:p>
        </w:tc>
        <w:tc>
          <w:tcPr>
            <w:tcW w:w="2262" w:type="dxa"/>
            <w:vAlign w:val="center"/>
          </w:tcPr>
          <w:p w14:paraId="042D9755">
            <w:pPr>
              <w:tabs>
                <w:tab w:val="left" w:pos="250"/>
              </w:tabs>
              <w:adjustRightInd w:val="0"/>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课程名称</w:t>
            </w:r>
          </w:p>
        </w:tc>
        <w:tc>
          <w:tcPr>
            <w:tcW w:w="6212" w:type="dxa"/>
            <w:vAlign w:val="center"/>
          </w:tcPr>
          <w:p w14:paraId="4D7E1BC8">
            <w:pPr>
              <w:tabs>
                <w:tab w:val="left" w:pos="250"/>
              </w:tabs>
              <w:adjustRightInd w:val="0"/>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主要教学内容和要求</w:t>
            </w:r>
          </w:p>
        </w:tc>
        <w:tc>
          <w:tcPr>
            <w:tcW w:w="815" w:type="dxa"/>
            <w:vAlign w:val="center"/>
          </w:tcPr>
          <w:p w14:paraId="60454006">
            <w:pPr>
              <w:tabs>
                <w:tab w:val="left" w:pos="250"/>
              </w:tabs>
              <w:adjustRightInd w:val="0"/>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参考</w:t>
            </w:r>
          </w:p>
          <w:p w14:paraId="29252392">
            <w:pPr>
              <w:tabs>
                <w:tab w:val="left" w:pos="250"/>
              </w:tabs>
              <w:adjustRightInd w:val="0"/>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学时</w:t>
            </w:r>
          </w:p>
        </w:tc>
      </w:tr>
      <w:tr w14:paraId="76E6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EC3E731">
            <w:pPr>
              <w:tabs>
                <w:tab w:val="left" w:pos="250"/>
              </w:tabs>
              <w:adjustRightInd w:val="0"/>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1</w:t>
            </w:r>
          </w:p>
        </w:tc>
        <w:tc>
          <w:tcPr>
            <w:tcW w:w="2262" w:type="dxa"/>
            <w:vAlign w:val="center"/>
          </w:tcPr>
          <w:p w14:paraId="4A68DF7D">
            <w:pPr>
              <w:autoSpaceDE/>
              <w:autoSpaceDN/>
              <w:jc w:val="both"/>
              <w:rPr>
                <w:rFonts w:ascii="仿宋" w:hAnsi="仿宋" w:eastAsia="仿宋"/>
                <w:color w:val="000000"/>
                <w:kern w:val="2"/>
                <w:sz w:val="24"/>
                <w:szCs w:val="24"/>
                <w:lang w:val="en-US" w:bidi="ar-SA"/>
              </w:rPr>
            </w:pPr>
            <w:r>
              <w:rPr>
                <w:rFonts w:hint="eastAsia" w:ascii="仿宋" w:hAnsi="仿宋" w:eastAsia="仿宋" w:cs="Times New Roman"/>
                <w:color w:val="000000"/>
                <w:kern w:val="2"/>
                <w:sz w:val="24"/>
                <w:szCs w:val="24"/>
                <w:lang w:val="en-US" w:bidi="ar-SA"/>
              </w:rPr>
              <w:t>高铁餐吧服务实务</w:t>
            </w:r>
          </w:p>
        </w:tc>
        <w:tc>
          <w:tcPr>
            <w:tcW w:w="6212" w:type="dxa"/>
            <w:vAlign w:val="center"/>
          </w:tcPr>
          <w:p w14:paraId="449558F8">
            <w:pPr>
              <w:autoSpaceDE/>
              <w:autoSpaceDN/>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高铁动车餐吧车设备设施使用要求及餐饮作业程序及要求。学生掌握动车组餐吧车设备的使用要求，能够按规定进行餐饮乘务作业。</w:t>
            </w:r>
          </w:p>
        </w:tc>
        <w:tc>
          <w:tcPr>
            <w:tcW w:w="815" w:type="dxa"/>
            <w:vAlign w:val="center"/>
          </w:tcPr>
          <w:p w14:paraId="11291496">
            <w:pPr>
              <w:keepNext w:val="0"/>
              <w:keepLines w:val="0"/>
              <w:widowControl/>
              <w:suppressLineNumbers w:val="0"/>
              <w:jc w:val="center"/>
              <w:textAlignment w:val="center"/>
              <w:rPr>
                <w:rFonts w:ascii="仿宋" w:hAnsi="仿宋" w:eastAsia="仿宋"/>
                <w:color w:val="000000"/>
                <w:kern w:val="2"/>
                <w:sz w:val="24"/>
                <w:szCs w:val="24"/>
                <w:lang w:val="en-US" w:bidi="ar-SA"/>
              </w:rPr>
            </w:pPr>
            <w:r>
              <w:rPr>
                <w:rFonts w:hint="eastAsia" w:ascii="仿宋" w:hAnsi="仿宋" w:eastAsia="仿宋"/>
                <w:color w:val="000000"/>
                <w:sz w:val="24"/>
                <w:szCs w:val="24"/>
                <w:lang w:val="en-US" w:eastAsia="zh-CN"/>
              </w:rPr>
              <w:t>72</w:t>
            </w:r>
          </w:p>
        </w:tc>
      </w:tr>
      <w:tr w14:paraId="10AA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DC8D0BD">
            <w:pPr>
              <w:tabs>
                <w:tab w:val="left" w:pos="250"/>
              </w:tabs>
              <w:adjustRightInd w:val="0"/>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2</w:t>
            </w:r>
          </w:p>
        </w:tc>
        <w:tc>
          <w:tcPr>
            <w:tcW w:w="2262" w:type="dxa"/>
            <w:vAlign w:val="center"/>
          </w:tcPr>
          <w:p w14:paraId="50140B03">
            <w:pPr>
              <w:autoSpaceDE/>
              <w:autoSpaceDN/>
              <w:jc w:val="both"/>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中国</w:t>
            </w:r>
            <w:r>
              <w:rPr>
                <w:rFonts w:hint="eastAsia" w:ascii="仿宋" w:hAnsi="仿宋" w:eastAsia="仿宋" w:cs="Times New Roman"/>
                <w:color w:val="000000"/>
                <w:sz w:val="24"/>
                <w:szCs w:val="24"/>
              </w:rPr>
              <w:t>旅游地理</w:t>
            </w:r>
          </w:p>
        </w:tc>
        <w:tc>
          <w:tcPr>
            <w:tcW w:w="6212" w:type="dxa"/>
            <w:vAlign w:val="center"/>
          </w:tcPr>
          <w:p w14:paraId="0FA4C8B8">
            <w:pPr>
              <w:autoSpaceDE/>
              <w:autoSpaceDN/>
              <w:rPr>
                <w:rFonts w:ascii="仿宋" w:hAnsi="仿宋" w:eastAsia="仿宋"/>
                <w:color w:val="000000"/>
                <w:kern w:val="2"/>
                <w:sz w:val="24"/>
                <w:szCs w:val="24"/>
                <w:lang w:val="en-US" w:bidi="ar-SA"/>
              </w:rPr>
            </w:pPr>
            <w:r>
              <w:rPr>
                <w:rFonts w:hint="eastAsia" w:ascii="仿宋" w:hAnsi="仿宋" w:eastAsia="仿宋" w:cs="Times New Roman"/>
                <w:sz w:val="24"/>
                <w:szCs w:val="24"/>
              </w:rPr>
              <w:t>旅游从业必备的中国旅游地理基础知识、技能；树立空间地域意识；形成旅游综合动态思维。</w:t>
            </w:r>
          </w:p>
        </w:tc>
        <w:tc>
          <w:tcPr>
            <w:tcW w:w="815" w:type="dxa"/>
            <w:vAlign w:val="center"/>
          </w:tcPr>
          <w:p w14:paraId="64F647A9">
            <w:pPr>
              <w:keepNext w:val="0"/>
              <w:keepLines w:val="0"/>
              <w:widowControl/>
              <w:suppressLineNumbers w:val="0"/>
              <w:jc w:val="center"/>
              <w:textAlignment w:val="center"/>
              <w:rPr>
                <w:rFonts w:ascii="仿宋" w:hAnsi="仿宋" w:eastAsia="仿宋"/>
                <w:color w:val="000000"/>
                <w:kern w:val="2"/>
                <w:sz w:val="24"/>
                <w:szCs w:val="24"/>
                <w:lang w:val="en-US" w:bidi="ar-SA"/>
              </w:rPr>
            </w:pPr>
            <w:r>
              <w:rPr>
                <w:rFonts w:hint="eastAsia" w:ascii="仿宋" w:hAnsi="仿宋" w:eastAsia="仿宋"/>
                <w:color w:val="000000"/>
                <w:sz w:val="24"/>
                <w:szCs w:val="24"/>
                <w:lang w:val="en-US" w:eastAsia="zh-CN"/>
              </w:rPr>
              <w:t>72</w:t>
            </w:r>
          </w:p>
        </w:tc>
      </w:tr>
      <w:tr w14:paraId="5574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vAlign w:val="center"/>
          </w:tcPr>
          <w:p w14:paraId="46A54D3B">
            <w:pPr>
              <w:tabs>
                <w:tab w:val="left" w:pos="250"/>
              </w:tabs>
              <w:adjustRightInd w:val="0"/>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3</w:t>
            </w:r>
          </w:p>
        </w:tc>
        <w:tc>
          <w:tcPr>
            <w:tcW w:w="2262" w:type="dxa"/>
            <w:vAlign w:val="center"/>
          </w:tcPr>
          <w:p w14:paraId="4EE89451">
            <w:pPr>
              <w:widowControl/>
              <w:jc w:val="center"/>
              <w:textAlignment w:val="center"/>
              <w:rPr>
                <w:rFonts w:ascii="仿宋" w:hAnsi="仿宋" w:eastAsia="仿宋"/>
                <w:color w:val="000000"/>
                <w:kern w:val="2"/>
                <w:sz w:val="24"/>
                <w:szCs w:val="24"/>
                <w:lang w:val="en-US" w:bidi="ar-SA"/>
              </w:rPr>
            </w:pPr>
            <w:r>
              <w:rPr>
                <w:rFonts w:hint="eastAsia" w:ascii="仿宋" w:hAnsi="仿宋" w:eastAsia="仿宋" w:cs="仿宋"/>
                <w:sz w:val="24"/>
                <w:szCs w:val="24"/>
                <w:lang w:val="en-US" w:bidi="ar"/>
              </w:rPr>
              <w:t>高铁乘务英语</w:t>
            </w:r>
          </w:p>
        </w:tc>
        <w:tc>
          <w:tcPr>
            <w:tcW w:w="6212" w:type="dxa"/>
            <w:vAlign w:val="center"/>
          </w:tcPr>
          <w:p w14:paraId="06A08E40">
            <w:pPr>
              <w:autoSpaceDE/>
              <w:autoSpaceDN/>
              <w:rPr>
                <w:rFonts w:ascii="仿宋" w:hAnsi="仿宋" w:eastAsia="仿宋"/>
                <w:color w:val="000000"/>
                <w:kern w:val="2"/>
                <w:sz w:val="24"/>
                <w:szCs w:val="24"/>
                <w:lang w:val="en-US" w:bidi="ar-SA"/>
              </w:rPr>
            </w:pPr>
            <w:r>
              <w:rPr>
                <w:rFonts w:hint="eastAsia" w:ascii="仿宋" w:hAnsi="仿宋" w:eastAsia="仿宋" w:cs="仿宋"/>
                <w:sz w:val="24"/>
                <w:szCs w:val="24"/>
                <w:shd w:val="clear" w:color="auto" w:fill="FFFFFF"/>
              </w:rPr>
              <w:t>在出乘准备、立岗迎客、乘行服务、设备介绍、咨询引导、解决问题、卫生安全、告别送行等高铁客运工作情境中仿真呈现英语交流的过程，根据新高铁服务规定和现场任务需求设计应用训练项目。</w:t>
            </w:r>
          </w:p>
        </w:tc>
        <w:tc>
          <w:tcPr>
            <w:tcW w:w="815" w:type="dxa"/>
            <w:vAlign w:val="center"/>
          </w:tcPr>
          <w:p w14:paraId="4C7463B2">
            <w:pPr>
              <w:keepNext w:val="0"/>
              <w:keepLines w:val="0"/>
              <w:widowControl/>
              <w:suppressLineNumbers w:val="0"/>
              <w:jc w:val="center"/>
              <w:textAlignment w:val="center"/>
              <w:rPr>
                <w:rFonts w:ascii="仿宋" w:hAnsi="仿宋" w:eastAsia="仿宋"/>
                <w:color w:val="000000"/>
                <w:kern w:val="2"/>
                <w:sz w:val="24"/>
                <w:szCs w:val="24"/>
                <w:lang w:val="en-US" w:bidi="ar-SA"/>
              </w:rPr>
            </w:pPr>
            <w:r>
              <w:rPr>
                <w:rFonts w:hint="eastAsia" w:ascii="仿宋" w:hAnsi="仿宋" w:eastAsia="仿宋"/>
                <w:color w:val="000000"/>
                <w:sz w:val="24"/>
                <w:szCs w:val="24"/>
                <w:lang w:val="en-US" w:eastAsia="zh-CN"/>
              </w:rPr>
              <w:t>72</w:t>
            </w:r>
          </w:p>
        </w:tc>
      </w:tr>
      <w:tr w14:paraId="5000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E44A543">
            <w:pPr>
              <w:tabs>
                <w:tab w:val="left" w:pos="250"/>
              </w:tabs>
              <w:adjustRightInd w:val="0"/>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4</w:t>
            </w:r>
          </w:p>
        </w:tc>
        <w:tc>
          <w:tcPr>
            <w:tcW w:w="2262" w:type="dxa"/>
            <w:vAlign w:val="center"/>
          </w:tcPr>
          <w:p w14:paraId="074CF1E6">
            <w:pPr>
              <w:widowControl/>
              <w:jc w:val="center"/>
              <w:textAlignment w:val="center"/>
              <w:rPr>
                <w:rFonts w:ascii="仿宋" w:hAnsi="仿宋" w:eastAsia="仿宋" w:cs="仿宋"/>
                <w:color w:val="FF0000"/>
                <w:sz w:val="24"/>
                <w:szCs w:val="24"/>
                <w:lang w:val="en-US"/>
              </w:rPr>
            </w:pPr>
            <w:r>
              <w:rPr>
                <w:rFonts w:hint="eastAsia" w:ascii="仿宋" w:hAnsi="仿宋" w:eastAsia="仿宋" w:cs="仿宋"/>
                <w:sz w:val="24"/>
                <w:szCs w:val="24"/>
                <w:lang w:val="en-US" w:bidi="ar"/>
              </w:rPr>
              <w:t>高铁服务心理学</w:t>
            </w:r>
          </w:p>
        </w:tc>
        <w:tc>
          <w:tcPr>
            <w:tcW w:w="6212" w:type="dxa"/>
            <w:vAlign w:val="center"/>
          </w:tcPr>
          <w:p w14:paraId="263DF123">
            <w:pPr>
              <w:autoSpaceDE/>
              <w:autoSpaceDN/>
              <w:rPr>
                <w:rFonts w:ascii="仿宋" w:hAnsi="仿宋" w:eastAsia="仿宋"/>
                <w:color w:val="000000"/>
                <w:kern w:val="2"/>
                <w:sz w:val="24"/>
                <w:szCs w:val="24"/>
                <w:lang w:val="en-US" w:bidi="ar-SA"/>
              </w:rPr>
            </w:pPr>
            <w:r>
              <w:rPr>
                <w:rFonts w:hint="eastAsia" w:ascii="仿宋" w:hAnsi="仿宋" w:eastAsia="仿宋" w:cs="仿宋"/>
                <w:sz w:val="24"/>
                <w:szCs w:val="24"/>
                <w:shd w:val="clear" w:color="auto" w:fill="FFFFFF"/>
                <w:lang w:val="en-US"/>
              </w:rPr>
              <w:t>从如何了解旅客的心理，调节自身情绪出发，快速解决矛盾，提高服务水平。</w:t>
            </w:r>
          </w:p>
        </w:tc>
        <w:tc>
          <w:tcPr>
            <w:tcW w:w="815" w:type="dxa"/>
            <w:vAlign w:val="center"/>
          </w:tcPr>
          <w:p w14:paraId="5D396810">
            <w:pPr>
              <w:keepNext w:val="0"/>
              <w:keepLines w:val="0"/>
              <w:widowControl/>
              <w:suppressLineNumbers w:val="0"/>
              <w:jc w:val="center"/>
              <w:textAlignment w:val="center"/>
              <w:rPr>
                <w:rFonts w:ascii="仿宋" w:hAnsi="仿宋" w:eastAsia="仿宋"/>
                <w:color w:val="000000"/>
                <w:kern w:val="2"/>
                <w:sz w:val="24"/>
                <w:szCs w:val="24"/>
                <w:lang w:val="en-US" w:bidi="ar-SA"/>
              </w:rPr>
            </w:pPr>
            <w:r>
              <w:rPr>
                <w:rFonts w:hint="eastAsia" w:ascii="仿宋" w:hAnsi="仿宋" w:eastAsia="仿宋"/>
                <w:color w:val="000000"/>
                <w:sz w:val="24"/>
                <w:szCs w:val="24"/>
                <w:lang w:val="en-US" w:eastAsia="zh-CN"/>
              </w:rPr>
              <w:t>72</w:t>
            </w:r>
          </w:p>
        </w:tc>
      </w:tr>
      <w:tr w14:paraId="7E1C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0B32E00">
            <w:pPr>
              <w:tabs>
                <w:tab w:val="left" w:pos="250"/>
              </w:tabs>
              <w:adjustRightInd w:val="0"/>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5</w:t>
            </w:r>
          </w:p>
        </w:tc>
        <w:tc>
          <w:tcPr>
            <w:tcW w:w="2262" w:type="dxa"/>
            <w:vAlign w:val="center"/>
          </w:tcPr>
          <w:p w14:paraId="65EF086B">
            <w:pPr>
              <w:widowControl/>
              <w:jc w:val="center"/>
              <w:textAlignment w:val="center"/>
              <w:rPr>
                <w:rFonts w:ascii="仿宋" w:hAnsi="仿宋" w:eastAsia="仿宋" w:cs="仿宋"/>
                <w:sz w:val="24"/>
                <w:szCs w:val="24"/>
                <w:lang w:val="en-US"/>
              </w:rPr>
            </w:pPr>
            <w:r>
              <w:rPr>
                <w:rFonts w:hint="eastAsia" w:ascii="仿宋" w:hAnsi="仿宋" w:eastAsia="仿宋" w:cs="仿宋"/>
                <w:sz w:val="24"/>
                <w:szCs w:val="24"/>
                <w:lang w:val="en-US" w:bidi="ar"/>
              </w:rPr>
              <w:t>餐车花艺及茶艺</w:t>
            </w:r>
          </w:p>
        </w:tc>
        <w:tc>
          <w:tcPr>
            <w:tcW w:w="6212" w:type="dxa"/>
            <w:vAlign w:val="center"/>
          </w:tcPr>
          <w:p w14:paraId="063EC131">
            <w:pPr>
              <w:autoSpaceDE/>
              <w:autoSpaceDN/>
              <w:rPr>
                <w:rFonts w:ascii="仿宋" w:hAnsi="仿宋" w:eastAsia="仿宋"/>
                <w:color w:val="000000"/>
                <w:kern w:val="2"/>
                <w:sz w:val="24"/>
                <w:szCs w:val="24"/>
                <w:lang w:val="en-US" w:bidi="ar-SA"/>
              </w:rPr>
            </w:pPr>
            <w:r>
              <w:rPr>
                <w:rFonts w:hint="eastAsia" w:ascii="仿宋" w:hAnsi="仿宋" w:eastAsia="仿宋"/>
                <w:color w:val="000000"/>
                <w:kern w:val="2"/>
                <w:sz w:val="24"/>
                <w:szCs w:val="24"/>
                <w:lang w:val="en-US" w:bidi="ar-SA"/>
              </w:rPr>
              <w:t>提升艺术审美，增加对中国传统茶文化的了解，做到能在有限的条件下为旅客提供有创意的、专业的服务。</w:t>
            </w:r>
          </w:p>
        </w:tc>
        <w:tc>
          <w:tcPr>
            <w:tcW w:w="815" w:type="dxa"/>
            <w:vAlign w:val="center"/>
          </w:tcPr>
          <w:p w14:paraId="794BE2E0">
            <w:pPr>
              <w:keepNext w:val="0"/>
              <w:keepLines w:val="0"/>
              <w:widowControl/>
              <w:suppressLineNumbers w:val="0"/>
              <w:jc w:val="center"/>
              <w:textAlignment w:val="center"/>
              <w:rPr>
                <w:rFonts w:ascii="仿宋" w:hAnsi="仿宋" w:eastAsia="仿宋"/>
                <w:color w:val="000000"/>
                <w:kern w:val="2"/>
                <w:sz w:val="24"/>
                <w:szCs w:val="24"/>
                <w:lang w:val="en-US" w:bidi="ar-SA"/>
              </w:rPr>
            </w:pPr>
            <w:r>
              <w:rPr>
                <w:rFonts w:hint="eastAsia" w:cs="宋体"/>
                <w:i w:val="0"/>
                <w:iCs w:val="0"/>
                <w:color w:val="000000"/>
                <w:kern w:val="0"/>
                <w:sz w:val="24"/>
                <w:szCs w:val="24"/>
                <w:u w:val="none"/>
                <w:lang w:val="en-US" w:eastAsia="zh-CN" w:bidi="ar"/>
              </w:rPr>
              <w:t>36</w:t>
            </w:r>
            <w:r>
              <w:rPr>
                <w:rFonts w:hint="eastAsia" w:ascii="宋体" w:hAnsi="宋体" w:eastAsia="宋体" w:cs="宋体"/>
                <w:i w:val="0"/>
                <w:iCs w:val="0"/>
                <w:color w:val="000000"/>
                <w:kern w:val="0"/>
                <w:sz w:val="24"/>
                <w:szCs w:val="24"/>
                <w:u w:val="none"/>
                <w:lang w:val="en-US" w:eastAsia="zh-CN" w:bidi="ar"/>
              </w:rPr>
              <w:t xml:space="preserve"> </w:t>
            </w:r>
          </w:p>
        </w:tc>
      </w:tr>
    </w:tbl>
    <w:p w14:paraId="2007E9A8">
      <w:pPr>
        <w:pStyle w:val="3"/>
        <w:numPr>
          <w:ilvl w:val="0"/>
          <w:numId w:val="0"/>
        </w:numPr>
        <w:spacing w:before="74" w:line="360" w:lineRule="auto"/>
        <w:ind w:firstLine="964" w:firstLineChars="300"/>
        <w:rPr>
          <w:rFonts w:ascii="仿宋" w:hAnsi="仿宋" w:eastAsia="仿宋" w:cs="仿宋"/>
          <w:sz w:val="32"/>
          <w:szCs w:val="32"/>
          <w:lang w:val="en-US"/>
        </w:rPr>
      </w:pPr>
      <w:r>
        <w:rPr>
          <w:rFonts w:hint="eastAsia" w:ascii="仿宋" w:hAnsi="仿宋" w:eastAsia="仿宋" w:cs="仿宋"/>
          <w:b/>
          <w:bCs/>
          <w:color w:val="231F20"/>
          <w:sz w:val="32"/>
          <w:szCs w:val="32"/>
          <w:lang w:val="en-US" w:eastAsia="zh-CN"/>
        </w:rPr>
        <w:t>(三)实践教学环节：</w:t>
      </w:r>
      <w:r>
        <w:rPr>
          <w:rFonts w:hint="eastAsia" w:ascii="仿宋" w:hAnsi="仿宋" w:eastAsia="仿宋" w:cs="仿宋"/>
          <w:sz w:val="32"/>
          <w:szCs w:val="32"/>
          <w:lang w:val="en-US"/>
        </w:rPr>
        <w:t>顶岗实习</w:t>
      </w:r>
    </w:p>
    <w:p w14:paraId="70AAC2A5">
      <w:pPr>
        <w:autoSpaceDE/>
        <w:autoSpaceDN/>
        <w:spacing w:line="360" w:lineRule="auto"/>
        <w:ind w:firstLine="640" w:firstLineChars="200"/>
        <w:jc w:val="both"/>
        <w:rPr>
          <w:rFonts w:ascii="仿宋" w:hAnsi="仿宋" w:eastAsia="仿宋" w:cs="Times New Roman"/>
          <w:kern w:val="2"/>
          <w:sz w:val="32"/>
          <w:szCs w:val="32"/>
          <w:lang w:val="en-US" w:bidi="ar-SA"/>
        </w:rPr>
      </w:pPr>
      <w:r>
        <w:rPr>
          <w:rFonts w:hint="eastAsia" w:ascii="仿宋" w:hAnsi="仿宋" w:eastAsia="仿宋" w:cs="Times New Roman"/>
          <w:kern w:val="2"/>
          <w:sz w:val="32"/>
          <w:szCs w:val="32"/>
          <w:lang w:val="en-US" w:bidi="ar-SA"/>
        </w:rPr>
        <w:t>顶岗实习是直接参与生产过程，综合运用本专业所学的知识和技能完成一定的生产任务，并进一步获得感性认识，掌握操作技能，学习企业管理经验，养成正确劳动态度的一种实践性教学形式。各学校要认真落实教育部、财政部关于《中等职业学校学生实习管理办法》的规定和要求，保证顶岗实习的岗位群主要为高铁动车车厢乘务、高铁动车餐吧、乘务及高铁动车车站客运、检票、售票、安检、商贸、Z\T\K列车乘务、餐车服务等。顶岗前，学校要对学生加强岗前安全生产教育和培训，加强过程性管理。</w:t>
      </w:r>
    </w:p>
    <w:p w14:paraId="6750C309">
      <w:pPr>
        <w:pStyle w:val="3"/>
        <w:ind w:firstLine="643" w:firstLineChars="200"/>
        <w:rPr>
          <w:rFonts w:ascii="仿宋" w:hAnsi="仿宋" w:eastAsia="仿宋"/>
        </w:rPr>
      </w:pPr>
      <w:r>
        <w:rPr>
          <w:rFonts w:hint="eastAsia" w:ascii="仿宋" w:hAnsi="仿宋" w:eastAsia="仿宋"/>
        </w:rPr>
        <w:t>七、教学进程总体安排</w:t>
      </w:r>
    </w:p>
    <w:p w14:paraId="2890C210">
      <w:pPr>
        <w:pStyle w:val="4"/>
        <w:ind w:left="0" w:firstLine="643" w:firstLineChars="200"/>
        <w:rPr>
          <w:rFonts w:ascii="仿宋" w:hAnsi="仿宋" w:eastAsia="仿宋" w:cs="仿宋"/>
          <w:sz w:val="32"/>
          <w:szCs w:val="32"/>
          <w:lang w:val="en-US"/>
        </w:rPr>
      </w:pPr>
      <w:r>
        <w:rPr>
          <w:rFonts w:hint="eastAsia" w:ascii="仿宋" w:hAnsi="仿宋" w:eastAsia="仿宋" w:cs="仿宋"/>
          <w:sz w:val="32"/>
          <w:szCs w:val="32"/>
        </w:rPr>
        <w:t>（</w:t>
      </w:r>
      <w:r>
        <w:rPr>
          <w:rFonts w:hint="eastAsia" w:ascii="仿宋" w:hAnsi="仿宋" w:eastAsia="仿宋" w:cs="仿宋"/>
          <w:sz w:val="32"/>
          <w:szCs w:val="32"/>
          <w:lang w:val="en-US"/>
        </w:rPr>
        <w:t>一</w:t>
      </w:r>
      <w:r>
        <w:rPr>
          <w:rFonts w:hint="eastAsia" w:ascii="仿宋" w:hAnsi="仿宋" w:eastAsia="仿宋" w:cs="仿宋"/>
          <w:sz w:val="32"/>
          <w:szCs w:val="32"/>
        </w:rPr>
        <w:t>）</w:t>
      </w:r>
      <w:r>
        <w:rPr>
          <w:rFonts w:hint="eastAsia" w:ascii="仿宋" w:hAnsi="仿宋" w:eastAsia="仿宋" w:cs="仿宋"/>
          <w:sz w:val="32"/>
          <w:szCs w:val="32"/>
          <w:lang w:val="en-US"/>
        </w:rPr>
        <w:t>教学进程安排表</w:t>
      </w:r>
    </w:p>
    <w:p w14:paraId="5F41B4E3">
      <w:pPr>
        <w:pStyle w:val="3"/>
        <w:spacing w:line="360" w:lineRule="auto"/>
        <w:ind w:left="0"/>
        <w:rPr>
          <w:rFonts w:ascii="仿宋" w:hAnsi="仿宋" w:eastAsia="仿宋" w:cs="仿宋"/>
          <w:b w:val="0"/>
        </w:rPr>
      </w:pPr>
      <w:r>
        <w:rPr>
          <w:rFonts w:hint="eastAsia" w:ascii="仿宋" w:hAnsi="仿宋" w:eastAsia="仿宋" w:cs="仿宋"/>
        </w:rPr>
        <w:t xml:space="preserve">    </w:t>
      </w:r>
      <w:r>
        <w:rPr>
          <w:rFonts w:hint="eastAsia" w:ascii="仿宋" w:hAnsi="仿宋" w:eastAsia="仿宋" w:cs="仿宋"/>
          <w:b w:val="0"/>
        </w:rPr>
        <w:t>详见附录</w:t>
      </w:r>
    </w:p>
    <w:p w14:paraId="639071FC">
      <w:pPr>
        <w:pStyle w:val="4"/>
        <w:spacing w:line="360" w:lineRule="auto"/>
        <w:ind w:left="0" w:firstLine="482" w:firstLineChars="150"/>
        <w:jc w:val="both"/>
        <w:rPr>
          <w:rFonts w:ascii="仿宋" w:hAnsi="仿宋" w:eastAsia="仿宋" w:cs="仿宋"/>
          <w:sz w:val="32"/>
          <w:szCs w:val="32"/>
          <w:lang w:val="en-US"/>
        </w:rPr>
      </w:pPr>
      <w:r>
        <w:rPr>
          <w:rFonts w:hint="eastAsia" w:ascii="仿宋" w:hAnsi="仿宋" w:eastAsia="仿宋" w:cs="仿宋"/>
          <w:sz w:val="32"/>
          <w:szCs w:val="32"/>
        </w:rPr>
        <w:t>（</w:t>
      </w:r>
      <w:r>
        <w:rPr>
          <w:rFonts w:hint="eastAsia" w:ascii="仿宋" w:hAnsi="仿宋" w:eastAsia="仿宋" w:cs="仿宋"/>
          <w:sz w:val="32"/>
          <w:szCs w:val="32"/>
          <w:lang w:val="en-US"/>
        </w:rPr>
        <w:t>二</w:t>
      </w:r>
      <w:r>
        <w:rPr>
          <w:rFonts w:hint="eastAsia" w:ascii="仿宋" w:hAnsi="仿宋" w:eastAsia="仿宋" w:cs="仿宋"/>
          <w:sz w:val="32"/>
          <w:szCs w:val="32"/>
        </w:rPr>
        <w:t>）</w:t>
      </w:r>
      <w:r>
        <w:rPr>
          <w:rFonts w:hint="eastAsia" w:ascii="仿宋" w:hAnsi="仿宋" w:eastAsia="仿宋" w:cs="仿宋"/>
          <w:sz w:val="32"/>
          <w:szCs w:val="32"/>
          <w:lang w:val="en-US"/>
        </w:rPr>
        <w:t>学时比例分配表</w:t>
      </w:r>
    </w:p>
    <w:tbl>
      <w:tblPr>
        <w:tblStyle w:val="10"/>
        <w:tblW w:w="508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15"/>
        <w:gridCol w:w="1597"/>
        <w:gridCol w:w="1197"/>
        <w:gridCol w:w="1486"/>
        <w:gridCol w:w="3313"/>
      </w:tblGrid>
      <w:tr w14:paraId="69825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129" w:type="pct"/>
            <w:vMerge w:val="restart"/>
          </w:tcPr>
          <w:p w14:paraId="30430021">
            <w:pPr>
              <w:pStyle w:val="17"/>
              <w:spacing w:before="13"/>
              <w:jc w:val="center"/>
              <w:rPr>
                <w:rFonts w:ascii="仿宋" w:hAnsi="仿宋" w:eastAsia="仿宋" w:cs="仿宋"/>
                <w:b/>
                <w:sz w:val="24"/>
                <w:szCs w:val="24"/>
              </w:rPr>
            </w:pPr>
          </w:p>
          <w:p w14:paraId="7BB0604B">
            <w:pPr>
              <w:pStyle w:val="17"/>
              <w:spacing w:before="1"/>
              <w:ind w:left="568"/>
              <w:jc w:val="center"/>
              <w:rPr>
                <w:rFonts w:ascii="仿宋" w:hAnsi="仿宋" w:eastAsia="仿宋" w:cs="仿宋"/>
                <w:b/>
                <w:sz w:val="24"/>
                <w:szCs w:val="24"/>
              </w:rPr>
            </w:pPr>
            <w:r>
              <w:rPr>
                <w:rFonts w:hint="eastAsia" w:ascii="仿宋" w:hAnsi="仿宋" w:eastAsia="仿宋" w:cs="仿宋"/>
                <w:b/>
                <w:sz w:val="24"/>
                <w:szCs w:val="24"/>
              </w:rPr>
              <w:t>课程类别</w:t>
            </w:r>
          </w:p>
        </w:tc>
        <w:tc>
          <w:tcPr>
            <w:tcW w:w="814" w:type="pct"/>
            <w:vMerge w:val="restart"/>
          </w:tcPr>
          <w:p w14:paraId="770FFBF3">
            <w:pPr>
              <w:pStyle w:val="17"/>
              <w:spacing w:before="12"/>
              <w:jc w:val="center"/>
              <w:rPr>
                <w:rFonts w:ascii="仿宋" w:hAnsi="仿宋" w:eastAsia="仿宋" w:cs="仿宋"/>
                <w:b/>
                <w:sz w:val="24"/>
                <w:szCs w:val="24"/>
              </w:rPr>
            </w:pPr>
          </w:p>
          <w:p w14:paraId="170225BA">
            <w:pPr>
              <w:pStyle w:val="17"/>
              <w:ind w:left="306" w:right="298"/>
              <w:jc w:val="center"/>
              <w:rPr>
                <w:rFonts w:ascii="仿宋" w:hAnsi="仿宋" w:eastAsia="仿宋" w:cs="仿宋"/>
                <w:b/>
                <w:sz w:val="24"/>
                <w:szCs w:val="24"/>
              </w:rPr>
            </w:pPr>
            <w:r>
              <w:rPr>
                <w:rFonts w:hint="eastAsia" w:ascii="仿宋" w:hAnsi="仿宋" w:eastAsia="仿宋" w:cs="仿宋"/>
                <w:b/>
                <w:sz w:val="24"/>
                <w:szCs w:val="24"/>
              </w:rPr>
              <w:t>课程门数</w:t>
            </w:r>
          </w:p>
        </w:tc>
        <w:tc>
          <w:tcPr>
            <w:tcW w:w="610" w:type="pct"/>
            <w:vMerge w:val="restart"/>
          </w:tcPr>
          <w:p w14:paraId="2EAFAF6A">
            <w:pPr>
              <w:pStyle w:val="17"/>
              <w:spacing w:before="13"/>
              <w:jc w:val="center"/>
              <w:rPr>
                <w:rFonts w:ascii="仿宋" w:hAnsi="仿宋" w:eastAsia="仿宋" w:cs="仿宋"/>
                <w:b/>
                <w:sz w:val="24"/>
                <w:szCs w:val="24"/>
              </w:rPr>
            </w:pPr>
          </w:p>
          <w:p w14:paraId="420D9E6F">
            <w:pPr>
              <w:pStyle w:val="17"/>
              <w:spacing w:before="1"/>
              <w:ind w:left="126"/>
              <w:jc w:val="center"/>
              <w:rPr>
                <w:rFonts w:ascii="仿宋" w:hAnsi="仿宋" w:eastAsia="仿宋" w:cs="仿宋"/>
                <w:b/>
                <w:sz w:val="24"/>
                <w:szCs w:val="24"/>
              </w:rPr>
            </w:pPr>
            <w:r>
              <w:rPr>
                <w:rFonts w:hint="eastAsia" w:ascii="仿宋" w:hAnsi="仿宋" w:eastAsia="仿宋" w:cs="仿宋"/>
                <w:b/>
                <w:sz w:val="24"/>
                <w:szCs w:val="24"/>
              </w:rPr>
              <w:t>学分小计</w:t>
            </w:r>
          </w:p>
        </w:tc>
        <w:tc>
          <w:tcPr>
            <w:tcW w:w="2445" w:type="pct"/>
            <w:gridSpan w:val="2"/>
          </w:tcPr>
          <w:p w14:paraId="74AF7C27">
            <w:pPr>
              <w:pStyle w:val="17"/>
              <w:spacing w:before="22"/>
              <w:ind w:left="1081" w:right="1073"/>
              <w:jc w:val="center"/>
              <w:rPr>
                <w:rFonts w:ascii="仿宋" w:hAnsi="仿宋" w:eastAsia="仿宋" w:cs="仿宋"/>
                <w:b/>
                <w:sz w:val="24"/>
                <w:szCs w:val="24"/>
              </w:rPr>
            </w:pPr>
            <w:r>
              <w:rPr>
                <w:rFonts w:hint="eastAsia" w:ascii="仿宋" w:hAnsi="仿宋" w:eastAsia="仿宋" w:cs="仿宋"/>
                <w:b/>
                <w:sz w:val="24"/>
                <w:szCs w:val="24"/>
              </w:rPr>
              <w:t>学时分配</w:t>
            </w:r>
          </w:p>
        </w:tc>
      </w:tr>
      <w:tr w14:paraId="23AB3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129" w:type="pct"/>
            <w:vMerge w:val="continue"/>
            <w:tcBorders>
              <w:top w:val="nil"/>
            </w:tcBorders>
          </w:tcPr>
          <w:p w14:paraId="0E4C3F98">
            <w:pPr>
              <w:jc w:val="center"/>
              <w:rPr>
                <w:rFonts w:ascii="仿宋" w:hAnsi="仿宋" w:eastAsia="仿宋" w:cs="仿宋"/>
                <w:sz w:val="24"/>
                <w:szCs w:val="24"/>
              </w:rPr>
            </w:pPr>
          </w:p>
        </w:tc>
        <w:tc>
          <w:tcPr>
            <w:tcW w:w="814" w:type="pct"/>
            <w:vMerge w:val="continue"/>
            <w:tcBorders>
              <w:top w:val="nil"/>
            </w:tcBorders>
          </w:tcPr>
          <w:p w14:paraId="716EE105">
            <w:pPr>
              <w:jc w:val="center"/>
              <w:rPr>
                <w:rFonts w:ascii="仿宋" w:hAnsi="仿宋" w:eastAsia="仿宋" w:cs="仿宋"/>
                <w:sz w:val="24"/>
                <w:szCs w:val="24"/>
              </w:rPr>
            </w:pPr>
          </w:p>
        </w:tc>
        <w:tc>
          <w:tcPr>
            <w:tcW w:w="610" w:type="pct"/>
            <w:vMerge w:val="continue"/>
            <w:tcBorders>
              <w:top w:val="nil"/>
            </w:tcBorders>
          </w:tcPr>
          <w:p w14:paraId="6B4947D5">
            <w:pPr>
              <w:jc w:val="center"/>
              <w:rPr>
                <w:rFonts w:ascii="仿宋" w:hAnsi="仿宋" w:eastAsia="仿宋" w:cs="仿宋"/>
                <w:sz w:val="24"/>
                <w:szCs w:val="24"/>
              </w:rPr>
            </w:pPr>
          </w:p>
        </w:tc>
        <w:tc>
          <w:tcPr>
            <w:tcW w:w="757" w:type="pct"/>
          </w:tcPr>
          <w:p w14:paraId="2DE37C1E">
            <w:pPr>
              <w:pStyle w:val="17"/>
              <w:spacing w:before="25"/>
              <w:ind w:left="250" w:right="242"/>
              <w:jc w:val="center"/>
              <w:rPr>
                <w:rFonts w:ascii="仿宋" w:hAnsi="仿宋" w:eastAsia="仿宋" w:cs="仿宋"/>
                <w:b/>
                <w:sz w:val="24"/>
                <w:szCs w:val="24"/>
              </w:rPr>
            </w:pPr>
            <w:r>
              <w:rPr>
                <w:rFonts w:hint="eastAsia" w:ascii="仿宋" w:hAnsi="仿宋" w:eastAsia="仿宋" w:cs="仿宋"/>
                <w:b/>
                <w:sz w:val="24"/>
                <w:szCs w:val="24"/>
              </w:rPr>
              <w:t>学时小计</w:t>
            </w:r>
          </w:p>
        </w:tc>
        <w:tc>
          <w:tcPr>
            <w:tcW w:w="1688" w:type="pct"/>
          </w:tcPr>
          <w:p w14:paraId="34BFFACC">
            <w:pPr>
              <w:pStyle w:val="17"/>
              <w:spacing w:before="25"/>
              <w:ind w:left="179" w:right="171"/>
              <w:jc w:val="center"/>
              <w:rPr>
                <w:rFonts w:ascii="仿宋" w:hAnsi="仿宋" w:eastAsia="仿宋" w:cs="仿宋"/>
                <w:b/>
                <w:sz w:val="24"/>
                <w:szCs w:val="24"/>
              </w:rPr>
            </w:pPr>
            <w:r>
              <w:rPr>
                <w:rFonts w:hint="eastAsia" w:ascii="仿宋" w:hAnsi="仿宋" w:eastAsia="仿宋" w:cs="仿宋"/>
                <w:b/>
                <w:sz w:val="24"/>
                <w:szCs w:val="24"/>
              </w:rPr>
              <w:t>占总学时比例</w:t>
            </w:r>
          </w:p>
        </w:tc>
      </w:tr>
      <w:tr w14:paraId="27C76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129" w:type="pct"/>
          </w:tcPr>
          <w:p w14:paraId="1C941A80">
            <w:pPr>
              <w:pStyle w:val="17"/>
              <w:ind w:right="119"/>
              <w:jc w:val="center"/>
              <w:rPr>
                <w:rFonts w:ascii="仿宋" w:hAnsi="仿宋" w:eastAsia="仿宋" w:cs="仿宋"/>
                <w:b/>
                <w:sz w:val="24"/>
                <w:szCs w:val="24"/>
              </w:rPr>
            </w:pPr>
          </w:p>
          <w:p w14:paraId="13432504">
            <w:pPr>
              <w:pStyle w:val="17"/>
              <w:ind w:right="119"/>
              <w:jc w:val="center"/>
              <w:rPr>
                <w:rFonts w:ascii="仿宋" w:hAnsi="仿宋" w:eastAsia="仿宋" w:cs="仿宋"/>
                <w:b/>
                <w:sz w:val="24"/>
                <w:szCs w:val="24"/>
              </w:rPr>
            </w:pPr>
            <w:r>
              <w:rPr>
                <w:rFonts w:hint="eastAsia" w:ascii="仿宋" w:hAnsi="仿宋" w:eastAsia="仿宋" w:cs="仿宋"/>
                <w:b/>
                <w:sz w:val="24"/>
                <w:szCs w:val="24"/>
                <w:lang w:val="en-US"/>
              </w:rPr>
              <w:t xml:space="preserve"> </w:t>
            </w:r>
            <w:r>
              <w:rPr>
                <w:rFonts w:hint="eastAsia" w:ascii="仿宋" w:hAnsi="仿宋" w:eastAsia="仿宋" w:cs="仿宋"/>
                <w:b/>
                <w:sz w:val="24"/>
                <w:szCs w:val="24"/>
              </w:rPr>
              <w:t>公共基础课程</w:t>
            </w:r>
          </w:p>
        </w:tc>
        <w:tc>
          <w:tcPr>
            <w:tcW w:w="814" w:type="pct"/>
          </w:tcPr>
          <w:p w14:paraId="202C00F8">
            <w:pPr>
              <w:pStyle w:val="17"/>
              <w:jc w:val="both"/>
              <w:rPr>
                <w:rFonts w:ascii="仿宋" w:hAnsi="仿宋" w:eastAsia="仿宋" w:cs="仿宋"/>
                <w:b/>
                <w:sz w:val="24"/>
                <w:szCs w:val="24"/>
              </w:rPr>
            </w:pPr>
          </w:p>
          <w:p w14:paraId="43AAC8BB">
            <w:pPr>
              <w:pStyle w:val="17"/>
              <w:ind w:firstLine="600" w:firstLineChars="250"/>
              <w:jc w:val="both"/>
              <w:rPr>
                <w:rFonts w:ascii="仿宋" w:hAnsi="仿宋" w:eastAsia="仿宋" w:cs="仿宋"/>
                <w:sz w:val="24"/>
                <w:szCs w:val="24"/>
                <w:lang w:val="en-US"/>
              </w:rPr>
            </w:pPr>
            <w:r>
              <w:rPr>
                <w:rFonts w:hint="eastAsia" w:ascii="仿宋" w:hAnsi="仿宋" w:eastAsia="仿宋" w:cs="仿宋"/>
                <w:sz w:val="24"/>
                <w:szCs w:val="24"/>
                <w:lang w:val="en-US"/>
              </w:rPr>
              <w:t>15</w:t>
            </w:r>
          </w:p>
        </w:tc>
        <w:tc>
          <w:tcPr>
            <w:tcW w:w="610" w:type="pct"/>
          </w:tcPr>
          <w:p w14:paraId="34924596">
            <w:pPr>
              <w:pStyle w:val="17"/>
              <w:spacing w:before="15"/>
              <w:jc w:val="center"/>
              <w:rPr>
                <w:rFonts w:ascii="仿宋" w:hAnsi="仿宋" w:eastAsia="仿宋" w:cs="仿宋"/>
                <w:b/>
                <w:sz w:val="24"/>
                <w:szCs w:val="24"/>
              </w:rPr>
            </w:pPr>
          </w:p>
          <w:p w14:paraId="18476219">
            <w:pPr>
              <w:pStyle w:val="17"/>
              <w:ind w:left="289" w:right="28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757" w:type="pct"/>
          </w:tcPr>
          <w:p w14:paraId="61FB5101">
            <w:pPr>
              <w:pStyle w:val="17"/>
              <w:spacing w:before="15"/>
              <w:jc w:val="center"/>
              <w:rPr>
                <w:rFonts w:ascii="仿宋" w:hAnsi="仿宋" w:eastAsia="仿宋" w:cs="仿宋"/>
                <w:b/>
                <w:sz w:val="24"/>
                <w:szCs w:val="24"/>
              </w:rPr>
            </w:pPr>
          </w:p>
          <w:p w14:paraId="5ADF3EDE">
            <w:pPr>
              <w:pStyle w:val="17"/>
              <w:ind w:left="250" w:right="24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1290</w:t>
            </w:r>
          </w:p>
        </w:tc>
        <w:tc>
          <w:tcPr>
            <w:tcW w:w="1688" w:type="pct"/>
          </w:tcPr>
          <w:p w14:paraId="15C4141F">
            <w:pPr>
              <w:pStyle w:val="17"/>
              <w:spacing w:before="15"/>
              <w:jc w:val="center"/>
              <w:rPr>
                <w:rFonts w:ascii="仿宋" w:hAnsi="仿宋" w:eastAsia="仿宋" w:cs="仿宋"/>
                <w:b/>
                <w:sz w:val="24"/>
                <w:szCs w:val="24"/>
              </w:rPr>
            </w:pPr>
          </w:p>
          <w:p w14:paraId="2834602B">
            <w:pPr>
              <w:pStyle w:val="17"/>
              <w:ind w:left="179" w:right="168"/>
              <w:jc w:val="center"/>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8.3</w:t>
            </w:r>
            <w:r>
              <w:rPr>
                <w:rFonts w:hint="eastAsia" w:ascii="仿宋" w:hAnsi="仿宋" w:eastAsia="仿宋" w:cs="仿宋"/>
                <w:sz w:val="24"/>
                <w:szCs w:val="24"/>
              </w:rPr>
              <w:t>%</w:t>
            </w:r>
          </w:p>
        </w:tc>
      </w:tr>
      <w:tr w14:paraId="68E51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29" w:type="pct"/>
          </w:tcPr>
          <w:p w14:paraId="0A903CE8">
            <w:pPr>
              <w:pStyle w:val="17"/>
              <w:spacing w:before="70"/>
              <w:ind w:left="131" w:right="119"/>
              <w:jc w:val="center"/>
              <w:rPr>
                <w:rFonts w:ascii="仿宋" w:hAnsi="仿宋" w:eastAsia="仿宋" w:cs="仿宋"/>
                <w:b/>
                <w:sz w:val="24"/>
                <w:szCs w:val="24"/>
              </w:rPr>
            </w:pPr>
            <w:r>
              <w:rPr>
                <w:rFonts w:hint="eastAsia" w:ascii="仿宋" w:hAnsi="仿宋" w:eastAsia="仿宋" w:cs="仿宋"/>
                <w:b/>
                <w:sz w:val="24"/>
                <w:szCs w:val="24"/>
              </w:rPr>
              <w:t>专业技能课程</w:t>
            </w:r>
          </w:p>
        </w:tc>
        <w:tc>
          <w:tcPr>
            <w:tcW w:w="814" w:type="pct"/>
          </w:tcPr>
          <w:p w14:paraId="0FDAFBDB">
            <w:pPr>
              <w:pStyle w:val="17"/>
              <w:spacing w:before="154"/>
              <w:ind w:firstLine="600" w:firstLineChars="250"/>
              <w:jc w:val="both"/>
              <w:rPr>
                <w:rFonts w:ascii="仿宋" w:hAnsi="仿宋" w:eastAsia="仿宋" w:cs="仿宋"/>
                <w:sz w:val="24"/>
                <w:szCs w:val="24"/>
                <w:lang w:val="en-US"/>
              </w:rPr>
            </w:pPr>
            <w:r>
              <w:rPr>
                <w:rFonts w:hint="eastAsia" w:ascii="仿宋" w:hAnsi="仿宋" w:eastAsia="仿宋" w:cs="仿宋"/>
                <w:sz w:val="24"/>
                <w:szCs w:val="24"/>
                <w:lang w:val="en-US"/>
              </w:rPr>
              <w:t>18</w:t>
            </w:r>
          </w:p>
        </w:tc>
        <w:tc>
          <w:tcPr>
            <w:tcW w:w="610" w:type="pct"/>
          </w:tcPr>
          <w:p w14:paraId="678F7C8F">
            <w:pPr>
              <w:pStyle w:val="17"/>
              <w:spacing w:before="154"/>
              <w:ind w:left="291" w:right="28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112</w:t>
            </w:r>
          </w:p>
        </w:tc>
        <w:tc>
          <w:tcPr>
            <w:tcW w:w="757" w:type="pct"/>
          </w:tcPr>
          <w:p w14:paraId="0A0EC705">
            <w:pPr>
              <w:pStyle w:val="17"/>
              <w:spacing w:before="154"/>
              <w:ind w:left="250" w:right="24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2080</w:t>
            </w:r>
          </w:p>
        </w:tc>
        <w:tc>
          <w:tcPr>
            <w:tcW w:w="1688" w:type="pct"/>
          </w:tcPr>
          <w:p w14:paraId="0CE2C407">
            <w:pPr>
              <w:pStyle w:val="17"/>
              <w:spacing w:before="154"/>
              <w:ind w:left="179" w:right="168"/>
              <w:jc w:val="center"/>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1.7</w:t>
            </w:r>
            <w:r>
              <w:rPr>
                <w:rFonts w:hint="eastAsia" w:ascii="仿宋" w:hAnsi="仿宋" w:eastAsia="仿宋" w:cs="仿宋"/>
                <w:sz w:val="24"/>
                <w:szCs w:val="24"/>
              </w:rPr>
              <w:t>%</w:t>
            </w:r>
          </w:p>
        </w:tc>
      </w:tr>
    </w:tbl>
    <w:p w14:paraId="3198B8F2">
      <w:pPr>
        <w:rPr>
          <w:rFonts w:ascii="仿宋" w:hAnsi="仿宋" w:eastAsia="仿宋"/>
          <w:sz w:val="32"/>
          <w:szCs w:val="32"/>
        </w:rPr>
      </w:pPr>
    </w:p>
    <w:p w14:paraId="2C18A2B4">
      <w:pPr>
        <w:pStyle w:val="3"/>
        <w:spacing w:line="360" w:lineRule="auto"/>
        <w:ind w:firstLine="643" w:firstLineChars="200"/>
        <w:rPr>
          <w:rFonts w:ascii="仿宋" w:hAnsi="仿宋" w:eastAsia="仿宋" w:cs="仿宋"/>
        </w:rPr>
      </w:pPr>
      <w:r>
        <w:rPr>
          <w:rFonts w:hint="eastAsia" w:ascii="仿宋" w:hAnsi="仿宋" w:eastAsia="仿宋" w:cs="仿宋"/>
        </w:rPr>
        <w:t>八、实施保障</w:t>
      </w:r>
    </w:p>
    <w:p w14:paraId="2A86E931">
      <w:pPr>
        <w:pStyle w:val="4"/>
        <w:spacing w:line="360" w:lineRule="auto"/>
        <w:ind w:left="0" w:firstLine="643" w:firstLineChars="200"/>
        <w:rPr>
          <w:rFonts w:ascii="仿宋" w:hAnsi="仿宋" w:eastAsia="仿宋" w:cs="仿宋"/>
          <w:sz w:val="32"/>
          <w:szCs w:val="32"/>
        </w:rPr>
      </w:pPr>
      <w:r>
        <w:rPr>
          <w:rFonts w:hint="eastAsia" w:ascii="仿宋" w:hAnsi="仿宋" w:eastAsia="仿宋" w:cs="仿宋"/>
          <w:sz w:val="32"/>
          <w:szCs w:val="32"/>
        </w:rPr>
        <w:t>（一）师资队伍</w:t>
      </w:r>
    </w:p>
    <w:p w14:paraId="27CDE175">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w:t>
      </w:r>
      <w:r>
        <w:rPr>
          <w:rFonts w:ascii="仿宋" w:hAnsi="仿宋" w:eastAsia="仿宋" w:cs="Times New Roman"/>
          <w:sz w:val="32"/>
          <w:szCs w:val="32"/>
        </w:rPr>
        <w:t xml:space="preserve"> 2</w:t>
      </w:r>
      <w:r>
        <w:rPr>
          <w:rFonts w:hint="eastAsia" w:ascii="仿宋" w:hAnsi="仿宋" w:eastAsia="仿宋" w:cs="Times New Roman"/>
          <w:sz w:val="32"/>
          <w:szCs w:val="32"/>
        </w:rPr>
        <w:t>人；建立“双师型”专业教师团队，其中“双师型“教师应不低于</w:t>
      </w:r>
      <w:r>
        <w:rPr>
          <w:rFonts w:ascii="仿宋" w:hAnsi="仿宋" w:eastAsia="仿宋" w:cs="Times New Roman"/>
          <w:sz w:val="32"/>
          <w:szCs w:val="32"/>
        </w:rPr>
        <w:t xml:space="preserve"> 30%; </w:t>
      </w:r>
      <w:r>
        <w:rPr>
          <w:rFonts w:hint="eastAsia" w:ascii="仿宋" w:hAnsi="仿宋" w:eastAsia="仿宋" w:cs="Times New Roman"/>
          <w:sz w:val="32"/>
          <w:szCs w:val="32"/>
        </w:rPr>
        <w:t>应有业务水平较高的专业带头人。</w:t>
      </w:r>
    </w:p>
    <w:p w14:paraId="02EDBA20">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聘请行业企业高技能人才担任专业兼职教师，兼职教师应具有高级及以上职业资格或中级以上专业技术职称。</w:t>
      </w:r>
    </w:p>
    <w:p w14:paraId="274A812F">
      <w:pPr>
        <w:pStyle w:val="4"/>
        <w:spacing w:line="360" w:lineRule="auto"/>
        <w:ind w:left="0" w:firstLine="643" w:firstLineChars="200"/>
        <w:rPr>
          <w:rFonts w:ascii="仿宋" w:hAnsi="仿宋" w:eastAsia="仿宋" w:cs="仿宋"/>
          <w:sz w:val="32"/>
          <w:szCs w:val="32"/>
        </w:rPr>
      </w:pPr>
      <w:r>
        <w:rPr>
          <w:rFonts w:hint="eastAsia" w:ascii="仿宋" w:hAnsi="仿宋" w:eastAsia="仿宋" w:cs="仿宋"/>
          <w:sz w:val="32"/>
          <w:szCs w:val="32"/>
        </w:rPr>
        <w:t>（二）教学设施</w:t>
      </w:r>
    </w:p>
    <w:p w14:paraId="35C95620">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根据本专业人才培养目标及专业技能课的主要教学内容和要求，配备校内实训室和校外实训基地。</w:t>
      </w:r>
    </w:p>
    <w:p w14:paraId="404FA5E7">
      <w:pPr>
        <w:pStyle w:val="5"/>
        <w:numPr>
          <w:ilvl w:val="0"/>
          <w:numId w:val="4"/>
        </w:numPr>
        <w:spacing w:before="0" w:after="0" w:line="360" w:lineRule="auto"/>
        <w:ind w:firstLine="643" w:firstLineChars="200"/>
        <w:rPr>
          <w:rFonts w:ascii="仿宋" w:hAnsi="仿宋" w:eastAsia="仿宋" w:cs="仿宋"/>
          <w:sz w:val="32"/>
          <w:szCs w:val="32"/>
        </w:rPr>
      </w:pPr>
      <w:r>
        <w:rPr>
          <w:rFonts w:hint="eastAsia" w:ascii="仿宋" w:hAnsi="仿宋" w:eastAsia="仿宋" w:cs="仿宋"/>
          <w:sz w:val="32"/>
          <w:szCs w:val="32"/>
        </w:rPr>
        <w:t>校内实训室</w:t>
      </w:r>
    </w:p>
    <w:p w14:paraId="393D2BBE">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本专业校内实训实习应配备有形体室、化妆室、录播室、计算机室、电工电子实训室、客舱模拟实训室、旅客安检模拟</w:t>
      </w:r>
      <w:r>
        <w:rPr>
          <w:rFonts w:ascii="仿宋" w:hAnsi="仿宋" w:eastAsia="仿宋" w:cs="Times New Roman"/>
          <w:sz w:val="32"/>
          <w:szCs w:val="32"/>
        </w:rPr>
        <w:t>实训室等</w:t>
      </w:r>
      <w:r>
        <w:rPr>
          <w:rFonts w:hint="eastAsia" w:ascii="仿宋" w:hAnsi="仿宋" w:eastAsia="仿宋" w:cs="Times New Roman"/>
          <w:sz w:val="32"/>
          <w:szCs w:val="32"/>
        </w:rPr>
        <w:t>，主要设施设备的名称及数量见下表。</w:t>
      </w:r>
    </w:p>
    <w:tbl>
      <w:tblPr>
        <w:tblStyle w:val="10"/>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409"/>
        <w:gridCol w:w="4536"/>
        <w:gridCol w:w="1843"/>
      </w:tblGrid>
      <w:tr w14:paraId="2007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Merge w:val="restart"/>
            <w:vAlign w:val="center"/>
          </w:tcPr>
          <w:p w14:paraId="3EEE2FE6">
            <w:pPr>
              <w:spacing w:line="360" w:lineRule="auto"/>
              <w:jc w:val="center"/>
              <w:rPr>
                <w:rFonts w:ascii="仿宋" w:hAnsi="仿宋" w:eastAsia="仿宋" w:cs="Times New Roman"/>
                <w:b/>
                <w:sz w:val="24"/>
                <w:szCs w:val="24"/>
              </w:rPr>
            </w:pPr>
            <w:r>
              <w:rPr>
                <w:rFonts w:ascii="仿宋" w:hAnsi="仿宋" w:eastAsia="仿宋" w:cs="Times New Roman"/>
                <w:b/>
                <w:sz w:val="24"/>
                <w:szCs w:val="24"/>
              </w:rPr>
              <w:t>序号</w:t>
            </w:r>
          </w:p>
        </w:tc>
        <w:tc>
          <w:tcPr>
            <w:tcW w:w="2409" w:type="dxa"/>
            <w:vMerge w:val="restart"/>
            <w:vAlign w:val="center"/>
          </w:tcPr>
          <w:p w14:paraId="175653F3">
            <w:pPr>
              <w:spacing w:line="360" w:lineRule="auto"/>
              <w:jc w:val="center"/>
              <w:rPr>
                <w:rFonts w:ascii="仿宋" w:hAnsi="仿宋" w:eastAsia="仿宋" w:cs="Times New Roman"/>
                <w:b/>
                <w:sz w:val="24"/>
                <w:szCs w:val="24"/>
              </w:rPr>
            </w:pPr>
            <w:r>
              <w:rPr>
                <w:rFonts w:ascii="仿宋" w:hAnsi="仿宋" w:eastAsia="仿宋" w:cs="Times New Roman"/>
                <w:b/>
                <w:sz w:val="24"/>
                <w:szCs w:val="24"/>
              </w:rPr>
              <w:t>实训室名称</w:t>
            </w:r>
          </w:p>
        </w:tc>
        <w:tc>
          <w:tcPr>
            <w:tcW w:w="6379" w:type="dxa"/>
            <w:gridSpan w:val="2"/>
            <w:vAlign w:val="center"/>
          </w:tcPr>
          <w:p w14:paraId="5671C04F">
            <w:pPr>
              <w:spacing w:line="360" w:lineRule="auto"/>
              <w:jc w:val="center"/>
              <w:rPr>
                <w:rFonts w:ascii="仿宋" w:hAnsi="仿宋" w:eastAsia="仿宋" w:cs="Times New Roman"/>
                <w:b/>
                <w:sz w:val="24"/>
                <w:szCs w:val="24"/>
              </w:rPr>
            </w:pPr>
            <w:r>
              <w:rPr>
                <w:rFonts w:ascii="仿宋" w:hAnsi="仿宋" w:eastAsia="仿宋" w:cs="Times New Roman"/>
                <w:b/>
                <w:sz w:val="24"/>
                <w:szCs w:val="24"/>
              </w:rPr>
              <w:t>主要工具和设备设施</w:t>
            </w:r>
          </w:p>
        </w:tc>
      </w:tr>
      <w:tr w14:paraId="1636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14:paraId="47F99558">
            <w:pPr>
              <w:spacing w:line="360" w:lineRule="auto"/>
              <w:jc w:val="center"/>
              <w:rPr>
                <w:rFonts w:ascii="仿宋" w:hAnsi="仿宋" w:eastAsia="仿宋" w:cs="Times New Roman"/>
                <w:sz w:val="24"/>
                <w:szCs w:val="24"/>
              </w:rPr>
            </w:pPr>
          </w:p>
        </w:tc>
        <w:tc>
          <w:tcPr>
            <w:tcW w:w="2409" w:type="dxa"/>
            <w:vMerge w:val="continue"/>
            <w:vAlign w:val="center"/>
          </w:tcPr>
          <w:p w14:paraId="362D0870">
            <w:pPr>
              <w:spacing w:line="360" w:lineRule="auto"/>
              <w:jc w:val="center"/>
              <w:rPr>
                <w:rFonts w:ascii="仿宋" w:hAnsi="仿宋" w:eastAsia="仿宋" w:cs="Times New Roman"/>
                <w:sz w:val="24"/>
                <w:szCs w:val="24"/>
              </w:rPr>
            </w:pPr>
          </w:p>
        </w:tc>
        <w:tc>
          <w:tcPr>
            <w:tcW w:w="4536" w:type="dxa"/>
            <w:vAlign w:val="center"/>
          </w:tcPr>
          <w:p w14:paraId="4AD12E69">
            <w:pPr>
              <w:spacing w:line="360" w:lineRule="auto"/>
              <w:jc w:val="center"/>
              <w:rPr>
                <w:rFonts w:ascii="仿宋" w:hAnsi="仿宋" w:eastAsia="仿宋" w:cs="Times New Roman"/>
                <w:b/>
                <w:sz w:val="24"/>
                <w:szCs w:val="24"/>
              </w:rPr>
            </w:pPr>
            <w:r>
              <w:rPr>
                <w:rFonts w:ascii="仿宋" w:hAnsi="仿宋" w:eastAsia="仿宋" w:cs="Times New Roman"/>
                <w:b/>
                <w:sz w:val="24"/>
                <w:szCs w:val="24"/>
              </w:rPr>
              <w:t>名称</w:t>
            </w:r>
          </w:p>
        </w:tc>
        <w:tc>
          <w:tcPr>
            <w:tcW w:w="1843" w:type="dxa"/>
            <w:vAlign w:val="center"/>
          </w:tcPr>
          <w:p w14:paraId="3905E959">
            <w:pPr>
              <w:spacing w:line="360" w:lineRule="auto"/>
              <w:rPr>
                <w:rFonts w:ascii="仿宋" w:hAnsi="仿宋" w:eastAsia="仿宋" w:cs="Times New Roman"/>
                <w:b/>
                <w:sz w:val="24"/>
                <w:szCs w:val="24"/>
              </w:rPr>
            </w:pPr>
            <w:r>
              <w:rPr>
                <w:rFonts w:ascii="仿宋" w:hAnsi="仿宋" w:eastAsia="仿宋" w:cs="Times New Roman"/>
                <w:b/>
                <w:sz w:val="24"/>
                <w:szCs w:val="24"/>
              </w:rPr>
              <w:t>数量</w:t>
            </w:r>
            <w:r>
              <w:rPr>
                <w:rFonts w:hint="eastAsia" w:ascii="仿宋" w:hAnsi="仿宋" w:eastAsia="仿宋" w:cs="Times New Roman"/>
                <w:b/>
                <w:sz w:val="24"/>
                <w:szCs w:val="24"/>
              </w:rPr>
              <w:t>（台/套）</w:t>
            </w:r>
          </w:p>
        </w:tc>
      </w:tr>
      <w:tr w14:paraId="3F71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6" w:type="dxa"/>
            <w:vAlign w:val="center"/>
          </w:tcPr>
          <w:p w14:paraId="31258B2B">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2409" w:type="dxa"/>
            <w:vAlign w:val="center"/>
          </w:tcPr>
          <w:p w14:paraId="580547D2">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形体</w:t>
            </w:r>
            <w:r>
              <w:rPr>
                <w:rFonts w:ascii="仿宋" w:hAnsi="仿宋" w:eastAsia="仿宋" w:cs="Times New Roman"/>
                <w:sz w:val="24"/>
                <w:szCs w:val="24"/>
              </w:rPr>
              <w:t>室</w:t>
            </w:r>
          </w:p>
        </w:tc>
        <w:tc>
          <w:tcPr>
            <w:tcW w:w="4536" w:type="dxa"/>
            <w:vAlign w:val="center"/>
          </w:tcPr>
          <w:p w14:paraId="72424E38">
            <w:pPr>
              <w:spacing w:line="360" w:lineRule="auto"/>
              <w:jc w:val="center"/>
              <w:rPr>
                <w:rFonts w:ascii="仿宋" w:hAnsi="仿宋" w:eastAsia="仿宋" w:cs="Times New Roman"/>
                <w:sz w:val="24"/>
                <w:szCs w:val="24"/>
              </w:rPr>
            </w:pPr>
            <w:r>
              <w:rPr>
                <w:rFonts w:ascii="仿宋" w:hAnsi="仿宋" w:eastAsia="仿宋" w:cs="Times New Roman"/>
                <w:sz w:val="24"/>
                <w:szCs w:val="24"/>
              </w:rPr>
              <w:t>形体房</w:t>
            </w:r>
          </w:p>
        </w:tc>
        <w:tc>
          <w:tcPr>
            <w:tcW w:w="1843" w:type="dxa"/>
            <w:vAlign w:val="center"/>
          </w:tcPr>
          <w:p w14:paraId="62F68B7F">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2间</w:t>
            </w:r>
          </w:p>
        </w:tc>
      </w:tr>
      <w:tr w14:paraId="2F9A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14:paraId="28DF7892">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2409" w:type="dxa"/>
            <w:vAlign w:val="center"/>
          </w:tcPr>
          <w:p w14:paraId="606A9D10">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化妆</w:t>
            </w:r>
            <w:r>
              <w:rPr>
                <w:rFonts w:ascii="仿宋" w:hAnsi="仿宋" w:eastAsia="仿宋" w:cs="Times New Roman"/>
                <w:sz w:val="24"/>
                <w:szCs w:val="24"/>
              </w:rPr>
              <w:t>室</w:t>
            </w:r>
          </w:p>
        </w:tc>
        <w:tc>
          <w:tcPr>
            <w:tcW w:w="4536" w:type="dxa"/>
            <w:vAlign w:val="center"/>
          </w:tcPr>
          <w:p w14:paraId="67402D98">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化妆台</w:t>
            </w:r>
          </w:p>
        </w:tc>
        <w:tc>
          <w:tcPr>
            <w:tcW w:w="1843" w:type="dxa"/>
            <w:vAlign w:val="center"/>
          </w:tcPr>
          <w:p w14:paraId="5AA6641E">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2间40位</w:t>
            </w:r>
          </w:p>
        </w:tc>
      </w:tr>
      <w:tr w14:paraId="6E2B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14:paraId="44864605">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2409" w:type="dxa"/>
            <w:vAlign w:val="center"/>
          </w:tcPr>
          <w:p w14:paraId="651C4CFB">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录播室</w:t>
            </w:r>
          </w:p>
        </w:tc>
        <w:tc>
          <w:tcPr>
            <w:tcW w:w="4536" w:type="dxa"/>
            <w:vAlign w:val="center"/>
          </w:tcPr>
          <w:p w14:paraId="59A394D2">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录播室</w:t>
            </w:r>
          </w:p>
        </w:tc>
        <w:tc>
          <w:tcPr>
            <w:tcW w:w="1843" w:type="dxa"/>
            <w:vAlign w:val="center"/>
          </w:tcPr>
          <w:p w14:paraId="4F5FE543">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1间60位</w:t>
            </w:r>
          </w:p>
        </w:tc>
      </w:tr>
      <w:tr w14:paraId="7AD7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14:paraId="2366AF64">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2409" w:type="dxa"/>
            <w:vAlign w:val="center"/>
          </w:tcPr>
          <w:p w14:paraId="2DCE7E15">
            <w:pPr>
              <w:spacing w:line="360" w:lineRule="auto"/>
              <w:jc w:val="center"/>
              <w:rPr>
                <w:rFonts w:ascii="仿宋" w:hAnsi="仿宋" w:eastAsia="仿宋" w:cs="Times New Roman"/>
                <w:sz w:val="24"/>
                <w:szCs w:val="24"/>
              </w:rPr>
            </w:pPr>
            <w:r>
              <w:rPr>
                <w:rFonts w:ascii="仿宋" w:hAnsi="仿宋" w:eastAsia="仿宋" w:cs="Times New Roman"/>
                <w:sz w:val="24"/>
                <w:szCs w:val="24"/>
              </w:rPr>
              <w:t>计算机室</w:t>
            </w:r>
          </w:p>
        </w:tc>
        <w:tc>
          <w:tcPr>
            <w:tcW w:w="4536" w:type="dxa"/>
            <w:vAlign w:val="center"/>
          </w:tcPr>
          <w:p w14:paraId="470F5CD7">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计算机</w:t>
            </w:r>
          </w:p>
        </w:tc>
        <w:tc>
          <w:tcPr>
            <w:tcW w:w="1843" w:type="dxa"/>
            <w:vAlign w:val="center"/>
          </w:tcPr>
          <w:p w14:paraId="1EC234CB">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10间360台</w:t>
            </w:r>
          </w:p>
        </w:tc>
      </w:tr>
      <w:tr w14:paraId="4E6B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14:paraId="192C1C9E">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5</w:t>
            </w:r>
          </w:p>
        </w:tc>
        <w:tc>
          <w:tcPr>
            <w:tcW w:w="2409" w:type="dxa"/>
            <w:vAlign w:val="center"/>
          </w:tcPr>
          <w:p w14:paraId="599B2EB6">
            <w:pPr>
              <w:spacing w:line="360" w:lineRule="auto"/>
              <w:jc w:val="center"/>
              <w:rPr>
                <w:rFonts w:ascii="仿宋" w:hAnsi="仿宋" w:eastAsia="仿宋" w:cs="Times New Roman"/>
                <w:sz w:val="24"/>
                <w:szCs w:val="24"/>
              </w:rPr>
            </w:pPr>
            <w:r>
              <w:rPr>
                <w:rFonts w:hint="eastAsia" w:ascii="仿宋" w:hAnsi="仿宋" w:eastAsia="仿宋" w:cs="仿宋"/>
                <w:sz w:val="24"/>
                <w:szCs w:val="24"/>
              </w:rPr>
              <w:t>电子阅览室</w:t>
            </w:r>
          </w:p>
        </w:tc>
        <w:tc>
          <w:tcPr>
            <w:tcW w:w="4536" w:type="dxa"/>
            <w:vAlign w:val="center"/>
          </w:tcPr>
          <w:p w14:paraId="09732164">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网络计算机</w:t>
            </w:r>
          </w:p>
        </w:tc>
        <w:tc>
          <w:tcPr>
            <w:tcW w:w="1843" w:type="dxa"/>
            <w:vAlign w:val="center"/>
          </w:tcPr>
          <w:p w14:paraId="5142F83C">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１间</w:t>
            </w:r>
            <w:r>
              <w:rPr>
                <w:rFonts w:ascii="仿宋" w:hAnsi="仿宋" w:eastAsia="仿宋" w:cs="Times New Roman"/>
                <w:sz w:val="24"/>
                <w:szCs w:val="24"/>
              </w:rPr>
              <w:t>45</w:t>
            </w:r>
            <w:r>
              <w:rPr>
                <w:rFonts w:hint="eastAsia" w:ascii="仿宋" w:hAnsi="仿宋" w:eastAsia="仿宋" w:cs="Times New Roman"/>
                <w:sz w:val="24"/>
                <w:szCs w:val="24"/>
              </w:rPr>
              <w:t>台</w:t>
            </w:r>
          </w:p>
        </w:tc>
      </w:tr>
      <w:tr w14:paraId="61AD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6" w:type="dxa"/>
            <w:vAlign w:val="center"/>
          </w:tcPr>
          <w:p w14:paraId="1D118351">
            <w:pPr>
              <w:spacing w:line="360" w:lineRule="auto"/>
              <w:jc w:val="center"/>
              <w:rPr>
                <w:rFonts w:ascii="仿宋" w:hAnsi="仿宋" w:eastAsia="仿宋" w:cs="Times New Roman"/>
                <w:sz w:val="24"/>
                <w:szCs w:val="24"/>
                <w:lang w:val="en-US"/>
              </w:rPr>
            </w:pPr>
            <w:r>
              <w:rPr>
                <w:rFonts w:hint="eastAsia" w:ascii="仿宋" w:hAnsi="仿宋" w:eastAsia="仿宋" w:cs="Times New Roman"/>
                <w:sz w:val="24"/>
                <w:szCs w:val="24"/>
                <w:lang w:val="en-US"/>
              </w:rPr>
              <w:t>6</w:t>
            </w:r>
          </w:p>
        </w:tc>
        <w:tc>
          <w:tcPr>
            <w:tcW w:w="2409" w:type="dxa"/>
            <w:vAlign w:val="center"/>
          </w:tcPr>
          <w:p w14:paraId="13F599A4">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客舱模拟实训室</w:t>
            </w:r>
          </w:p>
        </w:tc>
        <w:tc>
          <w:tcPr>
            <w:tcW w:w="4536" w:type="dxa"/>
            <w:vAlign w:val="center"/>
          </w:tcPr>
          <w:p w14:paraId="50E80057">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高铁动车轨道模拟实训舱</w:t>
            </w:r>
          </w:p>
        </w:tc>
        <w:tc>
          <w:tcPr>
            <w:tcW w:w="1843" w:type="dxa"/>
            <w:vAlign w:val="center"/>
          </w:tcPr>
          <w:p w14:paraId="7691F105">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拟</w:t>
            </w:r>
            <w:r>
              <w:rPr>
                <w:rFonts w:ascii="仿宋" w:hAnsi="仿宋" w:eastAsia="仿宋" w:cs="Times New Roman"/>
                <w:sz w:val="24"/>
                <w:szCs w:val="24"/>
              </w:rPr>
              <w:t>建</w:t>
            </w:r>
          </w:p>
        </w:tc>
      </w:tr>
      <w:tr w14:paraId="3779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14:paraId="2F2BD206">
            <w:pPr>
              <w:spacing w:line="360" w:lineRule="auto"/>
              <w:jc w:val="center"/>
              <w:rPr>
                <w:rFonts w:ascii="仿宋" w:hAnsi="仿宋" w:eastAsia="仿宋" w:cs="Times New Roman"/>
                <w:sz w:val="24"/>
                <w:szCs w:val="24"/>
                <w:lang w:val="en-US"/>
              </w:rPr>
            </w:pPr>
            <w:r>
              <w:rPr>
                <w:rFonts w:hint="eastAsia" w:ascii="仿宋" w:hAnsi="仿宋" w:eastAsia="仿宋" w:cs="Times New Roman"/>
                <w:sz w:val="24"/>
                <w:szCs w:val="24"/>
                <w:lang w:val="en-US"/>
              </w:rPr>
              <w:t>7</w:t>
            </w:r>
          </w:p>
        </w:tc>
        <w:tc>
          <w:tcPr>
            <w:tcW w:w="2409" w:type="dxa"/>
            <w:vAlign w:val="center"/>
          </w:tcPr>
          <w:p w14:paraId="2FC832D3">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旅客安检模拟</w:t>
            </w:r>
            <w:r>
              <w:rPr>
                <w:rFonts w:ascii="仿宋" w:hAnsi="仿宋" w:eastAsia="仿宋" w:cs="Times New Roman"/>
                <w:sz w:val="24"/>
                <w:szCs w:val="24"/>
              </w:rPr>
              <w:t>实训室</w:t>
            </w:r>
          </w:p>
        </w:tc>
        <w:tc>
          <w:tcPr>
            <w:tcW w:w="4536" w:type="dxa"/>
            <w:vAlign w:val="center"/>
          </w:tcPr>
          <w:p w14:paraId="3AF50F84">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安检门、</w:t>
            </w:r>
            <w:r>
              <w:rPr>
                <w:rFonts w:ascii="仿宋" w:hAnsi="仿宋" w:eastAsia="仿宋" w:cs="Times New Roman"/>
                <w:sz w:val="24"/>
                <w:szCs w:val="24"/>
              </w:rPr>
              <w:t>手持金属探测器</w:t>
            </w:r>
          </w:p>
        </w:tc>
        <w:tc>
          <w:tcPr>
            <w:tcW w:w="1843" w:type="dxa"/>
            <w:vAlign w:val="center"/>
          </w:tcPr>
          <w:p w14:paraId="05D46077">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拟建</w:t>
            </w:r>
          </w:p>
        </w:tc>
      </w:tr>
    </w:tbl>
    <w:p w14:paraId="394AC87E">
      <w:pPr>
        <w:pStyle w:val="5"/>
        <w:spacing w:before="0" w:after="0" w:line="360" w:lineRule="auto"/>
        <w:rPr>
          <w:rFonts w:ascii="仿宋" w:hAnsi="仿宋" w:eastAsia="仿宋" w:cs="仿宋"/>
          <w:sz w:val="32"/>
          <w:szCs w:val="32"/>
        </w:rPr>
      </w:pPr>
    </w:p>
    <w:p w14:paraId="56C5FC13">
      <w:pPr>
        <w:pStyle w:val="5"/>
        <w:numPr>
          <w:ilvl w:val="0"/>
          <w:numId w:val="4"/>
        </w:numPr>
        <w:spacing w:before="0" w:after="0" w:line="360" w:lineRule="auto"/>
        <w:ind w:firstLine="643" w:firstLineChars="200"/>
        <w:rPr>
          <w:rFonts w:ascii="仿宋" w:hAnsi="仿宋" w:eastAsia="仿宋" w:cs="仿宋"/>
          <w:sz w:val="32"/>
          <w:szCs w:val="32"/>
        </w:rPr>
      </w:pPr>
      <w:r>
        <w:rPr>
          <w:rFonts w:hint="eastAsia" w:ascii="仿宋" w:hAnsi="仿宋" w:eastAsia="仿宋" w:cs="仿宋"/>
          <w:sz w:val="32"/>
          <w:szCs w:val="32"/>
        </w:rPr>
        <w:t>校外实训基地</w:t>
      </w:r>
    </w:p>
    <w:p w14:paraId="50E80EDF">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根据本专业人才培养的需要和高铁乘务发展的特点，应在企业建立两类校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14:paraId="0347D602">
      <w:pPr>
        <w:pStyle w:val="4"/>
        <w:numPr>
          <w:ilvl w:val="0"/>
          <w:numId w:val="2"/>
        </w:numPr>
        <w:rPr>
          <w:rFonts w:ascii="仿宋" w:hAnsi="仿宋" w:eastAsia="仿宋" w:cs="仿宋"/>
          <w:sz w:val="32"/>
          <w:szCs w:val="32"/>
        </w:rPr>
      </w:pPr>
      <w:r>
        <w:rPr>
          <w:rFonts w:hint="eastAsia" w:ascii="仿宋" w:hAnsi="仿宋" w:eastAsia="仿宋" w:cs="仿宋"/>
          <w:sz w:val="32"/>
          <w:szCs w:val="32"/>
        </w:rPr>
        <w:t>教学资源</w:t>
      </w:r>
    </w:p>
    <w:p w14:paraId="5B035B7C">
      <w:pPr>
        <w:pStyle w:val="6"/>
        <w:spacing w:before="2" w:line="345" w:lineRule="auto"/>
        <w:ind w:left="118" w:right="305" w:firstLine="640" w:firstLineChars="200"/>
        <w:rPr>
          <w:rFonts w:ascii="仿宋" w:hAnsi="仿宋" w:eastAsia="仿宋" w:cs="仿宋"/>
          <w:sz w:val="32"/>
          <w:szCs w:val="32"/>
        </w:rPr>
      </w:pPr>
      <w:r>
        <w:rPr>
          <w:rFonts w:hint="eastAsia" w:ascii="仿宋" w:hAnsi="仿宋" w:eastAsia="仿宋" w:cs="仿宋"/>
          <w:sz w:val="32"/>
          <w:szCs w:val="32"/>
        </w:rPr>
        <w:t>教学资源主要包括能够满足学生专业学习、教师专业教学研究和教学实施需要的教材、图书及数字化资源等。</w:t>
      </w:r>
    </w:p>
    <w:p w14:paraId="002BB711">
      <w:pPr>
        <w:pStyle w:val="5"/>
        <w:ind w:left="660" w:leftChars="300"/>
        <w:rPr>
          <w:rFonts w:ascii="仿宋" w:hAnsi="仿宋" w:eastAsia="仿宋"/>
        </w:rPr>
      </w:pPr>
      <w:r>
        <w:rPr>
          <w:rFonts w:hint="eastAsia" w:ascii="仿宋" w:hAnsi="仿宋" w:eastAsia="仿宋"/>
          <w:sz w:val="32"/>
        </w:rPr>
        <w:t>1. 教材选用基本要求</w:t>
      </w:r>
    </w:p>
    <w:p w14:paraId="758D0F30">
      <w:pPr>
        <w:pStyle w:val="6"/>
        <w:spacing w:before="131" w:line="343" w:lineRule="auto"/>
        <w:ind w:left="118" w:right="305" w:firstLine="640" w:firstLineChars="200"/>
        <w:jc w:val="both"/>
        <w:rPr>
          <w:rFonts w:ascii="仿宋" w:hAnsi="仿宋" w:eastAsia="仿宋" w:cs="仿宋"/>
          <w:sz w:val="32"/>
          <w:szCs w:val="32"/>
        </w:rPr>
      </w:pPr>
      <w:r>
        <w:rPr>
          <w:rFonts w:hint="eastAsia" w:ascii="仿宋" w:hAnsi="仿宋" w:eastAsia="仿宋" w:cs="仿宋"/>
          <w:sz w:val="32"/>
          <w:szCs w:val="32"/>
        </w:rPr>
        <w:t>按照国家规定选用优质教材，禁止不合格的教材进入课堂。学校应建立由专业教师、行业专家和教研人员等参与的教材选用机构，完善教材选用制度，经过规范程序择优选用教材。</w:t>
      </w:r>
    </w:p>
    <w:p w14:paraId="5C1E83B9">
      <w:pPr>
        <w:pStyle w:val="5"/>
        <w:numPr>
          <w:ilvl w:val="0"/>
          <w:numId w:val="5"/>
        </w:numPr>
        <w:rPr>
          <w:rFonts w:ascii="仿宋" w:hAnsi="仿宋" w:eastAsia="仿宋" w:cs="仿宋"/>
          <w:sz w:val="32"/>
          <w:szCs w:val="32"/>
        </w:rPr>
      </w:pPr>
      <w:r>
        <w:rPr>
          <w:rFonts w:hint="eastAsia" w:ascii="仿宋" w:hAnsi="仿宋" w:eastAsia="仿宋" w:cs="仿宋"/>
          <w:sz w:val="32"/>
          <w:szCs w:val="32"/>
        </w:rPr>
        <w:t xml:space="preserve"> 图书文献配备基本要求</w:t>
      </w:r>
    </w:p>
    <w:p w14:paraId="50734D07">
      <w:pPr>
        <w:pStyle w:val="6"/>
        <w:spacing w:before="53" w:line="360" w:lineRule="auto"/>
        <w:ind w:left="118" w:firstLine="640" w:firstLineChars="200"/>
        <w:rPr>
          <w:rFonts w:ascii="仿宋" w:hAnsi="仿宋" w:eastAsia="仿宋" w:cs="仿宋"/>
          <w:sz w:val="32"/>
          <w:szCs w:val="32"/>
        </w:rPr>
      </w:pPr>
      <w:r>
        <w:rPr>
          <w:rFonts w:hint="eastAsia" w:ascii="仿宋" w:hAnsi="仿宋" w:eastAsia="仿宋" w:cs="仿宋"/>
          <w:sz w:val="32"/>
          <w:szCs w:val="32"/>
        </w:rPr>
        <w:t>图书文献配备能满足人才培养、专业建设、教科研等工作的需要，方便师生查询、借阅。</w:t>
      </w:r>
    </w:p>
    <w:p w14:paraId="457D8927">
      <w:pPr>
        <w:pStyle w:val="5"/>
        <w:numPr>
          <w:ilvl w:val="0"/>
          <w:numId w:val="5"/>
        </w:numPr>
        <w:rPr>
          <w:rFonts w:ascii="仿宋" w:hAnsi="仿宋" w:eastAsia="仿宋" w:cs="仿宋"/>
          <w:sz w:val="32"/>
          <w:szCs w:val="32"/>
        </w:rPr>
      </w:pPr>
      <w:r>
        <w:rPr>
          <w:rFonts w:hint="eastAsia" w:ascii="仿宋" w:hAnsi="仿宋" w:eastAsia="仿宋" w:cs="仿宋"/>
          <w:sz w:val="32"/>
          <w:szCs w:val="32"/>
        </w:rPr>
        <w:t xml:space="preserve"> 数字教学资源配置基本要求</w:t>
      </w:r>
    </w:p>
    <w:p w14:paraId="176BC4F8">
      <w:pPr>
        <w:spacing w:line="360" w:lineRule="auto"/>
        <w:rPr>
          <w:rFonts w:ascii="仿宋" w:hAnsi="仿宋" w:eastAsia="仿宋" w:cs="仿宋"/>
          <w:sz w:val="32"/>
          <w:szCs w:val="32"/>
        </w:rPr>
      </w:pPr>
      <w:r>
        <w:rPr>
          <w:rFonts w:hint="eastAsia" w:ascii="仿宋" w:hAnsi="仿宋" w:eastAsia="仿宋" w:cs="仿宋"/>
          <w:sz w:val="32"/>
          <w:szCs w:val="32"/>
        </w:rPr>
        <w:t>建设、配备与本专业有关的音视频素材、教学课件、数字化教学案例库、虚拟仿真软件、数字教材等专业教学资源库，种类丰富、形式多样、使用便捷、动态更新、满足教学。</w:t>
      </w:r>
    </w:p>
    <w:p w14:paraId="56E93348">
      <w:pPr>
        <w:pStyle w:val="4"/>
        <w:spacing w:line="360" w:lineRule="auto"/>
        <w:ind w:left="0" w:firstLine="643" w:firstLineChars="200"/>
        <w:rPr>
          <w:rFonts w:ascii="仿宋" w:hAnsi="仿宋" w:eastAsia="仿宋" w:cs="仿宋"/>
          <w:sz w:val="32"/>
          <w:szCs w:val="32"/>
        </w:rPr>
      </w:pPr>
      <w:r>
        <w:rPr>
          <w:rFonts w:hint="eastAsia" w:ascii="仿宋" w:hAnsi="仿宋" w:eastAsia="仿宋" w:cs="仿宋"/>
          <w:sz w:val="32"/>
          <w:szCs w:val="32"/>
        </w:rPr>
        <w:t>(四)教学方法</w:t>
      </w:r>
    </w:p>
    <w:p w14:paraId="1464FB3A">
      <w:pPr>
        <w:pStyle w:val="5"/>
        <w:spacing w:before="0" w:after="0" w:line="360" w:lineRule="auto"/>
        <w:ind w:firstLine="643" w:firstLineChars="200"/>
        <w:rPr>
          <w:rFonts w:ascii="仿宋" w:hAnsi="仿宋" w:eastAsia="仿宋" w:cs="仿宋"/>
          <w:sz w:val="32"/>
          <w:szCs w:val="32"/>
        </w:rPr>
      </w:pPr>
      <w:r>
        <w:rPr>
          <w:rFonts w:hint="eastAsia" w:ascii="仿宋" w:hAnsi="仿宋" w:eastAsia="仿宋" w:cs="仿宋"/>
          <w:sz w:val="32"/>
          <w:szCs w:val="32"/>
        </w:rPr>
        <w:t>1.公共基础课</w:t>
      </w:r>
    </w:p>
    <w:p w14:paraId="1C8A79C4">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w:t>
      </w:r>
    </w:p>
    <w:p w14:paraId="1C74E11E">
      <w:pPr>
        <w:pStyle w:val="5"/>
        <w:ind w:firstLine="643" w:firstLineChars="200"/>
        <w:rPr>
          <w:rFonts w:ascii="仿宋" w:hAnsi="仿宋" w:eastAsia="仿宋" w:cs="仿宋"/>
          <w:sz w:val="32"/>
          <w:szCs w:val="32"/>
        </w:rPr>
      </w:pPr>
      <w:r>
        <w:rPr>
          <w:rFonts w:hint="eastAsia" w:ascii="仿宋" w:hAnsi="仿宋" w:eastAsia="仿宋" w:cs="仿宋"/>
          <w:sz w:val="32"/>
          <w:szCs w:val="32"/>
        </w:rPr>
        <w:t>2.专业技能课</w:t>
      </w:r>
    </w:p>
    <w:p w14:paraId="44E6D827">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专业技能课按照相应职业岗位（群</w:t>
      </w:r>
      <w:r>
        <w:rPr>
          <w:rFonts w:ascii="仿宋" w:hAnsi="仿宋" w:eastAsia="仿宋" w:cs="Times New Roman"/>
          <w:sz w:val="32"/>
          <w:szCs w:val="32"/>
        </w:rPr>
        <w:t xml:space="preserve"> </w:t>
      </w:r>
      <w:r>
        <w:rPr>
          <w:rFonts w:hint="eastAsia" w:ascii="仿宋" w:hAnsi="仿宋" w:eastAsia="仿宋" w:cs="Times New Roman"/>
          <w:sz w:val="32"/>
          <w:szCs w:val="32"/>
        </w:rPr>
        <w:t>）的能力要求，强化理论实践一体化，突出“做中学、做中教</w:t>
      </w:r>
      <w:r>
        <w:rPr>
          <w:rFonts w:ascii="仿宋" w:hAnsi="仿宋" w:eastAsia="仿宋" w:cs="Times New Roman"/>
          <w:sz w:val="32"/>
          <w:szCs w:val="32"/>
        </w:rPr>
        <w:t xml:space="preserve"> </w:t>
      </w:r>
      <w:r>
        <w:rPr>
          <w:rFonts w:hint="eastAsia" w:ascii="仿宋" w:hAnsi="仿宋" w:eastAsia="仿宋" w:cs="Times New Roman"/>
          <w:sz w:val="32"/>
          <w:szCs w:val="32"/>
        </w:rPr>
        <w:t>”的职业教育教学特色，提倡采用项目教学、案例教学、任务教学、角色扮演、情境教学等方法，利用校内实训室和校外实训基地将学的自主学习、合作学习和教师引导教学等教学组织形式有机结合起来。</w:t>
      </w:r>
    </w:p>
    <w:p w14:paraId="089E357D">
      <w:pPr>
        <w:pStyle w:val="4"/>
        <w:spacing w:line="360" w:lineRule="auto"/>
        <w:ind w:left="0" w:firstLine="321" w:firstLineChars="100"/>
        <w:rPr>
          <w:rFonts w:ascii="仿宋" w:hAnsi="仿宋" w:eastAsia="仿宋" w:cs="仿宋"/>
          <w:sz w:val="32"/>
          <w:szCs w:val="32"/>
        </w:rPr>
      </w:pPr>
      <w:r>
        <w:rPr>
          <w:rFonts w:hint="eastAsia" w:ascii="仿宋" w:hAnsi="仿宋" w:eastAsia="仿宋" w:cs="仿宋"/>
          <w:sz w:val="32"/>
          <w:szCs w:val="32"/>
        </w:rPr>
        <w:t>（五）学习评价</w:t>
      </w:r>
    </w:p>
    <w:p w14:paraId="3FA52B98">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对学生的学业考评应体现评价主体、评价方式、评价过程的多元化，教师评价、学生互评与自我评价相结合，过程性评价与结果性评价相结合。</w:t>
      </w:r>
    </w:p>
    <w:p w14:paraId="59C58905">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对于公共基础课，依据教育部颁布的相关课程教学大纲中的评价建议制订可操作的评价方案，尤其关注学生学习水平与行为的变化及应用能力的评价。</w:t>
      </w:r>
    </w:p>
    <w:p w14:paraId="4901866B">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14:paraId="131395C0">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3.对于高铁动车车厢乘务、高铁动车餐吧乘务及高铁动车车站客运、检票、售票、安检、商贸、Z\T\K列车乘务等相关岗位考证类的课程，要积极引进第三方评价，将职业技能鉴定与学业考核结合起来。</w:t>
      </w:r>
    </w:p>
    <w:p w14:paraId="6724FDF2">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4.对于顶岗实习、社会实践等课程，要注意吸收家长、行业、企业参与，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14:paraId="3E8753F7">
      <w:pPr>
        <w:pStyle w:val="4"/>
        <w:spacing w:line="360" w:lineRule="auto"/>
        <w:ind w:left="0" w:firstLine="643" w:firstLineChars="200"/>
        <w:rPr>
          <w:rFonts w:hint="eastAsia" w:ascii="仿宋" w:hAnsi="仿宋" w:eastAsia="仿宋" w:cs="仿宋"/>
          <w:sz w:val="32"/>
          <w:szCs w:val="32"/>
          <w:lang w:eastAsia="zh-CN"/>
        </w:rPr>
      </w:pPr>
      <w:r>
        <w:rPr>
          <w:rFonts w:hint="eastAsia" w:ascii="仿宋" w:hAnsi="仿宋" w:eastAsia="仿宋" w:cs="仿宋"/>
          <w:sz w:val="32"/>
          <w:szCs w:val="32"/>
        </w:rPr>
        <w:t>（六）质量</w:t>
      </w:r>
      <w:r>
        <w:rPr>
          <w:rFonts w:hint="eastAsia" w:ascii="仿宋" w:hAnsi="仿宋" w:eastAsia="仿宋" w:cs="仿宋"/>
          <w:sz w:val="32"/>
          <w:szCs w:val="32"/>
          <w:lang w:val="en-US" w:eastAsia="zh-CN"/>
        </w:rPr>
        <w:t>保障</w:t>
      </w:r>
    </w:p>
    <w:p w14:paraId="0BBEE44A">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14:paraId="78098B2A">
      <w:pPr>
        <w:tabs>
          <w:tab w:val="left" w:pos="3345"/>
        </w:tabs>
        <w:spacing w:line="360" w:lineRule="auto"/>
        <w:ind w:firstLine="643" w:firstLineChars="200"/>
        <w:rPr>
          <w:rFonts w:ascii="仿宋" w:hAnsi="仿宋" w:eastAsia="仿宋" w:cs="Times New Roman"/>
          <w:sz w:val="32"/>
          <w:szCs w:val="32"/>
        </w:rPr>
      </w:pPr>
      <w:r>
        <w:rPr>
          <w:rStyle w:val="14"/>
          <w:rFonts w:hint="eastAsia" w:ascii="仿宋" w:hAnsi="仿宋" w:eastAsia="仿宋" w:cs="仿宋"/>
        </w:rPr>
        <w:t>九、毕业要求</w:t>
      </w:r>
      <w:r>
        <w:rPr>
          <w:rFonts w:ascii="仿宋" w:hAnsi="仿宋" w:eastAsia="仿宋" w:cs="Times New Roman"/>
          <w:sz w:val="32"/>
          <w:szCs w:val="32"/>
        </w:rPr>
        <w:tab/>
      </w:r>
    </w:p>
    <w:p w14:paraId="07AE76CE">
      <w:pPr>
        <w:adjustRightIn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14:paraId="1AC5F1A2">
      <w:pPr>
        <w:pStyle w:val="3"/>
        <w:spacing w:line="360" w:lineRule="auto"/>
        <w:ind w:left="0" w:firstLine="643" w:firstLineChars="200"/>
        <w:rPr>
          <w:rFonts w:ascii="仿宋" w:hAnsi="仿宋" w:eastAsia="仿宋" w:cs="仿宋"/>
        </w:rPr>
      </w:pPr>
      <w:r>
        <w:rPr>
          <w:rFonts w:hint="eastAsia" w:ascii="仿宋" w:hAnsi="仿宋" w:eastAsia="仿宋" w:cs="仿宋"/>
        </w:rPr>
        <w:t>十、附录</w:t>
      </w:r>
    </w:p>
    <w:p w14:paraId="5D3D4AA7">
      <w:pPr>
        <w:ind w:firstLine="590"/>
        <w:rPr>
          <w:rFonts w:hint="default" w:ascii="仿宋" w:hAnsi="仿宋" w:eastAsia="仿宋" w:cs="Times New Roman"/>
          <w:sz w:val="32"/>
          <w:szCs w:val="32"/>
          <w:lang w:val="en-US" w:eastAsia="zh-CN"/>
        </w:rPr>
      </w:pPr>
      <w:r>
        <w:rPr>
          <w:rFonts w:hint="eastAsia" w:ascii="仿宋" w:hAnsi="仿宋" w:eastAsia="仿宋" w:cs="Times New Roman"/>
          <w:sz w:val="32"/>
          <w:szCs w:val="32"/>
        </w:rPr>
        <w:t>附件1：高速铁路乘务专业教学</w:t>
      </w:r>
      <w:r>
        <w:rPr>
          <w:rFonts w:hint="eastAsia" w:ascii="仿宋" w:hAnsi="仿宋" w:eastAsia="仿宋" w:cs="Times New Roman"/>
          <w:sz w:val="32"/>
          <w:szCs w:val="32"/>
          <w:lang w:val="en-US" w:eastAsia="zh-CN"/>
        </w:rPr>
        <w:t>进程安排表</w:t>
      </w:r>
    </w:p>
    <w:p w14:paraId="396BF90B">
      <w:pPr>
        <w:ind w:firstLine="590"/>
        <w:rPr>
          <w:rFonts w:hint="eastAsia" w:ascii="仿宋" w:hAnsi="仿宋" w:eastAsia="仿宋" w:cs="Times New Roman"/>
          <w:sz w:val="32"/>
          <w:szCs w:val="32"/>
        </w:rPr>
      </w:pPr>
    </w:p>
    <w:p w14:paraId="116B67EA">
      <w:pPr>
        <w:ind w:firstLine="590"/>
        <w:rPr>
          <w:rFonts w:hint="eastAsia" w:ascii="仿宋" w:hAnsi="仿宋" w:eastAsia="仿宋" w:cs="Times New Roman"/>
          <w:sz w:val="32"/>
          <w:szCs w:val="32"/>
        </w:rPr>
      </w:pPr>
    </w:p>
    <w:p w14:paraId="47F2C533">
      <w:pPr>
        <w:ind w:firstLine="590"/>
        <w:rPr>
          <w:rFonts w:hint="eastAsia" w:ascii="仿宋" w:hAnsi="仿宋" w:eastAsia="仿宋" w:cs="Times New Roman"/>
          <w:sz w:val="32"/>
          <w:szCs w:val="32"/>
        </w:rPr>
      </w:pPr>
    </w:p>
    <w:p w14:paraId="1565A649">
      <w:pPr>
        <w:ind w:firstLine="590"/>
        <w:rPr>
          <w:rFonts w:hint="eastAsia" w:ascii="仿宋" w:hAnsi="仿宋" w:eastAsia="仿宋" w:cs="Times New Roman"/>
          <w:sz w:val="32"/>
          <w:szCs w:val="32"/>
        </w:rPr>
      </w:pPr>
    </w:p>
    <w:p w14:paraId="04CB61FC">
      <w:pPr>
        <w:ind w:firstLine="590"/>
        <w:rPr>
          <w:rFonts w:hint="eastAsia" w:ascii="仿宋" w:hAnsi="仿宋" w:eastAsia="仿宋" w:cs="Times New Roman"/>
          <w:sz w:val="32"/>
          <w:szCs w:val="32"/>
        </w:rPr>
      </w:pPr>
    </w:p>
    <w:p w14:paraId="6D15ED36">
      <w:pPr>
        <w:ind w:firstLine="590"/>
        <w:rPr>
          <w:rFonts w:hint="eastAsia" w:ascii="仿宋" w:hAnsi="仿宋" w:eastAsia="仿宋" w:cs="Times New Roman"/>
          <w:sz w:val="32"/>
          <w:szCs w:val="32"/>
        </w:rPr>
      </w:pPr>
    </w:p>
    <w:p w14:paraId="7AEF0725">
      <w:pPr>
        <w:ind w:firstLine="590"/>
        <w:rPr>
          <w:rFonts w:hint="eastAsia" w:ascii="仿宋" w:hAnsi="仿宋" w:eastAsia="仿宋" w:cs="Times New Roman"/>
          <w:sz w:val="32"/>
          <w:szCs w:val="32"/>
        </w:rPr>
      </w:pPr>
    </w:p>
    <w:p w14:paraId="5DA95E61">
      <w:pPr>
        <w:ind w:firstLine="590"/>
        <w:rPr>
          <w:rFonts w:hint="eastAsia" w:ascii="仿宋" w:hAnsi="仿宋" w:eastAsia="仿宋" w:cs="Times New Roman"/>
          <w:sz w:val="32"/>
          <w:szCs w:val="32"/>
        </w:rPr>
      </w:pPr>
    </w:p>
    <w:p w14:paraId="7C8A08D3">
      <w:pPr>
        <w:ind w:firstLine="590"/>
        <w:rPr>
          <w:rFonts w:hint="eastAsia" w:ascii="仿宋" w:hAnsi="仿宋" w:eastAsia="仿宋" w:cs="Times New Roman"/>
          <w:sz w:val="32"/>
          <w:szCs w:val="32"/>
        </w:rPr>
      </w:pPr>
    </w:p>
    <w:p w14:paraId="76D71FD0">
      <w:pPr>
        <w:ind w:firstLine="590"/>
        <w:rPr>
          <w:rFonts w:hint="eastAsia" w:ascii="仿宋" w:hAnsi="仿宋" w:eastAsia="仿宋" w:cs="Times New Roman"/>
          <w:sz w:val="32"/>
          <w:szCs w:val="32"/>
        </w:rPr>
      </w:pPr>
    </w:p>
    <w:p w14:paraId="18A95DA9">
      <w:pPr>
        <w:rPr>
          <w:rFonts w:hint="eastAsia" w:ascii="仿宋" w:hAnsi="仿宋" w:eastAsia="仿宋" w:cs="Times New Roman"/>
          <w:sz w:val="32"/>
          <w:szCs w:val="32"/>
        </w:rPr>
      </w:pPr>
      <w:bookmarkStart w:id="0" w:name="_GoBack"/>
      <w:bookmarkEnd w:id="0"/>
    </w:p>
    <w:p w14:paraId="2E7245FA">
      <w:pPr>
        <w:ind w:firstLine="590"/>
        <w:rPr>
          <w:rFonts w:hint="eastAsia" w:ascii="仿宋" w:hAnsi="仿宋" w:eastAsia="仿宋" w:cs="Times New Roman"/>
          <w:sz w:val="32"/>
          <w:szCs w:val="32"/>
        </w:rPr>
      </w:pPr>
    </w:p>
    <w:p w14:paraId="0530CBFE">
      <w:pPr>
        <w:ind w:firstLine="590"/>
        <w:rPr>
          <w:rFonts w:ascii="仿宋" w:hAnsi="仿宋" w:eastAsia="仿宋" w:cs="Times New Roman"/>
          <w:sz w:val="32"/>
          <w:szCs w:val="32"/>
        </w:rPr>
      </w:pPr>
    </w:p>
    <w:p w14:paraId="731AEBCB">
      <w:pPr>
        <w:rPr>
          <w:rFonts w:ascii="仿宋" w:hAnsi="仿宋" w:eastAsia="仿宋" w:cs="Times New Roman"/>
          <w:sz w:val="32"/>
          <w:szCs w:val="32"/>
        </w:rPr>
        <w:sectPr>
          <w:footerReference r:id="rId3" w:type="default"/>
          <w:pgSz w:w="11906" w:h="16838"/>
          <w:pgMar w:top="1417" w:right="1134" w:bottom="1417" w:left="1134" w:header="851" w:footer="992" w:gutter="0"/>
          <w:cols w:space="0" w:num="1"/>
          <w:docGrid w:type="lines" w:linePitch="312" w:charSpace="0"/>
        </w:sectPr>
      </w:pPr>
    </w:p>
    <w:p w14:paraId="25CAC242">
      <w:pPr>
        <w:rPr>
          <w:rFonts w:hint="eastAsia" w:ascii="仿宋" w:hAnsi="仿宋" w:eastAsia="仿宋" w:cs="Times New Roman"/>
          <w:sz w:val="32"/>
          <w:szCs w:val="32"/>
          <w:lang w:val="en-US" w:eastAsia="zh-CN"/>
        </w:rPr>
      </w:pPr>
      <w:r>
        <w:rPr>
          <w:rFonts w:hint="eastAsia" w:ascii="仿宋" w:hAnsi="仿宋" w:eastAsia="仿宋" w:cs="Times New Roman"/>
          <w:sz w:val="32"/>
          <w:szCs w:val="32"/>
        </w:rPr>
        <w:t>附件1：高速铁路乘务专业教学</w:t>
      </w:r>
      <w:r>
        <w:rPr>
          <w:rFonts w:hint="eastAsia" w:ascii="仿宋" w:hAnsi="仿宋" w:eastAsia="仿宋" w:cs="Times New Roman"/>
          <w:sz w:val="32"/>
          <w:szCs w:val="32"/>
          <w:lang w:val="en-US" w:eastAsia="zh-CN"/>
        </w:rPr>
        <w:t>进程安排表</w:t>
      </w:r>
    </w:p>
    <w:tbl>
      <w:tblPr>
        <w:tblStyle w:val="10"/>
        <w:tblW w:w="139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392"/>
        <w:gridCol w:w="45"/>
        <w:gridCol w:w="956"/>
        <w:gridCol w:w="33"/>
        <w:gridCol w:w="1083"/>
        <w:gridCol w:w="16"/>
        <w:gridCol w:w="1858"/>
        <w:gridCol w:w="77"/>
        <w:gridCol w:w="1020"/>
        <w:gridCol w:w="821"/>
        <w:gridCol w:w="780"/>
        <w:gridCol w:w="744"/>
        <w:gridCol w:w="816"/>
        <w:gridCol w:w="820"/>
        <w:gridCol w:w="940"/>
        <w:gridCol w:w="840"/>
        <w:gridCol w:w="761"/>
        <w:gridCol w:w="721"/>
        <w:gridCol w:w="800"/>
      </w:tblGrid>
      <w:tr w14:paraId="2AF8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B5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课程类别</w:t>
            </w:r>
          </w:p>
        </w:tc>
        <w:tc>
          <w:tcPr>
            <w:tcW w:w="10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8E3F0">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课程序号</w:t>
            </w:r>
          </w:p>
        </w:tc>
        <w:tc>
          <w:tcPr>
            <w:tcW w:w="11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EE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课程代码</w:t>
            </w:r>
          </w:p>
        </w:tc>
        <w:tc>
          <w:tcPr>
            <w:tcW w:w="19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27B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课程名称</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4DD1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课程性质</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9092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学分</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CA5C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学时</w:t>
            </w:r>
          </w:p>
        </w:tc>
        <w:tc>
          <w:tcPr>
            <w:tcW w:w="48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D9C79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各学期周数、学时分配</w:t>
            </w:r>
          </w:p>
        </w:tc>
      </w:tr>
      <w:tr w14:paraId="02C2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0CA38">
            <w:pPr>
              <w:jc w:val="center"/>
              <w:rPr>
                <w:rFonts w:hint="eastAsia" w:ascii="宋体" w:hAnsi="宋体" w:eastAsia="宋体" w:cs="宋体"/>
                <w:i w:val="0"/>
                <w:iCs w:val="0"/>
                <w:color w:val="000000"/>
                <w:sz w:val="22"/>
                <w:szCs w:val="22"/>
                <w:u w:val="none"/>
              </w:rPr>
            </w:pPr>
          </w:p>
        </w:tc>
        <w:tc>
          <w:tcPr>
            <w:tcW w:w="10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D34A6">
            <w:pPr>
              <w:jc w:val="center"/>
              <w:rPr>
                <w:rFonts w:hint="eastAsia" w:ascii="仿宋" w:hAnsi="仿宋" w:eastAsia="仿宋" w:cs="仿宋"/>
                <w:b/>
                <w:bCs/>
                <w:i w:val="0"/>
                <w:iCs w:val="0"/>
                <w:color w:val="000000"/>
                <w:sz w:val="24"/>
                <w:szCs w:val="24"/>
                <w:u w:val="none"/>
              </w:rPr>
            </w:pPr>
          </w:p>
        </w:tc>
        <w:tc>
          <w:tcPr>
            <w:tcW w:w="11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F20F6">
            <w:pPr>
              <w:jc w:val="center"/>
              <w:rPr>
                <w:rFonts w:hint="eastAsia" w:ascii="仿宋" w:hAnsi="仿宋" w:eastAsia="仿宋" w:cs="仿宋"/>
                <w:b/>
                <w:bCs/>
                <w:i w:val="0"/>
                <w:iCs w:val="0"/>
                <w:color w:val="000000"/>
                <w:sz w:val="24"/>
                <w:szCs w:val="24"/>
                <w:u w:val="none"/>
              </w:rPr>
            </w:pPr>
          </w:p>
        </w:tc>
        <w:tc>
          <w:tcPr>
            <w:tcW w:w="19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1A48C">
            <w:pPr>
              <w:jc w:val="center"/>
              <w:rPr>
                <w:rFonts w:hint="eastAsia" w:ascii="仿宋" w:hAnsi="仿宋" w:eastAsia="仿宋" w:cs="仿宋"/>
                <w:b/>
                <w:bCs/>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07221">
            <w:pPr>
              <w:jc w:val="center"/>
              <w:rPr>
                <w:rFonts w:hint="eastAsia" w:ascii="仿宋" w:hAnsi="仿宋" w:eastAsia="仿宋" w:cs="仿宋"/>
                <w:b/>
                <w:bCs/>
                <w:i w:val="0"/>
                <w:iCs w:val="0"/>
                <w:color w:val="000000"/>
                <w:sz w:val="24"/>
                <w:szCs w:val="24"/>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3ABC3">
            <w:pPr>
              <w:jc w:val="center"/>
              <w:rPr>
                <w:rFonts w:hint="eastAsia" w:ascii="仿宋" w:hAnsi="仿宋" w:eastAsia="仿宋" w:cs="仿宋"/>
                <w:b/>
                <w:bCs/>
                <w:i w:val="0"/>
                <w:iCs w:val="0"/>
                <w:color w:val="000000"/>
                <w:sz w:val="24"/>
                <w:szCs w:val="24"/>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BD55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总学时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582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理论</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B19F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实践学时</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07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CF3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707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BE9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D06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9C4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r>
      <w:tr w14:paraId="00F9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7CD9">
            <w:pPr>
              <w:jc w:val="center"/>
              <w:rPr>
                <w:rFonts w:hint="eastAsia" w:ascii="宋体" w:hAnsi="宋体" w:eastAsia="宋体" w:cs="宋体"/>
                <w:i w:val="0"/>
                <w:iCs w:val="0"/>
                <w:color w:val="000000"/>
                <w:sz w:val="22"/>
                <w:szCs w:val="22"/>
                <w:u w:val="none"/>
              </w:rPr>
            </w:pPr>
          </w:p>
        </w:tc>
        <w:tc>
          <w:tcPr>
            <w:tcW w:w="10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4D218">
            <w:pPr>
              <w:jc w:val="center"/>
              <w:rPr>
                <w:rFonts w:hint="eastAsia" w:ascii="仿宋" w:hAnsi="仿宋" w:eastAsia="仿宋" w:cs="仿宋"/>
                <w:b/>
                <w:bCs/>
                <w:i w:val="0"/>
                <w:iCs w:val="0"/>
                <w:color w:val="000000"/>
                <w:sz w:val="24"/>
                <w:szCs w:val="24"/>
                <w:u w:val="none"/>
              </w:rPr>
            </w:pPr>
          </w:p>
        </w:tc>
        <w:tc>
          <w:tcPr>
            <w:tcW w:w="11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7BE34">
            <w:pPr>
              <w:jc w:val="center"/>
              <w:rPr>
                <w:rFonts w:hint="eastAsia" w:ascii="仿宋" w:hAnsi="仿宋" w:eastAsia="仿宋" w:cs="仿宋"/>
                <w:b/>
                <w:bCs/>
                <w:i w:val="0"/>
                <w:iCs w:val="0"/>
                <w:color w:val="000000"/>
                <w:sz w:val="24"/>
                <w:szCs w:val="24"/>
                <w:u w:val="none"/>
              </w:rPr>
            </w:pPr>
          </w:p>
        </w:tc>
        <w:tc>
          <w:tcPr>
            <w:tcW w:w="19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35A93">
            <w:pPr>
              <w:jc w:val="center"/>
              <w:rPr>
                <w:rFonts w:hint="eastAsia" w:ascii="仿宋" w:hAnsi="仿宋" w:eastAsia="仿宋" w:cs="仿宋"/>
                <w:b/>
                <w:bCs/>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10954">
            <w:pPr>
              <w:jc w:val="center"/>
              <w:rPr>
                <w:rFonts w:hint="eastAsia" w:ascii="仿宋" w:hAnsi="仿宋" w:eastAsia="仿宋" w:cs="仿宋"/>
                <w:b/>
                <w:bCs/>
                <w:i w:val="0"/>
                <w:iCs w:val="0"/>
                <w:color w:val="000000"/>
                <w:sz w:val="24"/>
                <w:szCs w:val="24"/>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6212C">
            <w:pPr>
              <w:jc w:val="center"/>
              <w:rPr>
                <w:rFonts w:hint="eastAsia" w:ascii="仿宋" w:hAnsi="仿宋" w:eastAsia="仿宋" w:cs="仿宋"/>
                <w:b/>
                <w:bCs/>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2F27B">
            <w:pPr>
              <w:jc w:val="center"/>
              <w:rPr>
                <w:rFonts w:hint="eastAsia" w:ascii="仿宋" w:hAnsi="仿宋" w:eastAsia="仿宋" w:cs="仿宋"/>
                <w:b/>
                <w:bCs/>
                <w:i w:val="0"/>
                <w:iCs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52B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学时</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DC092">
            <w:pPr>
              <w:jc w:val="center"/>
              <w:rPr>
                <w:rFonts w:hint="eastAsia" w:ascii="仿宋" w:hAnsi="仿宋" w:eastAsia="仿宋" w:cs="仿宋"/>
                <w:b/>
                <w:bCs/>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471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D73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BD3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18周</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698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53F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41A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18周</w:t>
            </w:r>
          </w:p>
        </w:tc>
      </w:tr>
      <w:tr w14:paraId="59D0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94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公共基础课</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23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AB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KG01</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81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中国特色社会主义、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C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083DB08F">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3202D4A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23C133AE">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36311190">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0CB5343B">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E2C9D4">
            <w:pPr>
              <w:spacing w:beforeLines="0" w:afterLines="0"/>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429045F3">
            <w:pPr>
              <w:spacing w:beforeLines="0" w:afterLines="0"/>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036F8015">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634F1DA1">
            <w:pPr>
              <w:spacing w:beforeLines="0" w:afterLines="0"/>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2FE84704">
            <w:pPr>
              <w:spacing w:beforeLines="0" w:afterLines="0"/>
              <w:jc w:val="center"/>
              <w:rPr>
                <w:rFonts w:hint="eastAsia" w:ascii="宋体" w:hAnsi="宋体" w:eastAsia="宋体" w:cs="宋体"/>
                <w:i w:val="0"/>
                <w:iCs w:val="0"/>
                <w:color w:val="000000"/>
                <w:sz w:val="24"/>
                <w:szCs w:val="24"/>
                <w:u w:val="none"/>
              </w:rPr>
            </w:pPr>
          </w:p>
        </w:tc>
      </w:tr>
      <w:tr w14:paraId="463A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A01BD">
            <w:pPr>
              <w:jc w:val="center"/>
              <w:rPr>
                <w:rFonts w:hint="eastAsia" w:ascii="宋体" w:hAnsi="宋体" w:eastAsia="宋体" w:cs="宋体"/>
                <w:i w:val="0"/>
                <w:iCs w:val="0"/>
                <w:color w:val="000000"/>
                <w:sz w:val="22"/>
                <w:szCs w:val="22"/>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A1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EC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KG02</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32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心理健康与职业生涯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7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19488917">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3E2A1A18">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2E82683F">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159F8AA7">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3E3BDBCD">
            <w:pPr>
              <w:spacing w:beforeLines="0" w:afterLines="0"/>
              <w:jc w:val="center"/>
              <w:rPr>
                <w:rFonts w:hint="eastAsia" w:ascii="宋体" w:hAnsi="宋体" w:eastAsia="宋体" w:cs="宋体"/>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0327492E">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096DE1DC">
            <w:pPr>
              <w:spacing w:beforeLines="0" w:afterLines="0"/>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1A13DF0C">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1E454F21">
            <w:pPr>
              <w:spacing w:beforeLines="0" w:afterLines="0"/>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5C3BBB1C">
            <w:pPr>
              <w:spacing w:beforeLines="0" w:afterLines="0"/>
              <w:jc w:val="center"/>
              <w:rPr>
                <w:rFonts w:hint="eastAsia" w:ascii="宋体" w:hAnsi="宋体" w:eastAsia="宋体" w:cs="宋体"/>
                <w:i w:val="0"/>
                <w:iCs w:val="0"/>
                <w:color w:val="000000"/>
                <w:sz w:val="24"/>
                <w:szCs w:val="24"/>
                <w:u w:val="none"/>
              </w:rPr>
            </w:pPr>
          </w:p>
        </w:tc>
      </w:tr>
      <w:tr w14:paraId="7FB2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AEDDA">
            <w:pPr>
              <w:jc w:val="center"/>
              <w:rPr>
                <w:rFonts w:hint="eastAsia" w:ascii="宋体" w:hAnsi="宋体" w:eastAsia="宋体" w:cs="宋体"/>
                <w:i w:val="0"/>
                <w:iCs w:val="0"/>
                <w:color w:val="000000"/>
                <w:sz w:val="22"/>
                <w:szCs w:val="22"/>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A5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EB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KG03</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50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哲学与人生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5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0C03622B">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1A54C8DB">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2E78783A">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707FD8F7">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56BCAA0F">
            <w:pPr>
              <w:spacing w:beforeLines="0" w:afterLines="0"/>
              <w:jc w:val="center"/>
              <w:rPr>
                <w:rFonts w:hint="eastAsia" w:ascii="宋体" w:hAnsi="宋体" w:eastAsia="宋体" w:cs="宋体"/>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1AE1CC58">
            <w:pPr>
              <w:spacing w:beforeLines="0" w:afterLines="0"/>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43E574">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219D8E08">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04E505AF">
            <w:pPr>
              <w:spacing w:beforeLines="0" w:afterLines="0"/>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6C7DC785">
            <w:pPr>
              <w:spacing w:beforeLines="0" w:afterLines="0"/>
              <w:jc w:val="center"/>
              <w:rPr>
                <w:rFonts w:hint="eastAsia" w:ascii="宋体" w:hAnsi="宋体" w:eastAsia="宋体" w:cs="宋体"/>
                <w:i w:val="0"/>
                <w:iCs w:val="0"/>
                <w:color w:val="000000"/>
                <w:sz w:val="24"/>
                <w:szCs w:val="24"/>
                <w:u w:val="none"/>
              </w:rPr>
            </w:pPr>
          </w:p>
        </w:tc>
      </w:tr>
      <w:tr w14:paraId="3DB0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F5731">
            <w:pPr>
              <w:jc w:val="center"/>
              <w:rPr>
                <w:rFonts w:hint="eastAsia" w:ascii="宋体" w:hAnsi="宋体" w:eastAsia="宋体" w:cs="宋体"/>
                <w:i w:val="0"/>
                <w:iCs w:val="0"/>
                <w:color w:val="000000"/>
                <w:sz w:val="22"/>
                <w:szCs w:val="22"/>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E2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6C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KG04</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3FF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职业道德与法治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2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01A94D27">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14919339">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5CA99D44">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75C4E1FA">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27E1EAE6">
            <w:pPr>
              <w:spacing w:beforeLines="0" w:afterLines="0"/>
              <w:jc w:val="center"/>
              <w:rPr>
                <w:rFonts w:hint="eastAsia" w:ascii="宋体" w:hAnsi="宋体" w:eastAsia="宋体" w:cs="宋体"/>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33AFB90D">
            <w:pPr>
              <w:spacing w:beforeLines="0" w:afterLines="0"/>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5535FB9F">
            <w:pPr>
              <w:spacing w:beforeLines="0" w:afterLines="0"/>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75EB87BB">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7FD7C7B0">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0F572BE2">
            <w:pPr>
              <w:spacing w:beforeLines="0" w:afterLines="0"/>
              <w:jc w:val="center"/>
              <w:rPr>
                <w:rFonts w:hint="eastAsia" w:ascii="宋体" w:hAnsi="宋体" w:eastAsia="宋体" w:cs="宋体"/>
                <w:i w:val="0"/>
                <w:iCs w:val="0"/>
                <w:color w:val="000000"/>
                <w:sz w:val="24"/>
                <w:szCs w:val="24"/>
                <w:u w:val="none"/>
              </w:rPr>
            </w:pPr>
          </w:p>
        </w:tc>
      </w:tr>
      <w:tr w14:paraId="2017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753A0">
            <w:pPr>
              <w:jc w:val="center"/>
              <w:rPr>
                <w:rFonts w:hint="eastAsia" w:ascii="宋体" w:hAnsi="宋体" w:eastAsia="宋体" w:cs="宋体"/>
                <w:i w:val="0"/>
                <w:iCs w:val="0"/>
                <w:color w:val="000000"/>
                <w:sz w:val="22"/>
                <w:szCs w:val="22"/>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F2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A5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KG05</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8F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0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必修＋限定选修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582CDDC1">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7FC06859">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216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42786C85">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69D6A0C8">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32D92FA8">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1994A4F7">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211863DE">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5952FCE8">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631F3365">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4B6FB541">
            <w:pPr>
              <w:spacing w:beforeLines="0" w:afterLines="0"/>
              <w:jc w:val="center"/>
              <w:rPr>
                <w:rFonts w:hint="eastAsia" w:ascii="宋体" w:hAnsi="宋体" w:eastAsia="宋体" w:cs="宋体"/>
                <w:i w:val="0"/>
                <w:iCs w:val="0"/>
                <w:color w:val="000000"/>
                <w:sz w:val="24"/>
                <w:szCs w:val="24"/>
                <w:u w:val="none"/>
              </w:rPr>
            </w:pPr>
          </w:p>
        </w:tc>
      </w:tr>
      <w:tr w14:paraId="2762A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C8C28">
            <w:pPr>
              <w:jc w:val="center"/>
              <w:rPr>
                <w:rFonts w:hint="eastAsia" w:ascii="宋体" w:hAnsi="宋体" w:eastAsia="宋体" w:cs="宋体"/>
                <w:i w:val="0"/>
                <w:iCs w:val="0"/>
                <w:color w:val="000000"/>
                <w:sz w:val="22"/>
                <w:szCs w:val="22"/>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83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F0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KG06</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14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E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必修＋限定选修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20154BBC">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7B59CDA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216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0BBE8E50">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55DD7509">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7812FCAA">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2FE2F5D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41EF341C">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18C3A076">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1F968425">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2722D96F">
            <w:pPr>
              <w:spacing w:beforeLines="0" w:afterLines="0"/>
              <w:jc w:val="center"/>
              <w:rPr>
                <w:rFonts w:hint="eastAsia" w:ascii="宋体" w:hAnsi="宋体" w:eastAsia="宋体" w:cs="宋体"/>
                <w:i w:val="0"/>
                <w:iCs w:val="0"/>
                <w:color w:val="000000"/>
                <w:sz w:val="24"/>
                <w:szCs w:val="24"/>
                <w:u w:val="none"/>
              </w:rPr>
            </w:pPr>
          </w:p>
        </w:tc>
      </w:tr>
      <w:tr w14:paraId="4772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64D48">
            <w:pPr>
              <w:jc w:val="center"/>
              <w:rPr>
                <w:rFonts w:hint="eastAsia" w:ascii="宋体" w:hAnsi="宋体" w:eastAsia="宋体" w:cs="宋体"/>
                <w:i w:val="0"/>
                <w:iCs w:val="0"/>
                <w:color w:val="000000"/>
                <w:sz w:val="22"/>
                <w:szCs w:val="22"/>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4F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F4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KG07</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4E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D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必修＋限定选修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6A6FE346">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5073AE90">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216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0816D46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279D0B5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27B5061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52FB4414">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493A17A6">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7B5AB618">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26493CC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0548FEE7">
            <w:pPr>
              <w:spacing w:beforeLines="0" w:afterLines="0"/>
              <w:jc w:val="center"/>
              <w:rPr>
                <w:rFonts w:hint="eastAsia" w:ascii="宋体" w:hAnsi="宋体" w:eastAsia="宋体" w:cs="宋体"/>
                <w:i w:val="0"/>
                <w:iCs w:val="0"/>
                <w:color w:val="000000"/>
                <w:sz w:val="24"/>
                <w:szCs w:val="24"/>
                <w:u w:val="none"/>
              </w:rPr>
            </w:pPr>
          </w:p>
        </w:tc>
      </w:tr>
      <w:tr w14:paraId="33B7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8A6D8">
            <w:pPr>
              <w:jc w:val="center"/>
              <w:rPr>
                <w:rFonts w:hint="eastAsia" w:ascii="宋体" w:hAnsi="宋体" w:eastAsia="宋体" w:cs="宋体"/>
                <w:i w:val="0"/>
                <w:iCs w:val="0"/>
                <w:color w:val="000000"/>
                <w:sz w:val="22"/>
                <w:szCs w:val="22"/>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97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38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KG08</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E6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5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6D22299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56B87D4A">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693BA34E">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3BB96D94">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24F68F3E">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7B384711">
            <w:pPr>
              <w:spacing w:beforeLines="0" w:afterLines="0"/>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7A038E">
            <w:pPr>
              <w:spacing w:beforeLines="0" w:afterLines="0"/>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593B265C">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6EAA6F6C">
            <w:pPr>
              <w:spacing w:beforeLines="0" w:afterLines="0"/>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2CC18F22">
            <w:pPr>
              <w:spacing w:beforeLines="0" w:afterLines="0"/>
              <w:jc w:val="center"/>
              <w:rPr>
                <w:rFonts w:hint="eastAsia" w:ascii="宋体" w:hAnsi="宋体" w:eastAsia="宋体" w:cs="宋体"/>
                <w:i w:val="0"/>
                <w:iCs w:val="0"/>
                <w:color w:val="000000"/>
                <w:sz w:val="24"/>
                <w:szCs w:val="24"/>
                <w:u w:val="none"/>
              </w:rPr>
            </w:pPr>
          </w:p>
        </w:tc>
      </w:tr>
      <w:tr w14:paraId="4D89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03173">
            <w:pPr>
              <w:jc w:val="center"/>
              <w:rPr>
                <w:rFonts w:hint="eastAsia" w:ascii="宋体" w:hAnsi="宋体" w:eastAsia="宋体" w:cs="宋体"/>
                <w:i w:val="0"/>
                <w:iCs w:val="0"/>
                <w:color w:val="000000"/>
                <w:sz w:val="22"/>
                <w:szCs w:val="22"/>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CF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8F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KG15</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73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应用文写作/传统文化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C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限定选修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604450E9">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735CA9E9">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05748921">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5259D8F1">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617A8C10">
            <w:pPr>
              <w:spacing w:beforeLines="0" w:afterLines="0"/>
              <w:jc w:val="center"/>
              <w:rPr>
                <w:rFonts w:hint="eastAsia" w:ascii="宋体" w:hAnsi="宋体" w:eastAsia="宋体" w:cs="宋体"/>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7DDB33CD">
            <w:pPr>
              <w:spacing w:beforeLines="0" w:afterLines="0"/>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4A33006A">
            <w:pPr>
              <w:spacing w:beforeLines="0" w:afterLines="0"/>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5894BFD6">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31B27AB1">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1F471977">
            <w:pPr>
              <w:spacing w:beforeLines="0" w:afterLines="0"/>
              <w:jc w:val="center"/>
              <w:rPr>
                <w:rFonts w:hint="eastAsia" w:ascii="宋体" w:hAnsi="宋体" w:eastAsia="宋体" w:cs="宋体"/>
                <w:i w:val="0"/>
                <w:iCs w:val="0"/>
                <w:color w:val="000000"/>
                <w:sz w:val="24"/>
                <w:szCs w:val="24"/>
                <w:u w:val="none"/>
              </w:rPr>
            </w:pPr>
          </w:p>
        </w:tc>
      </w:tr>
      <w:tr w14:paraId="47B9D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0FB17">
            <w:pPr>
              <w:jc w:val="center"/>
              <w:rPr>
                <w:rFonts w:hint="eastAsia" w:ascii="宋体" w:hAnsi="宋体" w:eastAsia="宋体" w:cs="宋体"/>
                <w:i w:val="0"/>
                <w:iCs w:val="0"/>
                <w:color w:val="000000"/>
                <w:sz w:val="22"/>
                <w:szCs w:val="22"/>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84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F8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KG10</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15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5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6CFAD469">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1FEAA0CA">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108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534BDAE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7D6866F8">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80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582EEA81">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0F2543C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4F933E9D">
            <w:pPr>
              <w:spacing w:beforeLines="0" w:afterLines="0"/>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62EADF59">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099C3753">
            <w:pPr>
              <w:spacing w:beforeLines="0" w:afterLines="0"/>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28CD3F03">
            <w:pPr>
              <w:spacing w:beforeLines="0" w:afterLines="0"/>
              <w:jc w:val="center"/>
              <w:rPr>
                <w:rFonts w:hint="eastAsia" w:ascii="宋体" w:hAnsi="宋体" w:eastAsia="宋体" w:cs="宋体"/>
                <w:i w:val="0"/>
                <w:iCs w:val="0"/>
                <w:color w:val="000000"/>
                <w:sz w:val="24"/>
                <w:szCs w:val="24"/>
                <w:u w:val="none"/>
              </w:rPr>
            </w:pPr>
          </w:p>
        </w:tc>
      </w:tr>
      <w:tr w14:paraId="52A3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0C2EE">
            <w:pPr>
              <w:jc w:val="center"/>
              <w:rPr>
                <w:rFonts w:hint="eastAsia" w:ascii="宋体" w:hAnsi="宋体" w:eastAsia="宋体" w:cs="宋体"/>
                <w:i w:val="0"/>
                <w:iCs w:val="0"/>
                <w:color w:val="000000"/>
                <w:sz w:val="22"/>
                <w:szCs w:val="22"/>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E0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CD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KG11</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34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5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必修＋限定选修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086932CB">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395AD6AF">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180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558A750B">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7BFED664">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80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7854E849">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1C4E5C9E">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346DD5C1">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342340D8">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2A6541EA">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24173FB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r>
      <w:tr w14:paraId="6F32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CFA6B">
            <w:pPr>
              <w:jc w:val="center"/>
              <w:rPr>
                <w:rFonts w:hint="eastAsia" w:ascii="宋体" w:hAnsi="宋体" w:eastAsia="宋体" w:cs="宋体"/>
                <w:i w:val="0"/>
                <w:iCs w:val="0"/>
                <w:color w:val="000000"/>
                <w:sz w:val="22"/>
                <w:szCs w:val="22"/>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C0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E3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KG12</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CE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公共艺术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F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4625B1B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50542DC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48B5FECF">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53BEEAF7">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082C3B7E">
            <w:pPr>
              <w:spacing w:beforeLines="0" w:afterLines="0"/>
              <w:jc w:val="center"/>
              <w:rPr>
                <w:rFonts w:hint="eastAsia" w:ascii="宋体" w:hAnsi="宋体" w:eastAsia="宋体" w:cs="宋体"/>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264FE7B5">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1D550E48">
            <w:pPr>
              <w:spacing w:beforeLines="0" w:afterLines="0"/>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7D139853">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374A15E8">
            <w:pPr>
              <w:spacing w:beforeLines="0" w:afterLines="0"/>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7C46BA06">
            <w:pPr>
              <w:spacing w:beforeLines="0" w:afterLines="0"/>
              <w:jc w:val="center"/>
              <w:rPr>
                <w:rFonts w:hint="eastAsia" w:ascii="宋体" w:hAnsi="宋体" w:eastAsia="宋体" w:cs="宋体"/>
                <w:i w:val="0"/>
                <w:iCs w:val="0"/>
                <w:color w:val="000000"/>
                <w:sz w:val="24"/>
                <w:szCs w:val="24"/>
                <w:u w:val="none"/>
              </w:rPr>
            </w:pPr>
          </w:p>
        </w:tc>
      </w:tr>
      <w:tr w14:paraId="213E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B40BE">
            <w:pPr>
              <w:jc w:val="center"/>
              <w:rPr>
                <w:rFonts w:hint="eastAsia" w:ascii="宋体" w:hAnsi="宋体" w:eastAsia="宋体" w:cs="宋体"/>
                <w:i w:val="0"/>
                <w:iCs w:val="0"/>
                <w:color w:val="000000"/>
                <w:sz w:val="22"/>
                <w:szCs w:val="22"/>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B8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A9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KG13</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86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6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610CC46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08F64B7F">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5F47E12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10B8F84F">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6E91B6AC">
            <w:pPr>
              <w:spacing w:beforeLines="0" w:afterLines="0"/>
              <w:jc w:val="center"/>
              <w:rPr>
                <w:rFonts w:hint="eastAsia" w:ascii="宋体" w:hAnsi="宋体" w:eastAsia="宋体" w:cs="宋体"/>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16A31B7C">
            <w:pPr>
              <w:spacing w:beforeLines="0" w:afterLines="0"/>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1C6F09">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10A96701">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57C94C0B">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2A40F08F">
            <w:pPr>
              <w:spacing w:beforeLines="0" w:afterLines="0"/>
              <w:jc w:val="center"/>
              <w:rPr>
                <w:rFonts w:hint="eastAsia" w:ascii="宋体" w:hAnsi="宋体" w:eastAsia="宋体" w:cs="宋体"/>
                <w:i w:val="0"/>
                <w:iCs w:val="0"/>
                <w:color w:val="000000"/>
                <w:sz w:val="24"/>
                <w:szCs w:val="24"/>
                <w:u w:val="none"/>
              </w:rPr>
            </w:pPr>
          </w:p>
        </w:tc>
      </w:tr>
      <w:tr w14:paraId="1F6F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A9F5">
            <w:pPr>
              <w:jc w:val="center"/>
              <w:rPr>
                <w:rFonts w:hint="eastAsia" w:ascii="宋体" w:hAnsi="宋体" w:eastAsia="宋体" w:cs="宋体"/>
                <w:i w:val="0"/>
                <w:iCs w:val="0"/>
                <w:color w:val="000000"/>
                <w:sz w:val="22"/>
                <w:szCs w:val="22"/>
                <w:u w:val="none"/>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52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AA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KG17</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EC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国家安全教育/军事训练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3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581744EC">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3F5B775A">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182A3673">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538CC986">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538FCE11">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1周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2FC52D8F">
            <w:pPr>
              <w:spacing w:beforeLines="0" w:afterLines="0"/>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60EAB912">
            <w:pPr>
              <w:spacing w:beforeLines="0" w:afterLines="0"/>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33385BBD">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71004F97">
            <w:pPr>
              <w:spacing w:beforeLines="0" w:afterLines="0"/>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1AF07E8A">
            <w:pPr>
              <w:spacing w:beforeLines="0" w:afterLines="0"/>
              <w:jc w:val="center"/>
              <w:rPr>
                <w:rFonts w:hint="eastAsia" w:ascii="宋体" w:hAnsi="宋体" w:eastAsia="宋体" w:cs="宋体"/>
                <w:i w:val="0"/>
                <w:iCs w:val="0"/>
                <w:color w:val="000000"/>
                <w:sz w:val="24"/>
                <w:szCs w:val="24"/>
                <w:u w:val="none"/>
              </w:rPr>
            </w:pPr>
          </w:p>
        </w:tc>
      </w:tr>
      <w:tr w14:paraId="072F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C715B">
            <w:pPr>
              <w:jc w:val="center"/>
              <w:rPr>
                <w:rFonts w:hint="eastAsia" w:ascii="宋体" w:hAnsi="宋体" w:eastAsia="宋体" w:cs="宋体"/>
                <w:i w:val="0"/>
                <w:iCs w:val="0"/>
                <w:color w:val="000000"/>
                <w:sz w:val="22"/>
                <w:szCs w:val="22"/>
                <w:u w:val="none"/>
              </w:rPr>
            </w:pPr>
          </w:p>
        </w:tc>
        <w:tc>
          <w:tcPr>
            <w:tcW w:w="50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0BD4C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小计</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12857D">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72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3289C0">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1290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33061B">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980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4DE26E">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210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9103A1">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17</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781657">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19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BFAC6E">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12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96D982">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DBBBD8">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867F67">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2</w:t>
            </w:r>
          </w:p>
        </w:tc>
      </w:tr>
      <w:tr w14:paraId="3D6C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4E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专业课程</w:t>
            </w:r>
          </w:p>
        </w:tc>
        <w:tc>
          <w:tcPr>
            <w:tcW w:w="4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93CE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专业基础课</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0933C">
            <w:pPr>
              <w:jc w:val="center"/>
              <w:rPr>
                <w:rFonts w:hint="eastAsia" w:ascii="仿宋" w:hAnsi="仿宋" w:eastAsia="仿宋" w:cs="仿宋"/>
                <w:b/>
                <w:bCs/>
                <w:i w:val="0"/>
                <w:iCs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C8F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KHGC01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2B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制图基础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C07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033A2E">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FBBE43">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144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AB2E5B">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835DDB">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64</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2861F3">
            <w:pPr>
              <w:spacing w:beforeLines="0" w:afterLines="0"/>
              <w:jc w:val="center"/>
              <w:rPr>
                <w:rFonts w:hint="eastAsia" w:ascii="宋体" w:hAnsi="宋体" w:eastAsia="宋体" w:cs="宋体"/>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615EEC">
            <w:pPr>
              <w:spacing w:beforeLines="0" w:afterLines="0"/>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5AD172">
            <w:pPr>
              <w:spacing w:beforeLines="0" w:afterLines="0"/>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B5EFB6">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44ABFC">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57F64C66">
            <w:pPr>
              <w:spacing w:beforeLines="0" w:afterLines="0"/>
              <w:jc w:val="center"/>
              <w:rPr>
                <w:rFonts w:hint="eastAsia" w:ascii="仿宋" w:hAnsi="仿宋" w:eastAsia="仿宋" w:cs="仿宋"/>
                <w:i w:val="0"/>
                <w:iCs w:val="0"/>
                <w:color w:val="000000"/>
                <w:sz w:val="22"/>
                <w:szCs w:val="22"/>
                <w:u w:val="none"/>
              </w:rPr>
            </w:pPr>
            <w:r>
              <w:rPr>
                <w:rFonts w:hint="eastAsia" w:ascii="仿宋" w:hAnsi="仿宋" w:eastAsia="仿宋"/>
                <w:color w:val="000000"/>
                <w:sz w:val="22"/>
                <w:szCs w:val="24"/>
              </w:rPr>
              <w:t>4</w:t>
            </w:r>
          </w:p>
        </w:tc>
      </w:tr>
      <w:tr w14:paraId="18AD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333E8">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2779F">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2A655">
            <w:pPr>
              <w:jc w:val="center"/>
              <w:rPr>
                <w:rFonts w:hint="eastAsia" w:ascii="仿宋" w:hAnsi="仿宋" w:eastAsia="仿宋" w:cs="仿宋"/>
                <w:b/>
                <w:bCs/>
                <w:i w:val="0"/>
                <w:iCs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B36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KHWRJ03</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87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交通运输概论</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C3F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D6B58E">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03FA3C">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144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35F018">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56B619">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64</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C9EEB0">
            <w:pPr>
              <w:spacing w:beforeLines="0" w:afterLines="0"/>
              <w:jc w:val="center"/>
              <w:rPr>
                <w:rFonts w:hint="eastAsia" w:ascii="宋体" w:hAnsi="宋体" w:eastAsia="宋体" w:cs="宋体"/>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B4DFB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FFC61C">
            <w:pPr>
              <w:spacing w:beforeLines="0" w:afterLines="0"/>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730486">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22889A">
            <w:pPr>
              <w:spacing w:beforeLines="0" w:afterLines="0"/>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09276E44">
            <w:pPr>
              <w:spacing w:beforeLines="0" w:afterLines="0"/>
              <w:jc w:val="center"/>
              <w:rPr>
                <w:rFonts w:hint="eastAsia" w:ascii="仿宋" w:hAnsi="仿宋" w:eastAsia="仿宋" w:cs="仿宋"/>
                <w:i w:val="0"/>
                <w:iCs w:val="0"/>
                <w:color w:val="000000"/>
                <w:sz w:val="22"/>
                <w:szCs w:val="22"/>
                <w:u w:val="none"/>
              </w:rPr>
            </w:pPr>
            <w:r>
              <w:rPr>
                <w:rFonts w:hint="eastAsia" w:ascii="仿宋" w:hAnsi="仿宋" w:eastAsia="仿宋"/>
                <w:color w:val="000000"/>
                <w:sz w:val="22"/>
                <w:szCs w:val="24"/>
              </w:rPr>
              <w:t>4</w:t>
            </w:r>
          </w:p>
        </w:tc>
      </w:tr>
      <w:tr w14:paraId="6B09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D9CC">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82E1B">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54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E3A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KHGT01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03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高速铁路基础概论</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EF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75F2C9F9">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488DF104">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787958D9">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60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46B1868B">
            <w:pPr>
              <w:spacing w:beforeLines="0" w:afterLines="0"/>
              <w:jc w:val="center"/>
              <w:rPr>
                <w:rFonts w:hint="eastAsia" w:ascii="仿宋" w:hAnsi="仿宋" w:eastAsia="仿宋" w:cs="仿宋"/>
                <w:i w:val="0"/>
                <w:iCs w:val="0"/>
                <w:color w:val="000000"/>
                <w:sz w:val="24"/>
                <w:szCs w:val="24"/>
                <w:u w:val="none"/>
              </w:rPr>
            </w:pPr>
            <w:r>
              <w:rPr>
                <w:rFonts w:hint="eastAsia" w:ascii="宋体" w:hAnsi="宋体"/>
                <w:color w:val="000000"/>
                <w:sz w:val="24"/>
                <w:szCs w:val="24"/>
              </w:rPr>
              <w:t>12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6C15EE98">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023E78AA">
            <w:pPr>
              <w:spacing w:beforeLines="0" w:afterLines="0"/>
              <w:jc w:val="cente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44650A35">
            <w:pPr>
              <w:spacing w:beforeLines="0" w:afterLines="0"/>
              <w:jc w:val="center"/>
              <w:rPr>
                <w:rFonts w:hint="eastAsia" w:ascii="仿宋" w:hAnsi="仿宋" w:eastAsia="仿宋" w:cs="仿宋"/>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0FFB8889">
            <w:pPr>
              <w:spacing w:beforeLines="0" w:afterLines="0"/>
              <w:jc w:val="center"/>
              <w:rPr>
                <w:rFonts w:hint="eastAsia" w:ascii="仿宋" w:hAnsi="仿宋" w:eastAsia="仿宋" w:cs="仿宋"/>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4565128E">
            <w:pPr>
              <w:spacing w:beforeLines="0" w:afterLines="0"/>
              <w:jc w:val="center"/>
              <w:rPr>
                <w:rFonts w:hint="eastAsia" w:ascii="仿宋" w:hAnsi="仿宋" w:eastAsia="仿宋" w:cs="仿宋"/>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4A5A12F9">
            <w:pPr>
              <w:spacing w:beforeLines="0" w:afterLines="0"/>
              <w:jc w:val="center"/>
              <w:rPr>
                <w:rFonts w:hint="eastAsia" w:ascii="仿宋" w:hAnsi="仿宋" w:eastAsia="仿宋" w:cs="仿宋"/>
                <w:i w:val="0"/>
                <w:iCs w:val="0"/>
                <w:color w:val="000000"/>
                <w:sz w:val="24"/>
                <w:szCs w:val="24"/>
                <w:u w:val="none"/>
              </w:rPr>
            </w:pPr>
          </w:p>
        </w:tc>
      </w:tr>
      <w:tr w14:paraId="788E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75FB">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D9F54">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6AC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140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KHGT09</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FC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铁路客运运价基础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38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5402DA97">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5694B945">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0BFF744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1D5DAFAB">
            <w:pPr>
              <w:spacing w:beforeLines="0" w:afterLines="0"/>
              <w:jc w:val="center"/>
              <w:rPr>
                <w:rFonts w:hint="eastAsia" w:ascii="仿宋" w:hAnsi="仿宋" w:eastAsia="仿宋" w:cs="仿宋"/>
                <w:i w:val="0"/>
                <w:iCs w:val="0"/>
                <w:color w:val="000000"/>
                <w:sz w:val="24"/>
                <w:szCs w:val="24"/>
                <w:u w:val="none"/>
              </w:rPr>
            </w:pPr>
            <w:r>
              <w:rPr>
                <w:rFonts w:hint="eastAsia" w:ascii="宋体" w:hAnsi="宋体"/>
                <w:color w:val="000000"/>
                <w:sz w:val="24"/>
                <w:szCs w:val="24"/>
              </w:rPr>
              <w:t>32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08DD7144">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70E2BC12">
            <w:pPr>
              <w:spacing w:beforeLines="0" w:afterLines="0"/>
              <w:jc w:val="cente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40994A11">
            <w:pPr>
              <w:spacing w:beforeLines="0" w:afterLines="0"/>
              <w:jc w:val="center"/>
              <w:rPr>
                <w:rFonts w:hint="eastAsia" w:ascii="仿宋" w:hAnsi="仿宋" w:eastAsia="仿宋" w:cs="仿宋"/>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1FF137F9">
            <w:pPr>
              <w:spacing w:beforeLines="0" w:afterLines="0"/>
              <w:jc w:val="center"/>
              <w:rPr>
                <w:rFonts w:hint="eastAsia" w:ascii="仿宋" w:hAnsi="仿宋" w:eastAsia="仿宋" w:cs="仿宋"/>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58111FEF">
            <w:pPr>
              <w:spacing w:beforeLines="0" w:afterLines="0"/>
              <w:jc w:val="center"/>
              <w:rPr>
                <w:rFonts w:hint="eastAsia" w:ascii="仿宋" w:hAnsi="仿宋" w:eastAsia="仿宋" w:cs="仿宋"/>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4F1FF75D">
            <w:pPr>
              <w:spacing w:beforeLines="0" w:afterLines="0"/>
              <w:jc w:val="center"/>
              <w:rPr>
                <w:rFonts w:hint="eastAsia" w:ascii="仿宋" w:hAnsi="仿宋" w:eastAsia="仿宋" w:cs="仿宋"/>
                <w:i w:val="0"/>
                <w:iCs w:val="0"/>
                <w:color w:val="000000"/>
                <w:sz w:val="24"/>
                <w:szCs w:val="24"/>
                <w:u w:val="none"/>
              </w:rPr>
            </w:pPr>
          </w:p>
        </w:tc>
      </w:tr>
      <w:tr w14:paraId="1FD5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E848E">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E5787">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9B5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008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KHGT08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24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形体训练</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ACB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265333D0">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1CAE15FE">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594437B1">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48ABFB86">
            <w:pPr>
              <w:spacing w:beforeLines="0" w:afterLines="0"/>
              <w:jc w:val="center"/>
              <w:rPr>
                <w:rFonts w:hint="eastAsia" w:ascii="仿宋" w:hAnsi="仿宋" w:eastAsia="仿宋" w:cs="仿宋"/>
                <w:i w:val="0"/>
                <w:iCs w:val="0"/>
                <w:color w:val="000000"/>
                <w:sz w:val="24"/>
                <w:szCs w:val="24"/>
                <w:u w:val="none"/>
              </w:rPr>
            </w:pPr>
            <w:r>
              <w:rPr>
                <w:rFonts w:hint="eastAsia" w:ascii="宋体" w:hAnsi="宋体"/>
                <w:color w:val="000000"/>
                <w:sz w:val="24"/>
                <w:szCs w:val="24"/>
              </w:rPr>
              <w:t>72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32EE7874">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3FB396">
            <w:pPr>
              <w:spacing w:beforeLines="0" w:afterLines="0"/>
              <w:jc w:val="cente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64406EA5">
            <w:pPr>
              <w:spacing w:beforeLines="0" w:afterLines="0"/>
              <w:jc w:val="center"/>
              <w:rPr>
                <w:rFonts w:hint="eastAsia" w:ascii="仿宋" w:hAnsi="仿宋" w:eastAsia="仿宋" w:cs="仿宋"/>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493AE3F6">
            <w:pPr>
              <w:spacing w:beforeLines="0" w:afterLines="0"/>
              <w:jc w:val="center"/>
              <w:rPr>
                <w:rFonts w:hint="eastAsia" w:ascii="仿宋" w:hAnsi="仿宋" w:eastAsia="仿宋" w:cs="仿宋"/>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76DCECBF">
            <w:pPr>
              <w:spacing w:beforeLines="0" w:afterLines="0"/>
              <w:jc w:val="center"/>
              <w:rPr>
                <w:rFonts w:hint="eastAsia" w:ascii="仿宋" w:hAnsi="仿宋" w:eastAsia="仿宋" w:cs="仿宋"/>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157253C8">
            <w:pPr>
              <w:spacing w:beforeLines="0" w:afterLines="0"/>
              <w:jc w:val="center"/>
              <w:rPr>
                <w:rFonts w:hint="eastAsia" w:ascii="仿宋" w:hAnsi="仿宋" w:eastAsia="仿宋" w:cs="仿宋"/>
                <w:i w:val="0"/>
                <w:iCs w:val="0"/>
                <w:color w:val="000000"/>
                <w:sz w:val="24"/>
                <w:szCs w:val="24"/>
                <w:u w:val="none"/>
              </w:rPr>
            </w:pPr>
          </w:p>
        </w:tc>
      </w:tr>
      <w:tr w14:paraId="2762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4B1D4">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68236">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E98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392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KHGT05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A4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轨道交通运输服务礼仪</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8DE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25E1D635">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2A32137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2220A5A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35053FD9">
            <w:pPr>
              <w:spacing w:beforeLines="0" w:afterLines="0"/>
              <w:jc w:val="center"/>
              <w:rPr>
                <w:rFonts w:hint="eastAsia" w:ascii="仿宋" w:hAnsi="仿宋" w:eastAsia="仿宋" w:cs="仿宋"/>
                <w:i w:val="0"/>
                <w:iCs w:val="0"/>
                <w:color w:val="000000"/>
                <w:sz w:val="24"/>
                <w:szCs w:val="24"/>
                <w:u w:val="none"/>
              </w:rPr>
            </w:pPr>
            <w:r>
              <w:rPr>
                <w:rFonts w:hint="eastAsia" w:ascii="宋体" w:hAnsi="宋体"/>
                <w:color w:val="000000"/>
                <w:sz w:val="24"/>
                <w:szCs w:val="24"/>
              </w:rPr>
              <w:t>52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67B4C2DB">
            <w:pPr>
              <w:spacing w:beforeLines="0" w:afterLines="0"/>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59B173F2">
            <w:pPr>
              <w:spacing w:beforeLines="0" w:afterLines="0"/>
              <w:jc w:val="cente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3165607F">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6EB945AE">
            <w:pPr>
              <w:spacing w:beforeLines="0" w:afterLines="0"/>
              <w:jc w:val="center"/>
              <w:rPr>
                <w:rFonts w:hint="eastAsia" w:ascii="仿宋" w:hAnsi="仿宋" w:eastAsia="仿宋" w:cs="仿宋"/>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49D2BE41">
            <w:pPr>
              <w:spacing w:beforeLines="0" w:afterLines="0"/>
              <w:jc w:val="center"/>
              <w:rPr>
                <w:rFonts w:hint="eastAsia" w:ascii="仿宋" w:hAnsi="仿宋" w:eastAsia="仿宋" w:cs="仿宋"/>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3CFBA31F">
            <w:pPr>
              <w:spacing w:beforeLines="0" w:afterLines="0"/>
              <w:jc w:val="center"/>
              <w:rPr>
                <w:rFonts w:hint="eastAsia" w:ascii="仿宋" w:hAnsi="仿宋" w:eastAsia="仿宋" w:cs="仿宋"/>
                <w:i w:val="0"/>
                <w:iCs w:val="0"/>
                <w:color w:val="000000"/>
                <w:sz w:val="24"/>
                <w:szCs w:val="24"/>
                <w:u w:val="none"/>
              </w:rPr>
            </w:pPr>
          </w:p>
        </w:tc>
      </w:tr>
      <w:tr w14:paraId="3C73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C0A6C">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D34B9">
            <w:pPr>
              <w:jc w:val="center"/>
              <w:rPr>
                <w:rFonts w:hint="eastAsia" w:ascii="仿宋" w:hAnsi="仿宋" w:eastAsia="仿宋" w:cs="仿宋"/>
                <w:b/>
                <w:bCs/>
                <w:i w:val="0"/>
                <w:iCs w:val="0"/>
                <w:color w:val="000000"/>
                <w:sz w:val="22"/>
                <w:szCs w:val="22"/>
                <w:u w:val="none"/>
              </w:rPr>
            </w:pPr>
          </w:p>
        </w:tc>
        <w:tc>
          <w:tcPr>
            <w:tcW w:w="50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6104C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小计</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9817F8">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26A0AC">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640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CBD955">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280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87A13F">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360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738399">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12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30EAAF">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C7936B">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29C7EF">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A0FF04">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FB9D9C">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8</w:t>
            </w:r>
          </w:p>
        </w:tc>
      </w:tr>
      <w:tr w14:paraId="521E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07133">
            <w:pPr>
              <w:jc w:val="center"/>
              <w:rPr>
                <w:rFonts w:hint="eastAsia" w:ascii="宋体" w:hAnsi="宋体" w:eastAsia="宋体" w:cs="宋体"/>
                <w:i w:val="0"/>
                <w:iCs w:val="0"/>
                <w:color w:val="000000"/>
                <w:sz w:val="22"/>
                <w:szCs w:val="22"/>
                <w:u w:val="none"/>
              </w:rPr>
            </w:pPr>
          </w:p>
        </w:tc>
        <w:tc>
          <w:tcPr>
            <w:tcW w:w="4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49C7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专业核心课</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865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DD9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KHGT02</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85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铁路乘务人员工作实务</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F21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7C98B1A6">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2F0F4800">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4F393AB4">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74CA0B1B">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52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48369B3A">
            <w:pPr>
              <w:spacing w:beforeLines="0" w:afterLines="0"/>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1CDC8963">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59DA73">
            <w:pPr>
              <w:spacing w:beforeLines="0" w:afterLines="0"/>
              <w:jc w:val="right"/>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179FF38F">
            <w:pPr>
              <w:spacing w:beforeLines="0" w:afterLines="0"/>
              <w:jc w:val="center"/>
              <w:rPr>
                <w:rFonts w:hint="eastAsia" w:ascii="仿宋" w:hAnsi="仿宋" w:eastAsia="仿宋" w:cs="仿宋"/>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7C86DDA4">
            <w:pPr>
              <w:spacing w:beforeLines="0" w:afterLines="0"/>
              <w:jc w:val="center"/>
              <w:rPr>
                <w:rFonts w:hint="eastAsia" w:ascii="仿宋" w:hAnsi="仿宋" w:eastAsia="仿宋" w:cs="仿宋"/>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D92608">
            <w:pPr>
              <w:spacing w:beforeLines="0" w:afterLines="0"/>
              <w:jc w:val="center"/>
              <w:rPr>
                <w:rFonts w:hint="eastAsia" w:ascii="宋体" w:hAnsi="宋体" w:eastAsia="宋体" w:cs="宋体"/>
                <w:i w:val="0"/>
                <w:iCs w:val="0"/>
                <w:color w:val="000000"/>
                <w:sz w:val="24"/>
                <w:szCs w:val="24"/>
                <w:u w:val="none"/>
              </w:rPr>
            </w:pPr>
          </w:p>
        </w:tc>
      </w:tr>
      <w:tr w14:paraId="2C52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73A61">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A0044">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5F5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DAB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KHGT03</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F0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铁路客运组织</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DFA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6B7530EF">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39917BFF">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1EDAF46A">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07AD1E92">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52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5366B2B7">
            <w:pPr>
              <w:spacing w:beforeLines="0" w:afterLines="0"/>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5D9B3CA4">
            <w:pPr>
              <w:spacing w:beforeLines="0" w:afterLines="0"/>
              <w:jc w:val="cente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1C3C11">
            <w:pPr>
              <w:spacing w:beforeLines="0" w:afterLines="0"/>
              <w:jc w:val="right"/>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18AE3F27">
            <w:pPr>
              <w:spacing w:beforeLines="0" w:afterLines="0"/>
              <w:jc w:val="center"/>
              <w:rPr>
                <w:rFonts w:hint="eastAsia" w:ascii="仿宋" w:hAnsi="仿宋" w:eastAsia="仿宋" w:cs="仿宋"/>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3EEEEB14">
            <w:pPr>
              <w:spacing w:beforeLines="0" w:afterLines="0"/>
              <w:jc w:val="center"/>
              <w:rPr>
                <w:rFonts w:hint="eastAsia" w:ascii="仿宋" w:hAnsi="仿宋" w:eastAsia="仿宋" w:cs="仿宋"/>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D1471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r>
      <w:tr w14:paraId="70A3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39204">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E6F22">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36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AA0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KHGT04</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B1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高速铁路客运安全与应急处理</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66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373FAA94">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0AD1C548">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069383BF">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352D5EE1">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32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3DB8A01C">
            <w:pPr>
              <w:spacing w:beforeLines="0" w:afterLines="0"/>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715E6D96">
            <w:pPr>
              <w:spacing w:beforeLines="0" w:afterLines="0"/>
              <w:jc w:val="cente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7AFC1A">
            <w:pPr>
              <w:spacing w:beforeLines="0" w:afterLines="0"/>
              <w:jc w:val="right"/>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3C9C6D3E">
            <w:pPr>
              <w:spacing w:beforeLines="0" w:afterLines="0"/>
              <w:jc w:val="center"/>
              <w:rPr>
                <w:rFonts w:hint="eastAsia" w:ascii="仿宋" w:hAnsi="仿宋" w:eastAsia="仿宋" w:cs="仿宋"/>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42399132">
            <w:pPr>
              <w:spacing w:beforeLines="0" w:afterLines="0"/>
              <w:jc w:val="center"/>
              <w:rPr>
                <w:rFonts w:hint="eastAsia" w:ascii="仿宋" w:hAnsi="仿宋" w:eastAsia="仿宋" w:cs="仿宋"/>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9C42C5">
            <w:pPr>
              <w:spacing w:beforeLines="0" w:afterLines="0"/>
              <w:jc w:val="center"/>
              <w:rPr>
                <w:rFonts w:hint="eastAsia" w:ascii="宋体" w:hAnsi="宋体" w:eastAsia="宋体" w:cs="宋体"/>
                <w:i w:val="0"/>
                <w:iCs w:val="0"/>
                <w:color w:val="000000"/>
                <w:sz w:val="24"/>
                <w:szCs w:val="24"/>
                <w:u w:val="none"/>
              </w:rPr>
            </w:pPr>
          </w:p>
        </w:tc>
      </w:tr>
      <w:tr w14:paraId="1E2E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FCC42">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8D6FF">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EAE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872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KHGT06</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91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人际沟通礼仪</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18D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439C9D04">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249340EB">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06B8B3EC">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22E598A4">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52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014A5DEA">
            <w:pPr>
              <w:spacing w:beforeLines="0" w:afterLines="0"/>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5B6D7450">
            <w:pPr>
              <w:spacing w:beforeLines="0" w:afterLines="0"/>
              <w:jc w:val="cente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3A1CEBCD">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0C0B1CD9">
            <w:pPr>
              <w:spacing w:beforeLines="0" w:afterLines="0"/>
              <w:jc w:val="center"/>
              <w:rPr>
                <w:rFonts w:hint="eastAsia" w:ascii="仿宋" w:hAnsi="仿宋" w:eastAsia="仿宋" w:cs="仿宋"/>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47B85D">
            <w:pPr>
              <w:spacing w:beforeLines="0" w:afterLines="0"/>
              <w:jc w:val="right"/>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B11451">
            <w:pPr>
              <w:spacing w:beforeLines="0" w:afterLines="0"/>
              <w:jc w:val="center"/>
              <w:rPr>
                <w:rFonts w:hint="eastAsia" w:ascii="宋体" w:hAnsi="宋体" w:eastAsia="宋体" w:cs="宋体"/>
                <w:i w:val="0"/>
                <w:iCs w:val="0"/>
                <w:color w:val="000000"/>
                <w:sz w:val="24"/>
                <w:szCs w:val="24"/>
                <w:u w:val="none"/>
              </w:rPr>
            </w:pPr>
          </w:p>
        </w:tc>
      </w:tr>
      <w:tr w14:paraId="60F1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9812E">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2C69F">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735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15A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KHGT07</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78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接发列车工作实务</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C9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6203E7E4">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36C3A40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1C42B69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7F2D64F8">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52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0BB2AE5A">
            <w:pPr>
              <w:spacing w:beforeLines="0" w:afterLines="0"/>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6917B359">
            <w:pPr>
              <w:spacing w:beforeLines="0" w:afterLines="0"/>
              <w:jc w:val="cente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428BB081">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14671310">
            <w:pPr>
              <w:spacing w:beforeLines="0" w:afterLines="0"/>
              <w:jc w:val="center"/>
              <w:rPr>
                <w:rFonts w:hint="eastAsia" w:ascii="仿宋" w:hAnsi="仿宋" w:eastAsia="仿宋" w:cs="仿宋"/>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59EFEB">
            <w:pPr>
              <w:spacing w:beforeLines="0" w:afterLines="0"/>
              <w:jc w:val="right"/>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DAD95">
            <w:pPr>
              <w:spacing w:beforeLines="0" w:afterLines="0"/>
              <w:jc w:val="center"/>
              <w:rPr>
                <w:rFonts w:hint="eastAsia" w:ascii="宋体" w:hAnsi="宋体" w:eastAsia="宋体" w:cs="宋体"/>
                <w:i w:val="0"/>
                <w:iCs w:val="0"/>
                <w:color w:val="000000"/>
                <w:sz w:val="24"/>
                <w:szCs w:val="24"/>
                <w:u w:val="none"/>
              </w:rPr>
            </w:pPr>
          </w:p>
        </w:tc>
      </w:tr>
      <w:tr w14:paraId="198C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0D502">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C4274">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519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6DD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KXGT01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50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铁路运输法规</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5AA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32458E9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11BF961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1F1B15A5">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60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583F65FB">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12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12671D70">
            <w:pPr>
              <w:spacing w:beforeLines="0" w:afterLines="0"/>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79A5E0">
            <w:pPr>
              <w:spacing w:beforeLines="0" w:afterLines="0"/>
              <w:jc w:val="right"/>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5FDDCCAE">
            <w:pPr>
              <w:spacing w:beforeLines="0" w:afterLines="0"/>
              <w:jc w:val="center"/>
              <w:rPr>
                <w:rFonts w:hint="eastAsia" w:ascii="仿宋" w:hAnsi="仿宋" w:eastAsia="仿宋" w:cs="仿宋"/>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AF8119">
            <w:pPr>
              <w:spacing w:beforeLines="0" w:afterLines="0"/>
              <w:jc w:val="right"/>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EF9D48">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7C27E4">
            <w:pPr>
              <w:spacing w:beforeLines="0" w:afterLines="0"/>
              <w:jc w:val="center"/>
              <w:rPr>
                <w:rFonts w:hint="eastAsia" w:ascii="宋体" w:hAnsi="宋体" w:eastAsia="宋体" w:cs="宋体"/>
                <w:i w:val="0"/>
                <w:iCs w:val="0"/>
                <w:color w:val="000000"/>
                <w:sz w:val="24"/>
                <w:szCs w:val="24"/>
                <w:u w:val="none"/>
              </w:rPr>
            </w:pPr>
          </w:p>
        </w:tc>
      </w:tr>
      <w:tr w14:paraId="1066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78418">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7A6A9">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AF7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DCB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KXGT09</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71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铁路卫生防疫与急救</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FA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1A9C9D36">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3F634F47">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2A42C208">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52A59D39">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color w:val="000000"/>
                <w:sz w:val="24"/>
                <w:szCs w:val="24"/>
              </w:rPr>
              <w:t>32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0AFA84AB">
            <w:pPr>
              <w:spacing w:beforeLines="0" w:afterLines="0"/>
              <w:jc w:val="center"/>
              <w:rPr>
                <w:rFonts w:hint="eastAsia" w:ascii="仿宋" w:hAnsi="仿宋" w:eastAsia="仿宋" w:cs="仿宋"/>
                <w:b/>
                <w:bCs/>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5741E04D">
            <w:pPr>
              <w:spacing w:beforeLines="0" w:afterLines="0"/>
              <w:jc w:val="center"/>
              <w:rPr>
                <w:rFonts w:hint="eastAsia" w:ascii="仿宋" w:hAnsi="仿宋" w:eastAsia="仿宋" w:cs="仿宋"/>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53EDDC18">
            <w:pPr>
              <w:spacing w:beforeLines="0" w:afterLines="0"/>
              <w:jc w:val="center"/>
              <w:rPr>
                <w:rFonts w:hint="eastAsia" w:ascii="仿宋" w:hAnsi="仿宋" w:eastAsia="仿宋" w:cs="仿宋"/>
                <w:b/>
                <w:bCs/>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330BFB8D">
            <w:pPr>
              <w:spacing w:beforeLines="0" w:afterLines="0"/>
              <w:jc w:val="center"/>
              <w:rPr>
                <w:rFonts w:hint="eastAsia" w:ascii="仿宋" w:hAnsi="仿宋" w:eastAsia="仿宋" w:cs="仿宋"/>
                <w:b/>
                <w:bCs/>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2E74AEE4">
            <w:pPr>
              <w:spacing w:beforeLines="0" w:afterLines="0"/>
              <w:jc w:val="center"/>
              <w:rPr>
                <w:rFonts w:hint="eastAsia" w:ascii="仿宋" w:hAnsi="仿宋" w:eastAsia="仿宋" w:cs="仿宋"/>
                <w:b/>
                <w:bCs/>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761ADE59">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4</w:t>
            </w:r>
          </w:p>
        </w:tc>
      </w:tr>
      <w:tr w14:paraId="4F0C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81C44">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09796">
            <w:pPr>
              <w:jc w:val="center"/>
              <w:rPr>
                <w:rFonts w:hint="eastAsia" w:ascii="仿宋" w:hAnsi="仿宋" w:eastAsia="仿宋" w:cs="仿宋"/>
                <w:b/>
                <w:bCs/>
                <w:i w:val="0"/>
                <w:iCs w:val="0"/>
                <w:color w:val="000000"/>
                <w:sz w:val="22"/>
                <w:szCs w:val="22"/>
                <w:u w:val="none"/>
              </w:rPr>
            </w:pPr>
          </w:p>
        </w:tc>
        <w:tc>
          <w:tcPr>
            <w:tcW w:w="50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1D934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0FF56C00">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28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0E1C0637">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504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20FAA3E4">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220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58046675">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284</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7A09068E">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1C9B07C5">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3425B40E">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12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3F64B822">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73366022">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0BE10E6C">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8</w:t>
            </w:r>
          </w:p>
        </w:tc>
      </w:tr>
      <w:tr w14:paraId="280C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7B0E0">
            <w:pPr>
              <w:jc w:val="center"/>
              <w:rPr>
                <w:rFonts w:hint="eastAsia" w:ascii="宋体" w:hAnsi="宋体" w:eastAsia="宋体" w:cs="宋体"/>
                <w:i w:val="0"/>
                <w:iCs w:val="0"/>
                <w:color w:val="000000"/>
                <w:sz w:val="22"/>
                <w:szCs w:val="22"/>
                <w:u w:val="none"/>
              </w:rPr>
            </w:pPr>
          </w:p>
        </w:tc>
        <w:tc>
          <w:tcPr>
            <w:tcW w:w="4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C854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专业拓展课程</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1E1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0FE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KXGT02</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74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高铁餐吧服务实务</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9E8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302CF46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1A3E739E">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5941B4EC">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28A318AC">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52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22BC9D83">
            <w:pPr>
              <w:spacing w:beforeLines="0" w:afterLines="0"/>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54D5C57F">
            <w:pPr>
              <w:spacing w:beforeLines="0" w:afterLines="0"/>
              <w:jc w:val="cente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2173BCA9">
            <w:pPr>
              <w:spacing w:beforeLines="0" w:afterLines="0"/>
              <w:jc w:val="center"/>
              <w:rPr>
                <w:rFonts w:hint="eastAsia" w:ascii="仿宋" w:hAnsi="仿宋" w:eastAsia="仿宋" w:cs="仿宋"/>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03C146">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9286D4">
            <w:pPr>
              <w:spacing w:beforeLines="0" w:afterLines="0"/>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00300A">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r>
      <w:tr w14:paraId="4DD2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AA915">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1A810">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DE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BE3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KXGT03</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F8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中国旅游地理</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10B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08ACEE16">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58211A0E">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7759186E">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FD64A8">
            <w:pPr>
              <w:spacing w:beforeLines="0" w:afterLines="0"/>
              <w:jc w:val="center"/>
              <w:rPr>
                <w:rFonts w:hint="eastAsia" w:ascii="宋体" w:hAnsi="宋体" w:eastAsia="宋体" w:cs="宋体"/>
                <w:i w:val="0"/>
                <w:iCs w:val="0"/>
                <w:color w:val="000000"/>
                <w:sz w:val="24"/>
                <w:szCs w:val="24"/>
                <w:u w:val="none"/>
              </w:rPr>
            </w:pPr>
            <w:r>
              <w:rPr>
                <w:rFonts w:hint="eastAsia" w:ascii="仿宋" w:hAnsi="仿宋" w:eastAsia="仿宋"/>
                <w:color w:val="000000"/>
                <w:sz w:val="24"/>
                <w:szCs w:val="24"/>
              </w:rPr>
              <w:t>32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3A87FC82">
            <w:pPr>
              <w:spacing w:beforeLines="0" w:afterLines="0"/>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07AE69C7">
            <w:pPr>
              <w:spacing w:beforeLines="0" w:afterLines="0"/>
              <w:jc w:val="cente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5FF9FB65">
            <w:pPr>
              <w:spacing w:beforeLines="0" w:afterLines="0"/>
              <w:jc w:val="center"/>
              <w:rPr>
                <w:rFonts w:hint="eastAsia" w:ascii="仿宋" w:hAnsi="仿宋" w:eastAsia="仿宋" w:cs="仿宋"/>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77743CAE">
            <w:pPr>
              <w:spacing w:beforeLines="0" w:afterLines="0"/>
              <w:jc w:val="center"/>
              <w:rPr>
                <w:rFonts w:hint="eastAsia" w:ascii="仿宋" w:hAnsi="仿宋" w:eastAsia="仿宋" w:cs="仿宋"/>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05E3E1">
            <w:pPr>
              <w:spacing w:beforeLines="0" w:afterLines="0"/>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13D00C">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r>
      <w:tr w14:paraId="73D0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A8AF5">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FD039">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F1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2A4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KXGT04</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83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高铁乘务英语</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C4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71D1A997">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029182C6">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189BC8B7">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438C3D">
            <w:pPr>
              <w:spacing w:beforeLines="0" w:afterLines="0"/>
              <w:jc w:val="center"/>
              <w:rPr>
                <w:rFonts w:hint="eastAsia" w:ascii="宋体" w:hAnsi="宋体" w:eastAsia="宋体" w:cs="宋体"/>
                <w:i w:val="0"/>
                <w:iCs w:val="0"/>
                <w:color w:val="000000"/>
                <w:sz w:val="24"/>
                <w:szCs w:val="24"/>
                <w:u w:val="none"/>
              </w:rPr>
            </w:pPr>
            <w:r>
              <w:rPr>
                <w:rFonts w:hint="eastAsia" w:ascii="仿宋" w:hAnsi="仿宋" w:eastAsia="仿宋"/>
                <w:color w:val="000000"/>
                <w:sz w:val="24"/>
                <w:szCs w:val="24"/>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4EC2A80F">
            <w:pPr>
              <w:spacing w:beforeLines="0" w:afterLines="0"/>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2374C533">
            <w:pPr>
              <w:spacing w:beforeLines="0" w:afterLines="0"/>
              <w:jc w:val="cente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0941E610">
            <w:pPr>
              <w:spacing w:beforeLines="0" w:afterLines="0"/>
              <w:jc w:val="center"/>
              <w:rPr>
                <w:rFonts w:hint="eastAsia" w:ascii="仿宋" w:hAnsi="仿宋" w:eastAsia="仿宋" w:cs="仿宋"/>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01FD6F">
            <w:pPr>
              <w:spacing w:beforeLines="0" w:afterLines="0"/>
              <w:jc w:val="center"/>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65DBD6">
            <w:pPr>
              <w:spacing w:beforeLines="0" w:afterLines="0"/>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7FCDC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r>
      <w:tr w14:paraId="75D9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00126">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82829">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00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C93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KXGT05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6E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高铁服务心理学</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B5A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62AF03B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68CCC10B">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72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7F3123E6">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51B44D">
            <w:pPr>
              <w:spacing w:beforeLines="0" w:afterLines="0"/>
              <w:jc w:val="center"/>
              <w:rPr>
                <w:rFonts w:hint="eastAsia" w:ascii="宋体" w:hAnsi="宋体" w:eastAsia="宋体" w:cs="宋体"/>
                <w:i w:val="0"/>
                <w:iCs w:val="0"/>
                <w:color w:val="000000"/>
                <w:sz w:val="24"/>
                <w:szCs w:val="24"/>
                <w:u w:val="none"/>
              </w:rPr>
            </w:pPr>
            <w:r>
              <w:rPr>
                <w:rFonts w:hint="eastAsia" w:ascii="仿宋" w:hAnsi="仿宋" w:eastAsia="仿宋"/>
                <w:color w:val="000000"/>
                <w:sz w:val="24"/>
                <w:szCs w:val="24"/>
              </w:rPr>
              <w:t>32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77CDD0">
            <w:pPr>
              <w:spacing w:beforeLines="0" w:afterLines="0"/>
              <w:jc w:val="right"/>
              <w:rPr>
                <w:rFonts w:hint="eastAsia" w:ascii="宋体" w:hAnsi="宋体" w:eastAsia="宋体" w:cs="宋体"/>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CEF8F2">
            <w:pPr>
              <w:spacing w:beforeLines="0" w:afterLines="0"/>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EF8807">
            <w:pPr>
              <w:spacing w:beforeLines="0" w:afterLines="0"/>
              <w:jc w:val="right"/>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C93604">
            <w:pPr>
              <w:spacing w:beforeLines="0" w:afterLines="0"/>
              <w:jc w:val="right"/>
              <w:rPr>
                <w:rFonts w:hint="eastAsia" w:ascii="宋体" w:hAnsi="宋体" w:eastAsia="宋体" w:cs="宋体"/>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CB6C9B">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43CED3">
            <w:pPr>
              <w:spacing w:beforeLines="0" w:afterLines="0"/>
              <w:jc w:val="right"/>
              <w:rPr>
                <w:rFonts w:hint="eastAsia" w:ascii="宋体" w:hAnsi="宋体" w:eastAsia="宋体" w:cs="宋体"/>
                <w:i w:val="0"/>
                <w:iCs w:val="0"/>
                <w:color w:val="000000"/>
                <w:sz w:val="24"/>
                <w:szCs w:val="24"/>
                <w:u w:val="none"/>
              </w:rPr>
            </w:pPr>
          </w:p>
        </w:tc>
      </w:tr>
      <w:tr w14:paraId="4241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EE1D6">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CC3B">
            <w:pPr>
              <w:jc w:val="center"/>
              <w:rPr>
                <w:rFonts w:hint="eastAsia" w:ascii="仿宋" w:hAnsi="仿宋" w:eastAsia="仿宋" w:cs="仿宋"/>
                <w:b/>
                <w:bCs/>
                <w:i w:val="0"/>
                <w:iCs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8C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66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KXGT06</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57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餐车花艺及茶艺</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45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2D9621A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39B384DA">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391B1588">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84A7B0">
            <w:pPr>
              <w:spacing w:beforeLines="0" w:afterLines="0"/>
              <w:jc w:val="center"/>
              <w:rPr>
                <w:rFonts w:hint="eastAsia" w:ascii="宋体" w:hAnsi="宋体" w:eastAsia="宋体" w:cs="宋体"/>
                <w:i w:val="0"/>
                <w:iCs w:val="0"/>
                <w:color w:val="000000"/>
                <w:sz w:val="24"/>
                <w:szCs w:val="24"/>
                <w:u w:val="none"/>
              </w:rPr>
            </w:pPr>
            <w:r>
              <w:rPr>
                <w:rFonts w:hint="eastAsia" w:ascii="仿宋" w:hAnsi="仿宋" w:eastAsia="仿宋"/>
                <w:color w:val="000000"/>
                <w:sz w:val="24"/>
                <w:szCs w:val="24"/>
              </w:rPr>
              <w:t>36</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1BC48B62">
            <w:pPr>
              <w:spacing w:beforeLines="0" w:afterLines="0"/>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7E1E9A51">
            <w:pPr>
              <w:spacing w:beforeLines="0" w:afterLines="0"/>
              <w:jc w:val="cente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5D5DA75D">
            <w:pPr>
              <w:spacing w:beforeLines="0" w:afterLines="0"/>
              <w:jc w:val="center"/>
              <w:rPr>
                <w:rFonts w:hint="eastAsia" w:ascii="仿宋" w:hAnsi="仿宋" w:eastAsia="仿宋" w:cs="仿宋"/>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252799B2">
            <w:pPr>
              <w:spacing w:beforeLines="0" w:afterLines="0"/>
              <w:jc w:val="center"/>
              <w:rPr>
                <w:rFonts w:hint="eastAsia" w:ascii="仿宋" w:hAnsi="仿宋" w:eastAsia="仿宋" w:cs="仿宋"/>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CD1EAD">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A0F2CF">
            <w:pPr>
              <w:spacing w:beforeLines="0" w:afterLines="0"/>
              <w:jc w:val="center"/>
              <w:rPr>
                <w:rFonts w:hint="eastAsia" w:ascii="宋体" w:hAnsi="宋体" w:eastAsia="宋体" w:cs="宋体"/>
                <w:i w:val="0"/>
                <w:iCs w:val="0"/>
                <w:color w:val="000000"/>
                <w:sz w:val="24"/>
                <w:szCs w:val="24"/>
                <w:u w:val="none"/>
              </w:rPr>
            </w:pPr>
          </w:p>
        </w:tc>
      </w:tr>
      <w:tr w14:paraId="7CF4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7B24E">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DEE63">
            <w:pPr>
              <w:jc w:val="center"/>
              <w:rPr>
                <w:rFonts w:hint="eastAsia" w:ascii="仿宋" w:hAnsi="仿宋" w:eastAsia="仿宋" w:cs="仿宋"/>
                <w:b/>
                <w:bCs/>
                <w:i w:val="0"/>
                <w:iCs w:val="0"/>
                <w:color w:val="000000"/>
                <w:sz w:val="22"/>
                <w:szCs w:val="22"/>
                <w:u w:val="none"/>
              </w:rPr>
            </w:pPr>
          </w:p>
        </w:tc>
        <w:tc>
          <w:tcPr>
            <w:tcW w:w="50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E357D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20674A8A">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305C5C69">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288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14:paraId="223F1D64">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130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14:paraId="0426D997">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158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45A12C06">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7C4B464D">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7353FB70">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633713D4">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5A832022">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2110B45D">
            <w:pPr>
              <w:spacing w:beforeLines="0" w:afterLines="0"/>
              <w:jc w:val="center"/>
              <w:rPr>
                <w:rFonts w:hint="eastAsia" w:ascii="仿宋" w:hAnsi="仿宋" w:eastAsia="仿宋" w:cs="仿宋"/>
                <w:b/>
                <w:bCs/>
                <w:i w:val="0"/>
                <w:iCs w:val="0"/>
                <w:color w:val="000000"/>
                <w:sz w:val="24"/>
                <w:szCs w:val="24"/>
                <w:u w:val="none"/>
              </w:rPr>
            </w:pPr>
            <w:r>
              <w:rPr>
                <w:rFonts w:hint="eastAsia" w:ascii="仿宋" w:hAnsi="仿宋" w:eastAsia="仿宋"/>
                <w:b/>
                <w:color w:val="000000"/>
                <w:sz w:val="24"/>
                <w:szCs w:val="24"/>
              </w:rPr>
              <w:t>10</w:t>
            </w:r>
          </w:p>
        </w:tc>
      </w:tr>
      <w:tr w14:paraId="5D43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4B847">
            <w:pPr>
              <w:jc w:val="center"/>
              <w:rPr>
                <w:rFonts w:hint="eastAsia" w:ascii="宋体" w:hAnsi="宋体" w:eastAsia="宋体" w:cs="宋体"/>
                <w:i w:val="0"/>
                <w:iCs w:val="0"/>
                <w:color w:val="000000"/>
                <w:sz w:val="22"/>
                <w:szCs w:val="22"/>
                <w:u w:val="none"/>
              </w:rPr>
            </w:pPr>
          </w:p>
        </w:tc>
        <w:tc>
          <w:tcPr>
            <w:tcW w:w="4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BEA5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实践教学</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A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BB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KZYZG01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4A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职业资格考证</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DA4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14:paraId="282D3A80">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68236C43">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108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DCCD0B">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4A359F">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108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top"/>
          </w:tcPr>
          <w:p w14:paraId="3DF6ECDF">
            <w:pPr>
              <w:spacing w:beforeLines="0" w:afterLines="0"/>
              <w:jc w:val="center"/>
              <w:rPr>
                <w:rFonts w:hint="eastAsia" w:ascii="仿宋" w:hAnsi="仿宋" w:eastAsia="仿宋" w:cs="仿宋"/>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14:paraId="6EA8C93A">
            <w:pPr>
              <w:spacing w:beforeLines="0" w:afterLines="0"/>
              <w:jc w:val="cente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14:paraId="7FFE1314">
            <w:pPr>
              <w:spacing w:beforeLines="0" w:afterLines="0"/>
              <w:jc w:val="center"/>
              <w:rPr>
                <w:rFonts w:hint="eastAsia" w:ascii="仿宋" w:hAnsi="仿宋" w:eastAsia="仿宋" w:cs="仿宋"/>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top"/>
          </w:tcPr>
          <w:p w14:paraId="42CE32CE">
            <w:pPr>
              <w:spacing w:beforeLines="0" w:afterLines="0"/>
              <w:jc w:val="center"/>
              <w:rPr>
                <w:rFonts w:hint="eastAsia" w:ascii="仿宋" w:hAnsi="仿宋" w:eastAsia="仿宋" w:cs="仿宋"/>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E0BB29">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6AB29E">
            <w:pPr>
              <w:spacing w:beforeLines="0" w:afterLines="0"/>
              <w:jc w:val="center"/>
              <w:rPr>
                <w:rFonts w:hint="eastAsia" w:ascii="宋体" w:hAnsi="宋体" w:eastAsia="宋体" w:cs="宋体"/>
                <w:b/>
                <w:bCs/>
                <w:i w:val="0"/>
                <w:iCs w:val="0"/>
                <w:color w:val="000000"/>
                <w:sz w:val="24"/>
                <w:szCs w:val="24"/>
                <w:u w:val="none"/>
              </w:rPr>
            </w:pPr>
          </w:p>
        </w:tc>
      </w:tr>
      <w:tr w14:paraId="09FA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87743">
            <w:pPr>
              <w:jc w:val="center"/>
              <w:rPr>
                <w:rFonts w:hint="eastAsia" w:ascii="宋体" w:hAnsi="宋体" w:eastAsia="宋体" w:cs="宋体"/>
                <w:i w:val="0"/>
                <w:iCs w:val="0"/>
                <w:color w:val="000000"/>
                <w:sz w:val="22"/>
                <w:szCs w:val="22"/>
                <w:u w:val="none"/>
              </w:rPr>
            </w:pPr>
          </w:p>
        </w:tc>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53DEF">
            <w:pPr>
              <w:jc w:val="center"/>
              <w:rPr>
                <w:rFonts w:hint="eastAsia" w:ascii="仿宋" w:hAnsi="仿宋" w:eastAsia="仿宋" w:cs="仿宋"/>
                <w:b/>
                <w:bCs/>
                <w:i w:val="0"/>
                <w:iCs w:val="0"/>
                <w:color w:val="000000"/>
                <w:sz w:val="20"/>
                <w:szCs w:val="20"/>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8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16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KDGSX01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DE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顶岗实习</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164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039261">
            <w:pPr>
              <w:spacing w:beforeLines="0" w:afterLines="0"/>
              <w:jc w:val="center"/>
              <w:rPr>
                <w:rFonts w:hint="eastAsia" w:ascii="宋体" w:hAnsi="宋体" w:eastAsia="宋体" w:cs="宋体"/>
                <w:i w:val="0"/>
                <w:iCs w:val="0"/>
                <w:color w:val="000000"/>
                <w:sz w:val="24"/>
                <w:szCs w:val="24"/>
                <w:u w:val="none"/>
              </w:rPr>
            </w:pPr>
            <w:r>
              <w:rPr>
                <w:rFonts w:hint="eastAsia" w:ascii="仿宋" w:hAnsi="仿宋" w:eastAsia="仿宋"/>
                <w:color w:val="000000"/>
                <w:sz w:val="24"/>
                <w:szCs w:val="24"/>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06A3DB33">
            <w:pPr>
              <w:spacing w:beforeLines="0" w:afterLines="0"/>
              <w:jc w:val="center"/>
              <w:rPr>
                <w:rFonts w:hint="eastAsia" w:ascii="仿宋" w:hAnsi="仿宋" w:eastAsia="仿宋" w:cs="仿宋"/>
                <w:i w:val="0"/>
                <w:iCs w:val="0"/>
                <w:color w:val="000000"/>
                <w:sz w:val="24"/>
                <w:szCs w:val="24"/>
                <w:u w:val="none"/>
              </w:rPr>
            </w:pPr>
            <w:r>
              <w:rPr>
                <w:rFonts w:hint="eastAsia" w:ascii="仿宋" w:hAnsi="仿宋" w:eastAsia="仿宋"/>
                <w:color w:val="000000"/>
                <w:sz w:val="24"/>
                <w:szCs w:val="24"/>
              </w:rPr>
              <w:t>540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BC6304">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A8C752">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540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0FDCFB">
            <w:pPr>
              <w:spacing w:beforeLines="0" w:afterLines="0"/>
              <w:jc w:val="center"/>
              <w:rPr>
                <w:rFonts w:hint="eastAsia" w:ascii="宋体" w:hAnsi="宋体" w:eastAsia="宋体" w:cs="宋体"/>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C8BFFC">
            <w:pPr>
              <w:spacing w:beforeLines="0" w:afterLines="0"/>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FC28EF">
            <w:pPr>
              <w:spacing w:beforeLines="0" w:afterLines="0"/>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1FFD67">
            <w:pPr>
              <w:spacing w:beforeLines="0" w:afterLines="0"/>
              <w:jc w:val="center"/>
              <w:rPr>
                <w:rFonts w:hint="eastAsia" w:ascii="宋体" w:hAnsi="宋体" w:eastAsia="宋体" w:cs="宋体"/>
                <w:i w:val="0"/>
                <w:iCs w:val="0"/>
                <w:color w:val="000000"/>
                <w:sz w:val="24"/>
                <w:szCs w:val="24"/>
                <w:u w:val="none"/>
              </w:rPr>
            </w:pPr>
            <w:r>
              <w:rPr>
                <w:rFonts w:hint="eastAsia" w:ascii="宋体" w:hAnsi="宋体"/>
                <w:color w:val="000000"/>
                <w:sz w:val="24"/>
                <w:szCs w:val="24"/>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809841">
            <w:pPr>
              <w:spacing w:beforeLines="0" w:afterLines="0"/>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CCE8C5">
            <w:pPr>
              <w:spacing w:beforeLines="0" w:afterLines="0"/>
              <w:jc w:val="center"/>
              <w:rPr>
                <w:rFonts w:hint="eastAsia" w:ascii="宋体" w:hAnsi="宋体" w:eastAsia="宋体" w:cs="宋体"/>
                <w:b/>
                <w:bCs/>
                <w:i w:val="0"/>
                <w:iCs w:val="0"/>
                <w:color w:val="000000"/>
                <w:sz w:val="24"/>
                <w:szCs w:val="24"/>
                <w:u w:val="none"/>
              </w:rPr>
            </w:pPr>
          </w:p>
        </w:tc>
      </w:tr>
      <w:tr w14:paraId="6A6C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3C2B2">
            <w:pPr>
              <w:jc w:val="center"/>
              <w:rPr>
                <w:rFonts w:hint="eastAsia" w:ascii="宋体" w:hAnsi="宋体" w:eastAsia="宋体" w:cs="宋体"/>
                <w:i w:val="0"/>
                <w:iCs w:val="0"/>
                <w:color w:val="000000"/>
                <w:sz w:val="22"/>
                <w:szCs w:val="22"/>
                <w:u w:val="none"/>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C3AA">
            <w:pPr>
              <w:rPr>
                <w:rFonts w:hint="eastAsia" w:ascii="宋体" w:hAnsi="宋体" w:eastAsia="宋体" w:cs="宋体"/>
                <w:i w:val="0"/>
                <w:iCs w:val="0"/>
                <w:color w:val="000000"/>
                <w:sz w:val="22"/>
                <w:szCs w:val="22"/>
                <w:u w:val="none"/>
              </w:rPr>
            </w:pPr>
          </w:p>
        </w:tc>
        <w:tc>
          <w:tcPr>
            <w:tcW w:w="504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E1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CD989B">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184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36793F">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3370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44436E">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1610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0AFED7">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1660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B04605">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29</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89A454">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27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72310D">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28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08DEB6">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2F025">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40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51C28F">
            <w:pPr>
              <w:spacing w:beforeLines="0" w:afterLines="0"/>
              <w:jc w:val="center"/>
              <w:rPr>
                <w:rFonts w:hint="eastAsia" w:ascii="宋体" w:hAnsi="宋体" w:eastAsia="宋体" w:cs="宋体"/>
                <w:b/>
                <w:bCs/>
                <w:i w:val="0"/>
                <w:iCs w:val="0"/>
                <w:color w:val="000000"/>
                <w:sz w:val="24"/>
                <w:szCs w:val="24"/>
                <w:u w:val="none"/>
              </w:rPr>
            </w:pPr>
            <w:r>
              <w:rPr>
                <w:rFonts w:hint="eastAsia" w:ascii="宋体" w:hAnsi="宋体"/>
                <w:b/>
                <w:color w:val="000000"/>
                <w:sz w:val="24"/>
                <w:szCs w:val="24"/>
              </w:rPr>
              <w:t>28</w:t>
            </w:r>
          </w:p>
        </w:tc>
      </w:tr>
    </w:tbl>
    <w:p w14:paraId="3B37934B">
      <w:pPr>
        <w:rPr>
          <w:rFonts w:hint="eastAsia" w:ascii="仿宋" w:hAnsi="仿宋" w:eastAsia="仿宋" w:cs="Times New Roman"/>
          <w:sz w:val="32"/>
          <w:szCs w:val="32"/>
          <w:lang w:val="en-US" w:eastAsia="zh-CN"/>
        </w:rPr>
      </w:pPr>
    </w:p>
    <w:p w14:paraId="3722526D">
      <w:pPr>
        <w:rPr>
          <w:rFonts w:hint="eastAsia" w:ascii="仿宋" w:hAnsi="仿宋" w:eastAsia="仿宋" w:cs="Times New Roman"/>
          <w:sz w:val="32"/>
          <w:szCs w:val="32"/>
          <w:lang w:val="en-US" w:eastAsia="zh-CN"/>
        </w:rPr>
      </w:pPr>
    </w:p>
    <w:sectPr>
      <w:pgSz w:w="16838" w:h="11906" w:orient="landscape"/>
      <w:pgMar w:top="1134" w:right="1417" w:bottom="1134" w:left="1417"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FBE36">
    <w:pPr>
      <w:pStyle w:val="6"/>
      <w:spacing w:line="14" w:lineRule="auto"/>
      <w:rPr>
        <w:sz w:val="15"/>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993E2"/>
    <w:multiLevelType w:val="multilevel"/>
    <w:tmpl w:val="21E993E2"/>
    <w:lvl w:ilvl="0" w:tentative="0">
      <w:start w:val="1"/>
      <w:numFmt w:val="decimal"/>
      <w:suff w:val="space"/>
      <w:lvlText w:val="%1."/>
      <w:lvlJc w:val="left"/>
    </w:lvl>
    <w:lvl w:ilvl="1" w:tentative="0">
      <w:start w:val="0"/>
      <w:numFmt w:val="bullet"/>
      <w:lvlText w:val="•"/>
      <w:lvlJc w:val="left"/>
      <w:pPr>
        <w:ind w:left="1794" w:hanging="361"/>
      </w:pPr>
      <w:rPr>
        <w:rFonts w:hint="default"/>
        <w:lang w:val="zh-CN" w:eastAsia="zh-CN" w:bidi="zh-CN"/>
      </w:rPr>
    </w:lvl>
    <w:lvl w:ilvl="2" w:tentative="0">
      <w:start w:val="0"/>
      <w:numFmt w:val="bullet"/>
      <w:lvlText w:val="•"/>
      <w:lvlJc w:val="left"/>
      <w:pPr>
        <w:ind w:left="2629" w:hanging="361"/>
      </w:pPr>
      <w:rPr>
        <w:rFonts w:hint="default"/>
        <w:lang w:val="zh-CN" w:eastAsia="zh-CN" w:bidi="zh-CN"/>
      </w:rPr>
    </w:lvl>
    <w:lvl w:ilvl="3" w:tentative="0">
      <w:start w:val="0"/>
      <w:numFmt w:val="bullet"/>
      <w:lvlText w:val="•"/>
      <w:lvlJc w:val="left"/>
      <w:pPr>
        <w:ind w:left="3463" w:hanging="361"/>
      </w:pPr>
      <w:rPr>
        <w:rFonts w:hint="default"/>
        <w:lang w:val="zh-CN" w:eastAsia="zh-CN" w:bidi="zh-CN"/>
      </w:rPr>
    </w:lvl>
    <w:lvl w:ilvl="4" w:tentative="0">
      <w:start w:val="0"/>
      <w:numFmt w:val="bullet"/>
      <w:lvlText w:val="•"/>
      <w:lvlJc w:val="left"/>
      <w:pPr>
        <w:ind w:left="4298" w:hanging="361"/>
      </w:pPr>
      <w:rPr>
        <w:rFonts w:hint="default"/>
        <w:lang w:val="zh-CN" w:eastAsia="zh-CN" w:bidi="zh-CN"/>
      </w:rPr>
    </w:lvl>
    <w:lvl w:ilvl="5" w:tentative="0">
      <w:start w:val="0"/>
      <w:numFmt w:val="bullet"/>
      <w:lvlText w:val="•"/>
      <w:lvlJc w:val="left"/>
      <w:pPr>
        <w:ind w:left="5133" w:hanging="361"/>
      </w:pPr>
      <w:rPr>
        <w:rFonts w:hint="default"/>
        <w:lang w:val="zh-CN" w:eastAsia="zh-CN" w:bidi="zh-CN"/>
      </w:rPr>
    </w:lvl>
    <w:lvl w:ilvl="6" w:tentative="0">
      <w:start w:val="0"/>
      <w:numFmt w:val="bullet"/>
      <w:lvlText w:val="•"/>
      <w:lvlJc w:val="left"/>
      <w:pPr>
        <w:ind w:left="5967" w:hanging="361"/>
      </w:pPr>
      <w:rPr>
        <w:rFonts w:hint="default"/>
        <w:lang w:val="zh-CN" w:eastAsia="zh-CN" w:bidi="zh-CN"/>
      </w:rPr>
    </w:lvl>
    <w:lvl w:ilvl="7" w:tentative="0">
      <w:start w:val="0"/>
      <w:numFmt w:val="bullet"/>
      <w:lvlText w:val="•"/>
      <w:lvlJc w:val="left"/>
      <w:pPr>
        <w:ind w:left="6802" w:hanging="361"/>
      </w:pPr>
      <w:rPr>
        <w:rFonts w:hint="default"/>
        <w:lang w:val="zh-CN" w:eastAsia="zh-CN" w:bidi="zh-CN"/>
      </w:rPr>
    </w:lvl>
    <w:lvl w:ilvl="8" w:tentative="0">
      <w:start w:val="0"/>
      <w:numFmt w:val="bullet"/>
      <w:lvlText w:val="•"/>
      <w:lvlJc w:val="left"/>
      <w:pPr>
        <w:ind w:left="7637" w:hanging="361"/>
      </w:pPr>
      <w:rPr>
        <w:rFonts w:hint="default"/>
        <w:lang w:val="zh-CN" w:eastAsia="zh-CN" w:bidi="zh-CN"/>
      </w:rPr>
    </w:lvl>
  </w:abstractNum>
  <w:abstractNum w:abstractNumId="1">
    <w:nsid w:val="250C041C"/>
    <w:multiLevelType w:val="multilevel"/>
    <w:tmpl w:val="250C041C"/>
    <w:lvl w:ilvl="0" w:tentative="0">
      <w:start w:val="1"/>
      <w:numFmt w:val="japaneseCounting"/>
      <w:lvlText w:val="（%1）"/>
      <w:lvlJc w:val="left"/>
      <w:pPr>
        <w:ind w:left="1648" w:hanging="100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3188EC3A"/>
    <w:multiLevelType w:val="singleLevel"/>
    <w:tmpl w:val="3188EC3A"/>
    <w:lvl w:ilvl="0" w:tentative="0">
      <w:start w:val="1"/>
      <w:numFmt w:val="decimal"/>
      <w:lvlText w:val="%1."/>
      <w:lvlJc w:val="left"/>
      <w:pPr>
        <w:tabs>
          <w:tab w:val="left" w:pos="312"/>
        </w:tabs>
      </w:pPr>
    </w:lvl>
  </w:abstractNum>
  <w:abstractNum w:abstractNumId="3">
    <w:nsid w:val="447765AD"/>
    <w:multiLevelType w:val="singleLevel"/>
    <w:tmpl w:val="447765AD"/>
    <w:lvl w:ilvl="0" w:tentative="0">
      <w:start w:val="2"/>
      <w:numFmt w:val="decimal"/>
      <w:suff w:val="space"/>
      <w:lvlText w:val="%1."/>
      <w:lvlJc w:val="left"/>
    </w:lvl>
  </w:abstractNum>
  <w:abstractNum w:abstractNumId="4">
    <w:nsid w:val="6E1D0E2C"/>
    <w:multiLevelType w:val="multilevel"/>
    <w:tmpl w:val="6E1D0E2C"/>
    <w:lvl w:ilvl="0" w:tentative="0">
      <w:start w:val="2"/>
      <w:numFmt w:val="decimal"/>
      <w:lvlText w:val="%1."/>
      <w:lvlJc w:val="left"/>
      <w:pPr>
        <w:ind w:left="1118" w:hanging="360"/>
      </w:pPr>
      <w:rPr>
        <w:rFonts w:hint="default"/>
      </w:rPr>
    </w:lvl>
    <w:lvl w:ilvl="1" w:tentative="0">
      <w:start w:val="1"/>
      <w:numFmt w:val="lowerLetter"/>
      <w:lvlText w:val="%2)"/>
      <w:lvlJc w:val="left"/>
      <w:pPr>
        <w:ind w:left="1598" w:hanging="420"/>
      </w:pPr>
    </w:lvl>
    <w:lvl w:ilvl="2" w:tentative="0">
      <w:start w:val="1"/>
      <w:numFmt w:val="lowerRoman"/>
      <w:lvlText w:val="%3."/>
      <w:lvlJc w:val="right"/>
      <w:pPr>
        <w:ind w:left="2018" w:hanging="420"/>
      </w:pPr>
    </w:lvl>
    <w:lvl w:ilvl="3" w:tentative="0">
      <w:start w:val="1"/>
      <w:numFmt w:val="decimal"/>
      <w:lvlText w:val="%4."/>
      <w:lvlJc w:val="left"/>
      <w:pPr>
        <w:ind w:left="2438" w:hanging="420"/>
      </w:pPr>
    </w:lvl>
    <w:lvl w:ilvl="4" w:tentative="0">
      <w:start w:val="1"/>
      <w:numFmt w:val="lowerLetter"/>
      <w:lvlText w:val="%5)"/>
      <w:lvlJc w:val="left"/>
      <w:pPr>
        <w:ind w:left="2858" w:hanging="420"/>
      </w:pPr>
    </w:lvl>
    <w:lvl w:ilvl="5" w:tentative="0">
      <w:start w:val="1"/>
      <w:numFmt w:val="lowerRoman"/>
      <w:lvlText w:val="%6."/>
      <w:lvlJc w:val="right"/>
      <w:pPr>
        <w:ind w:left="3278" w:hanging="420"/>
      </w:pPr>
    </w:lvl>
    <w:lvl w:ilvl="6" w:tentative="0">
      <w:start w:val="1"/>
      <w:numFmt w:val="decimal"/>
      <w:lvlText w:val="%7."/>
      <w:lvlJc w:val="left"/>
      <w:pPr>
        <w:ind w:left="3698" w:hanging="420"/>
      </w:pPr>
    </w:lvl>
    <w:lvl w:ilvl="7" w:tentative="0">
      <w:start w:val="1"/>
      <w:numFmt w:val="lowerLetter"/>
      <w:lvlText w:val="%8)"/>
      <w:lvlJc w:val="left"/>
      <w:pPr>
        <w:ind w:left="4118" w:hanging="420"/>
      </w:pPr>
    </w:lvl>
    <w:lvl w:ilvl="8" w:tentative="0">
      <w:start w:val="1"/>
      <w:numFmt w:val="lowerRoman"/>
      <w:lvlText w:val="%9."/>
      <w:lvlJc w:val="right"/>
      <w:pPr>
        <w:ind w:left="4538"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jY0MjYwMTkxMzU4ZmI5ZTk1ZGM5N2QyNTA3ZTcifQ=="/>
  </w:docVars>
  <w:rsids>
    <w:rsidRoot w:val="00172A27"/>
    <w:rsid w:val="00070E40"/>
    <w:rsid w:val="00091749"/>
    <w:rsid w:val="00191063"/>
    <w:rsid w:val="001B2681"/>
    <w:rsid w:val="001C1982"/>
    <w:rsid w:val="00226F9C"/>
    <w:rsid w:val="002579D3"/>
    <w:rsid w:val="0026110E"/>
    <w:rsid w:val="00261F68"/>
    <w:rsid w:val="002A3058"/>
    <w:rsid w:val="002C711E"/>
    <w:rsid w:val="002F0D5F"/>
    <w:rsid w:val="00317776"/>
    <w:rsid w:val="003B4155"/>
    <w:rsid w:val="004451B4"/>
    <w:rsid w:val="004A1523"/>
    <w:rsid w:val="004F711F"/>
    <w:rsid w:val="0055487B"/>
    <w:rsid w:val="00557551"/>
    <w:rsid w:val="006C29AD"/>
    <w:rsid w:val="006E1806"/>
    <w:rsid w:val="00702C8C"/>
    <w:rsid w:val="00713799"/>
    <w:rsid w:val="00717609"/>
    <w:rsid w:val="007A4FBA"/>
    <w:rsid w:val="007C46FE"/>
    <w:rsid w:val="00926094"/>
    <w:rsid w:val="009460DC"/>
    <w:rsid w:val="00952AFC"/>
    <w:rsid w:val="00994BD6"/>
    <w:rsid w:val="00A06A0D"/>
    <w:rsid w:val="00A16C24"/>
    <w:rsid w:val="00A30FD0"/>
    <w:rsid w:val="00A45DE5"/>
    <w:rsid w:val="00AE2907"/>
    <w:rsid w:val="00C45F8B"/>
    <w:rsid w:val="00C67E47"/>
    <w:rsid w:val="00C72BE8"/>
    <w:rsid w:val="00CA56E4"/>
    <w:rsid w:val="00DA135B"/>
    <w:rsid w:val="00DC2F06"/>
    <w:rsid w:val="00E0671D"/>
    <w:rsid w:val="00E13575"/>
    <w:rsid w:val="00E34795"/>
    <w:rsid w:val="00E56DA0"/>
    <w:rsid w:val="00E57685"/>
    <w:rsid w:val="00EA3A58"/>
    <w:rsid w:val="00EB3B29"/>
    <w:rsid w:val="00EE006D"/>
    <w:rsid w:val="00EE0A82"/>
    <w:rsid w:val="00EE38B4"/>
    <w:rsid w:val="00F545FD"/>
    <w:rsid w:val="00FB6038"/>
    <w:rsid w:val="00FD6281"/>
    <w:rsid w:val="0101360D"/>
    <w:rsid w:val="1072370D"/>
    <w:rsid w:val="13C6047E"/>
    <w:rsid w:val="146A3173"/>
    <w:rsid w:val="1485391E"/>
    <w:rsid w:val="17517FAF"/>
    <w:rsid w:val="1D782B90"/>
    <w:rsid w:val="1E4C4CDF"/>
    <w:rsid w:val="24537BEB"/>
    <w:rsid w:val="276B51CB"/>
    <w:rsid w:val="29F47A99"/>
    <w:rsid w:val="2F79301A"/>
    <w:rsid w:val="301D104F"/>
    <w:rsid w:val="31FB07E3"/>
    <w:rsid w:val="335A14B8"/>
    <w:rsid w:val="362A15C9"/>
    <w:rsid w:val="3BAE6726"/>
    <w:rsid w:val="3C4027F8"/>
    <w:rsid w:val="3E854604"/>
    <w:rsid w:val="44656F15"/>
    <w:rsid w:val="4D757A80"/>
    <w:rsid w:val="4F3F1F43"/>
    <w:rsid w:val="4FF40901"/>
    <w:rsid w:val="50E720C7"/>
    <w:rsid w:val="52AE444E"/>
    <w:rsid w:val="59271254"/>
    <w:rsid w:val="5A532CA6"/>
    <w:rsid w:val="5B2D60E5"/>
    <w:rsid w:val="5B8037F2"/>
    <w:rsid w:val="5CE1134C"/>
    <w:rsid w:val="5CE842FC"/>
    <w:rsid w:val="62470505"/>
    <w:rsid w:val="62F81E04"/>
    <w:rsid w:val="67807654"/>
    <w:rsid w:val="6DE035C6"/>
    <w:rsid w:val="6EA50D16"/>
    <w:rsid w:val="6F394D3C"/>
    <w:rsid w:val="6F3E67F6"/>
    <w:rsid w:val="70A4452E"/>
    <w:rsid w:val="7456129B"/>
    <w:rsid w:val="768665A6"/>
    <w:rsid w:val="77CF7554"/>
    <w:rsid w:val="7BBA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13"/>
    <w:qFormat/>
    <w:uiPriority w:val="1"/>
    <w:pPr>
      <w:ind w:left="118"/>
      <w:outlineLvl w:val="0"/>
    </w:pPr>
    <w:rPr>
      <w:rFonts w:ascii="微软雅黑" w:hAnsi="微软雅黑" w:eastAsia="微软雅黑" w:cs="微软雅黑"/>
      <w:b/>
      <w:bCs/>
      <w:sz w:val="36"/>
      <w:szCs w:val="36"/>
    </w:rPr>
  </w:style>
  <w:style w:type="paragraph" w:styleId="3">
    <w:name w:val="heading 2"/>
    <w:basedOn w:val="1"/>
    <w:next w:val="1"/>
    <w:link w:val="14"/>
    <w:qFormat/>
    <w:uiPriority w:val="1"/>
    <w:pPr>
      <w:ind w:left="118"/>
      <w:outlineLvl w:val="1"/>
    </w:pPr>
    <w:rPr>
      <w:rFonts w:ascii="微软雅黑" w:hAnsi="微软雅黑" w:eastAsia="微软雅黑" w:cs="微软雅黑"/>
      <w:b/>
      <w:bCs/>
      <w:sz w:val="32"/>
      <w:szCs w:val="32"/>
    </w:rPr>
  </w:style>
  <w:style w:type="paragraph" w:styleId="4">
    <w:name w:val="heading 3"/>
    <w:basedOn w:val="1"/>
    <w:next w:val="1"/>
    <w:link w:val="15"/>
    <w:qFormat/>
    <w:uiPriority w:val="1"/>
    <w:pPr>
      <w:ind w:left="963"/>
      <w:outlineLvl w:val="2"/>
    </w:pPr>
    <w:rPr>
      <w:rFonts w:ascii="Microsoft JhengHei" w:hAnsi="Microsoft JhengHei" w:eastAsia="Microsoft JhengHei" w:cs="Microsoft JhengHei"/>
      <w:b/>
      <w:bCs/>
      <w:sz w:val="24"/>
      <w:szCs w:val="24"/>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6"/>
    <w:qFormat/>
    <w:uiPriority w:val="1"/>
    <w:rPr>
      <w:sz w:val="24"/>
      <w:szCs w:val="24"/>
    </w:rPr>
  </w:style>
  <w:style w:type="paragraph" w:styleId="7">
    <w:name w:val="footer"/>
    <w:basedOn w:val="1"/>
    <w:link w:val="22"/>
    <w:unhideWhenUsed/>
    <w:qFormat/>
    <w:uiPriority w:val="99"/>
    <w:pPr>
      <w:tabs>
        <w:tab w:val="center" w:pos="4153"/>
        <w:tab w:val="right" w:pos="8306"/>
      </w:tabs>
      <w:snapToGrid w:val="0"/>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character" w:styleId="12">
    <w:name w:val="Strong"/>
    <w:basedOn w:val="11"/>
    <w:qFormat/>
    <w:uiPriority w:val="0"/>
    <w:rPr>
      <w:b/>
    </w:rPr>
  </w:style>
  <w:style w:type="character" w:customStyle="1" w:styleId="13">
    <w:name w:val="标题 1 Char"/>
    <w:basedOn w:val="11"/>
    <w:link w:val="2"/>
    <w:qFormat/>
    <w:uiPriority w:val="1"/>
    <w:rPr>
      <w:rFonts w:ascii="微软雅黑" w:hAnsi="微软雅黑" w:eastAsia="微软雅黑" w:cs="微软雅黑"/>
      <w:b/>
      <w:bCs/>
      <w:kern w:val="0"/>
      <w:sz w:val="36"/>
      <w:szCs w:val="36"/>
      <w:lang w:val="zh-CN" w:bidi="zh-CN"/>
    </w:rPr>
  </w:style>
  <w:style w:type="character" w:customStyle="1" w:styleId="14">
    <w:name w:val="标题 2 Char"/>
    <w:basedOn w:val="11"/>
    <w:link w:val="3"/>
    <w:qFormat/>
    <w:uiPriority w:val="1"/>
    <w:rPr>
      <w:rFonts w:ascii="微软雅黑" w:hAnsi="微软雅黑" w:eastAsia="微软雅黑" w:cs="微软雅黑"/>
      <w:b/>
      <w:bCs/>
      <w:kern w:val="0"/>
      <w:sz w:val="32"/>
      <w:szCs w:val="32"/>
      <w:lang w:val="zh-CN" w:bidi="zh-CN"/>
    </w:rPr>
  </w:style>
  <w:style w:type="character" w:customStyle="1" w:styleId="15">
    <w:name w:val="标题 3 Char"/>
    <w:basedOn w:val="11"/>
    <w:link w:val="4"/>
    <w:qFormat/>
    <w:uiPriority w:val="1"/>
    <w:rPr>
      <w:rFonts w:ascii="Microsoft JhengHei" w:hAnsi="Microsoft JhengHei" w:eastAsia="Microsoft JhengHei" w:cs="Microsoft JhengHei"/>
      <w:b/>
      <w:bCs/>
      <w:kern w:val="0"/>
      <w:sz w:val="24"/>
      <w:szCs w:val="24"/>
      <w:lang w:val="zh-CN" w:bidi="zh-CN"/>
    </w:rPr>
  </w:style>
  <w:style w:type="character" w:customStyle="1" w:styleId="16">
    <w:name w:val="正文文本 Char"/>
    <w:basedOn w:val="11"/>
    <w:link w:val="6"/>
    <w:qFormat/>
    <w:uiPriority w:val="1"/>
    <w:rPr>
      <w:rFonts w:ascii="宋体" w:hAnsi="宋体" w:eastAsia="宋体" w:cs="宋体"/>
      <w:kern w:val="0"/>
      <w:sz w:val="24"/>
      <w:szCs w:val="24"/>
      <w:lang w:val="zh-CN" w:bidi="zh-CN"/>
    </w:rPr>
  </w:style>
  <w:style w:type="paragraph" w:customStyle="1" w:styleId="17">
    <w:name w:val="Table Paragraph"/>
    <w:basedOn w:val="1"/>
    <w:qFormat/>
    <w:uiPriority w:val="1"/>
  </w:style>
  <w:style w:type="paragraph" w:styleId="18">
    <w:name w:val="List Paragraph"/>
    <w:basedOn w:val="1"/>
    <w:qFormat/>
    <w:uiPriority w:val="1"/>
    <w:pPr>
      <w:ind w:left="1199" w:hanging="602"/>
    </w:pPr>
  </w:style>
  <w:style w:type="character" w:customStyle="1" w:styleId="19">
    <w:name w:val="font81"/>
    <w:basedOn w:val="11"/>
    <w:qFormat/>
    <w:uiPriority w:val="0"/>
    <w:rPr>
      <w:rFonts w:hint="eastAsia" w:ascii="仿宋" w:hAnsi="仿宋" w:eastAsia="仿宋" w:cs="仿宋"/>
      <w:color w:val="000000"/>
      <w:sz w:val="22"/>
      <w:szCs w:val="22"/>
      <w:u w:val="none"/>
    </w:rPr>
  </w:style>
  <w:style w:type="character" w:customStyle="1" w:styleId="20">
    <w:name w:val="font21"/>
    <w:basedOn w:val="11"/>
    <w:qFormat/>
    <w:uiPriority w:val="0"/>
    <w:rPr>
      <w:rFonts w:hint="eastAsia" w:ascii="仿宋" w:hAnsi="仿宋" w:eastAsia="仿宋" w:cs="仿宋"/>
      <w:color w:val="FF0000"/>
      <w:sz w:val="22"/>
      <w:szCs w:val="22"/>
      <w:u w:val="none"/>
    </w:rPr>
  </w:style>
  <w:style w:type="character" w:customStyle="1" w:styleId="21">
    <w:name w:val="页眉 Char"/>
    <w:basedOn w:val="11"/>
    <w:link w:val="8"/>
    <w:qFormat/>
    <w:uiPriority w:val="99"/>
    <w:rPr>
      <w:rFonts w:ascii="宋体" w:hAnsi="宋体" w:cs="宋体"/>
      <w:sz w:val="18"/>
      <w:szCs w:val="18"/>
      <w:lang w:val="zh-CN" w:bidi="zh-CN"/>
    </w:rPr>
  </w:style>
  <w:style w:type="character" w:customStyle="1" w:styleId="22">
    <w:name w:val="页脚 Char"/>
    <w:basedOn w:val="11"/>
    <w:link w:val="7"/>
    <w:qFormat/>
    <w:uiPriority w:val="99"/>
    <w:rPr>
      <w:rFonts w:ascii="宋体" w:hAnsi="宋体" w:cs="宋体"/>
      <w:sz w:val="18"/>
      <w:szCs w:val="18"/>
      <w:lang w:val="zh-CN" w:bidi="zh-CN"/>
    </w:rPr>
  </w:style>
  <w:style w:type="paragraph" w:customStyle="1" w:styleId="23">
    <w:name w:val="Table Text"/>
    <w:basedOn w:val="1"/>
    <w:semiHidden/>
    <w:qFormat/>
    <w:uiPriority w:val="0"/>
    <w:rPr>
      <w:rFonts w:ascii="宋体" w:hAnsi="宋体" w:eastAsia="宋体" w:cs="宋体"/>
      <w:sz w:val="18"/>
      <w:szCs w:val="18"/>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15</Pages>
  <Words>3111</Words>
  <Characters>3203</Characters>
  <Lines>56</Lines>
  <Paragraphs>15</Paragraphs>
  <TotalTime>4</TotalTime>
  <ScaleCrop>false</ScaleCrop>
  <LinksUpToDate>false</LinksUpToDate>
  <CharactersWithSpaces>3228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2021-09-30T03:36:00Z</dcterms:created>
  <dc:creator>xb21cn</dc:creator>
  <cp:lastModifiedBy>安安宝贝</cp:lastModifiedBy>
  <cp:lastPrinted>2021-11-10T13:00:00Z</cp:lastPrinted>
  <dcterms:modified xsi:type="dcterms:W3CDTF">2025-09-12T01:16:38Z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42E8042BA3AE4D268E671A4550DF52BF_13</vt:lpwstr>
  </property>
  <property fmtid="{D5CDD505-2E9C-101B-9397-08002B2CF9AE}" pid="4" name="KSOTemplateDocerSaveRecord">
    <vt:lpwstr>eyJoZGlkIjoiYjhkZTFiN2I5ZTY3ZmE4OWE4ODBlZTc4ZmNlYjFhZDYiLCJ1c2VySWQiOiI1NDA3NDY4OTUifQ==</vt:lpwstr>
  </property>
</Properties>
</file>