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22B0A2">
      <w:pPr>
        <w:kinsoku w:val="0"/>
        <w:overflowPunct w:val="0"/>
        <w:autoSpaceDE w:val="0"/>
        <w:autoSpaceDN w:val="0"/>
        <w:adjustRightInd w:val="0"/>
        <w:spacing w:line="500" w:lineRule="exact"/>
        <w:jc w:val="center"/>
        <w:outlineLvl w:val="0"/>
        <w:rPr>
          <w:rFonts w:hint="default" w:cs="宋体" w:asciiTheme="majorEastAsia" w:hAnsiTheme="majorEastAsia" w:eastAsiaTheme="majorEastAsia"/>
          <w:b/>
          <w:color w:val="282426"/>
          <w:kern w:val="0"/>
          <w:sz w:val="36"/>
          <w:szCs w:val="36"/>
          <w:lang w:val="en-US" w:eastAsia="zh-CN"/>
        </w:rPr>
      </w:pPr>
      <w:bookmarkStart w:id="0" w:name="_Toc4352"/>
      <w:r>
        <w:rPr>
          <w:rFonts w:hint="eastAsia" w:cs="宋体" w:asciiTheme="majorEastAsia" w:hAnsiTheme="majorEastAsia" w:eastAsiaTheme="majorEastAsia"/>
          <w:b/>
          <w:color w:val="282426"/>
          <w:kern w:val="0"/>
          <w:sz w:val="36"/>
          <w:szCs w:val="36"/>
          <w:lang w:val="en-US" w:eastAsia="zh-CN"/>
        </w:rPr>
        <w:t>桂林市机电职业技术学校</w:t>
      </w:r>
    </w:p>
    <w:p w14:paraId="42C56E47">
      <w:pPr>
        <w:kinsoku w:val="0"/>
        <w:overflowPunct w:val="0"/>
        <w:autoSpaceDE w:val="0"/>
        <w:autoSpaceDN w:val="0"/>
        <w:adjustRightInd w:val="0"/>
        <w:spacing w:line="500" w:lineRule="exact"/>
        <w:jc w:val="center"/>
        <w:outlineLvl w:val="0"/>
        <w:rPr>
          <w:rFonts w:hint="eastAsia" w:cs="宋体" w:asciiTheme="majorEastAsia" w:hAnsiTheme="majorEastAsia" w:eastAsiaTheme="majorEastAsia"/>
          <w:b/>
          <w:color w:val="282426"/>
          <w:kern w:val="0"/>
          <w:sz w:val="36"/>
          <w:szCs w:val="36"/>
        </w:rPr>
      </w:pPr>
      <w:r>
        <w:rPr>
          <w:rFonts w:hint="eastAsia" w:cs="宋体" w:asciiTheme="majorEastAsia" w:hAnsiTheme="majorEastAsia" w:eastAsiaTheme="majorEastAsia"/>
          <w:b/>
          <w:color w:val="282426"/>
          <w:kern w:val="0"/>
          <w:sz w:val="36"/>
          <w:szCs w:val="36"/>
        </w:rPr>
        <w:t>计算机平面设计专业人才培养方案</w:t>
      </w:r>
      <w:bookmarkEnd w:id="0"/>
    </w:p>
    <w:p w14:paraId="4525DA30">
      <w:pPr>
        <w:keepNext w:val="0"/>
        <w:keepLines w:val="0"/>
        <w:pageBreakBefore w:val="0"/>
        <w:kinsoku w:val="0"/>
        <w:wordWrap/>
        <w:overflowPunct/>
        <w:topLinePunct w:val="0"/>
        <w:autoSpaceDE w:val="0"/>
        <w:autoSpaceDN w:val="0"/>
        <w:bidi w:val="0"/>
        <w:adjustRightInd w:val="0"/>
        <w:spacing w:line="500" w:lineRule="exact"/>
        <w:jc w:val="center"/>
        <w:textAlignment w:val="auto"/>
        <w:rPr>
          <w:rFonts w:hint="eastAsia" w:cs="宋体" w:asciiTheme="majorEastAsia" w:hAnsiTheme="majorEastAsia" w:eastAsiaTheme="majorEastAsia"/>
          <w:b/>
          <w:color w:val="282426"/>
          <w:kern w:val="0"/>
          <w:sz w:val="36"/>
          <w:szCs w:val="36"/>
        </w:rPr>
      </w:pPr>
      <w:r>
        <w:rPr>
          <w:rFonts w:hint="eastAsia" w:cs="宋体" w:asciiTheme="majorEastAsia" w:hAnsiTheme="majorEastAsia" w:eastAsiaTheme="majorEastAsia"/>
          <w:b w:val="0"/>
          <w:bCs/>
          <w:color w:val="282426"/>
          <w:kern w:val="0"/>
          <w:sz w:val="32"/>
          <w:szCs w:val="32"/>
          <w:lang w:eastAsia="zh-CN"/>
        </w:rPr>
        <w:t>（</w:t>
      </w:r>
      <w:r>
        <w:rPr>
          <w:rFonts w:hint="eastAsia" w:cs="宋体" w:asciiTheme="majorEastAsia" w:hAnsiTheme="majorEastAsia" w:eastAsiaTheme="majorEastAsia"/>
          <w:b w:val="0"/>
          <w:bCs/>
          <w:color w:val="282426"/>
          <w:kern w:val="0"/>
          <w:sz w:val="32"/>
          <w:szCs w:val="32"/>
          <w:lang w:val="en-US" w:eastAsia="zh-CN"/>
        </w:rPr>
        <w:t>2025级</w:t>
      </w:r>
      <w:r>
        <w:rPr>
          <w:rFonts w:hint="eastAsia" w:cs="宋体" w:asciiTheme="majorEastAsia" w:hAnsiTheme="majorEastAsia" w:eastAsiaTheme="majorEastAsia"/>
          <w:b w:val="0"/>
          <w:bCs/>
          <w:color w:val="282426"/>
          <w:kern w:val="0"/>
          <w:sz w:val="32"/>
          <w:szCs w:val="32"/>
          <w:lang w:eastAsia="zh-CN"/>
        </w:rPr>
        <w:t>）</w:t>
      </w:r>
    </w:p>
    <w:p w14:paraId="27FD5279"/>
    <w:p w14:paraId="19ACA8BA">
      <w:pPr>
        <w:kinsoku w:val="0"/>
        <w:overflowPunct w:val="0"/>
        <w:autoSpaceDE w:val="0"/>
        <w:autoSpaceDN w:val="0"/>
        <w:adjustRightInd w:val="0"/>
        <w:spacing w:line="360" w:lineRule="auto"/>
        <w:ind w:firstLine="643" w:firstLineChars="200"/>
        <w:jc w:val="left"/>
        <w:rPr>
          <w:rFonts w:ascii="仿宋" w:hAnsi="仿宋" w:eastAsia="仿宋" w:cs="宋体"/>
          <w:b/>
          <w:color w:val="282426"/>
          <w:kern w:val="0"/>
          <w:sz w:val="32"/>
          <w:szCs w:val="32"/>
        </w:rPr>
      </w:pPr>
      <w:r>
        <w:rPr>
          <w:rFonts w:ascii="仿宋" w:hAnsi="仿宋" w:eastAsia="仿宋" w:cs="宋体"/>
          <w:b/>
          <w:color w:val="282426"/>
          <w:kern w:val="0"/>
          <w:sz w:val="32"/>
          <w:szCs w:val="32"/>
        </w:rPr>
        <w:t>—</w:t>
      </w:r>
      <w:r>
        <w:rPr>
          <w:rFonts w:hint="eastAsia" w:ascii="仿宋" w:hAnsi="仿宋" w:eastAsia="仿宋" w:cs="宋体"/>
          <w:b/>
          <w:color w:val="282426"/>
          <w:kern w:val="0"/>
          <w:sz w:val="32"/>
          <w:szCs w:val="32"/>
        </w:rPr>
        <w:t>、专业名称及代码</w:t>
      </w:r>
    </w:p>
    <w:p w14:paraId="7AB52D1C">
      <w:pPr>
        <w:kinsoku w:val="0"/>
        <w:overflowPunct w:val="0"/>
        <w:autoSpaceDE w:val="0"/>
        <w:autoSpaceDN w:val="0"/>
        <w:adjustRightIn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计算机平面设计（710210）</w:t>
      </w:r>
    </w:p>
    <w:p w14:paraId="64699078">
      <w:pPr>
        <w:kinsoku w:val="0"/>
        <w:overflowPunct w:val="0"/>
        <w:autoSpaceDE w:val="0"/>
        <w:autoSpaceDN w:val="0"/>
        <w:adjustRightInd w:val="0"/>
        <w:spacing w:line="360" w:lineRule="auto"/>
        <w:ind w:firstLine="643" w:firstLineChars="200"/>
        <w:jc w:val="left"/>
        <w:rPr>
          <w:rFonts w:ascii="仿宋" w:hAnsi="仿宋" w:eastAsia="仿宋" w:cs="宋体"/>
          <w:b/>
          <w:color w:val="282426"/>
          <w:kern w:val="0"/>
          <w:sz w:val="32"/>
          <w:szCs w:val="32"/>
        </w:rPr>
      </w:pPr>
      <w:r>
        <w:rPr>
          <w:rFonts w:hint="eastAsia" w:ascii="仿宋" w:hAnsi="仿宋" w:eastAsia="仿宋" w:cs="宋体"/>
          <w:b/>
          <w:color w:val="282426"/>
          <w:kern w:val="0"/>
          <w:sz w:val="32"/>
          <w:szCs w:val="32"/>
        </w:rPr>
        <w:t>二、入学要求</w:t>
      </w:r>
    </w:p>
    <w:p w14:paraId="0EE38D01">
      <w:pPr>
        <w:kinsoku w:val="0"/>
        <w:overflowPunct w:val="0"/>
        <w:autoSpaceDE w:val="0"/>
        <w:autoSpaceDN w:val="0"/>
        <w:adjustRightIn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初中毕业生或具有同等学力者。</w:t>
      </w:r>
    </w:p>
    <w:p w14:paraId="58A11766">
      <w:pPr>
        <w:kinsoku w:val="0"/>
        <w:overflowPunct w:val="0"/>
        <w:autoSpaceDE w:val="0"/>
        <w:autoSpaceDN w:val="0"/>
        <w:adjustRightInd w:val="0"/>
        <w:spacing w:line="360" w:lineRule="auto"/>
        <w:ind w:firstLine="643" w:firstLineChars="200"/>
        <w:jc w:val="left"/>
        <w:rPr>
          <w:rFonts w:ascii="仿宋" w:hAnsi="仿宋" w:eastAsia="仿宋" w:cs="宋体"/>
          <w:b/>
          <w:color w:val="282426"/>
          <w:kern w:val="0"/>
          <w:sz w:val="32"/>
          <w:szCs w:val="32"/>
        </w:rPr>
      </w:pPr>
      <w:r>
        <w:rPr>
          <w:rFonts w:hint="eastAsia" w:ascii="仿宋" w:hAnsi="仿宋" w:eastAsia="仿宋" w:cs="宋体"/>
          <w:b/>
          <w:color w:val="282426"/>
          <w:kern w:val="0"/>
          <w:sz w:val="32"/>
          <w:szCs w:val="32"/>
        </w:rPr>
        <w:t>三、修业年限</w:t>
      </w:r>
    </w:p>
    <w:p w14:paraId="7B18BDC0">
      <w:pPr>
        <w:kinsoku w:val="0"/>
        <w:overflowPunct w:val="0"/>
        <w:autoSpaceDE w:val="0"/>
        <w:autoSpaceDN w:val="0"/>
        <w:adjustRightInd w:val="0"/>
        <w:spacing w:line="360" w:lineRule="auto"/>
        <w:ind w:firstLine="640" w:firstLineChars="200"/>
        <w:jc w:val="left"/>
        <w:rPr>
          <w:rFonts w:ascii="仿宋" w:hAnsi="仿宋" w:eastAsia="仿宋"/>
          <w:sz w:val="32"/>
          <w:szCs w:val="32"/>
        </w:rPr>
      </w:pPr>
      <w:r>
        <w:rPr>
          <w:rFonts w:hint="eastAsia" w:ascii="仿宋" w:hAnsi="仿宋" w:eastAsia="仿宋"/>
          <w:sz w:val="32"/>
          <w:szCs w:val="32"/>
          <w:lang w:val="en-US" w:eastAsia="zh-CN"/>
        </w:rPr>
        <w:t>三</w:t>
      </w:r>
      <w:r>
        <w:rPr>
          <w:rFonts w:hint="eastAsia" w:ascii="仿宋" w:hAnsi="仿宋" w:eastAsia="仿宋"/>
          <w:sz w:val="32"/>
          <w:szCs w:val="32"/>
        </w:rPr>
        <w:t>年</w:t>
      </w:r>
    </w:p>
    <w:p w14:paraId="29AF0A10">
      <w:pPr>
        <w:numPr>
          <w:ilvl w:val="0"/>
          <w:numId w:val="1"/>
        </w:numPr>
        <w:kinsoku w:val="0"/>
        <w:overflowPunct w:val="0"/>
        <w:autoSpaceDE w:val="0"/>
        <w:autoSpaceDN w:val="0"/>
        <w:adjustRightInd w:val="0"/>
        <w:spacing w:line="360" w:lineRule="auto"/>
        <w:ind w:firstLine="643" w:firstLineChars="200"/>
        <w:jc w:val="left"/>
        <w:rPr>
          <w:rFonts w:ascii="仿宋" w:hAnsi="仿宋" w:eastAsia="仿宋" w:cs="宋体"/>
          <w:b/>
          <w:color w:val="282426"/>
          <w:kern w:val="0"/>
          <w:sz w:val="32"/>
          <w:szCs w:val="32"/>
        </w:rPr>
      </w:pPr>
      <w:r>
        <w:rPr>
          <w:rFonts w:hint="eastAsia" w:ascii="仿宋" w:hAnsi="仿宋" w:eastAsia="仿宋" w:cs="宋体"/>
          <w:b/>
          <w:color w:val="282426"/>
          <w:kern w:val="0"/>
          <w:sz w:val="32"/>
          <w:szCs w:val="32"/>
        </w:rPr>
        <w:t>职业面向</w:t>
      </w:r>
    </w:p>
    <w:tbl>
      <w:tblPr>
        <w:tblStyle w:val="10"/>
        <w:tblW w:w="905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28"/>
        <w:gridCol w:w="5928"/>
      </w:tblGrid>
      <w:tr w14:paraId="6205C4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3128" w:type="dxa"/>
            <w:tcBorders>
              <w:top w:val="single" w:color="000000" w:sz="6" w:space="0"/>
              <w:left w:val="single" w:color="000000" w:sz="6" w:space="0"/>
              <w:bottom w:val="single" w:color="000000" w:sz="6" w:space="0"/>
              <w:right w:val="single" w:color="000000" w:sz="6" w:space="0"/>
            </w:tcBorders>
            <w:vAlign w:val="center"/>
          </w:tcPr>
          <w:p w14:paraId="06A26DE0">
            <w:pPr>
              <w:pStyle w:val="9"/>
              <w:widowControl w:val="0"/>
              <w:adjustRightInd/>
              <w:snapToGrid/>
              <w:spacing w:before="83" w:after="0" w:line="219" w:lineRule="auto"/>
              <w:jc w:val="center"/>
              <w:rPr>
                <w:rFonts w:hint="eastAsia" w:ascii="仿宋" w:hAnsi="仿宋" w:eastAsia="仿宋" w:cs="仿宋"/>
                <w:color w:val="000000" w:themeColor="text1"/>
                <w:spacing w:val="3"/>
                <w:kern w:val="2"/>
                <w:sz w:val="24"/>
                <w:szCs w:val="24"/>
                <w14:textFill>
                  <w14:solidFill>
                    <w14:schemeClr w14:val="tx1"/>
                  </w14:solidFill>
                </w14:textFill>
              </w:rPr>
            </w:pPr>
            <w:r>
              <w:rPr>
                <w:rFonts w:hint="eastAsia" w:ascii="仿宋" w:hAnsi="仿宋" w:eastAsia="仿宋" w:cs="仿宋"/>
                <w:color w:val="000000" w:themeColor="text1"/>
                <w:spacing w:val="3"/>
                <w:kern w:val="2"/>
                <w:sz w:val="24"/>
                <w:szCs w:val="24"/>
                <w14:textFill>
                  <w14:solidFill>
                    <w14:schemeClr w14:val="tx1"/>
                  </w14:solidFill>
                </w14:textFill>
              </w:rPr>
              <w:t>所属专业大类（代码）</w:t>
            </w:r>
          </w:p>
        </w:tc>
        <w:tc>
          <w:tcPr>
            <w:tcW w:w="5928" w:type="dxa"/>
            <w:tcBorders>
              <w:top w:val="single" w:color="000000" w:sz="6" w:space="0"/>
              <w:left w:val="single" w:color="000000" w:sz="6" w:space="0"/>
              <w:bottom w:val="single" w:color="000000" w:sz="6" w:space="0"/>
              <w:right w:val="single" w:color="000000" w:sz="6" w:space="0"/>
            </w:tcBorders>
            <w:vAlign w:val="center"/>
          </w:tcPr>
          <w:p w14:paraId="3F255133">
            <w:pPr>
              <w:pStyle w:val="9"/>
              <w:widowControl w:val="0"/>
              <w:adjustRightInd/>
              <w:snapToGrid/>
              <w:spacing w:before="83" w:after="0" w:line="219" w:lineRule="auto"/>
              <w:jc w:val="center"/>
              <w:rPr>
                <w:rFonts w:hint="eastAsia" w:ascii="仿宋" w:hAnsi="仿宋" w:eastAsia="仿宋" w:cs="仿宋"/>
                <w:color w:val="000000" w:themeColor="text1"/>
                <w:spacing w:val="3"/>
                <w:kern w:val="2"/>
                <w:sz w:val="24"/>
                <w:szCs w:val="24"/>
                <w14:textFill>
                  <w14:solidFill>
                    <w14:schemeClr w14:val="tx1"/>
                  </w14:solidFill>
                </w14:textFill>
              </w:rPr>
            </w:pPr>
            <w:r>
              <w:rPr>
                <w:rFonts w:hint="eastAsia" w:ascii="仿宋" w:hAnsi="仿宋" w:eastAsia="仿宋" w:cs="仿宋"/>
                <w:color w:val="000000" w:themeColor="text1"/>
                <w:spacing w:val="3"/>
                <w:kern w:val="2"/>
                <w:sz w:val="24"/>
                <w:szCs w:val="24"/>
                <w:lang w:val="en-US" w:eastAsia="zh-CN"/>
                <w14:textFill>
                  <w14:solidFill>
                    <w14:schemeClr w14:val="tx1"/>
                  </w14:solidFill>
                </w14:textFill>
              </w:rPr>
              <w:t>电子与信息</w:t>
            </w:r>
            <w:r>
              <w:rPr>
                <w:rFonts w:hint="eastAsia" w:ascii="仿宋" w:hAnsi="仿宋" w:eastAsia="仿宋" w:cs="仿宋"/>
                <w:color w:val="000000" w:themeColor="text1"/>
                <w:spacing w:val="3"/>
                <w:kern w:val="2"/>
                <w:sz w:val="24"/>
                <w:szCs w:val="24"/>
                <w14:textFill>
                  <w14:solidFill>
                    <w14:schemeClr w14:val="tx1"/>
                  </w14:solidFill>
                </w14:textFill>
              </w:rPr>
              <w:t>大类（</w:t>
            </w:r>
            <w:r>
              <w:rPr>
                <w:rFonts w:hint="eastAsia" w:ascii="仿宋" w:hAnsi="仿宋" w:eastAsia="仿宋" w:cs="仿宋"/>
                <w:color w:val="000000" w:themeColor="text1"/>
                <w:spacing w:val="3"/>
                <w:kern w:val="2"/>
                <w:sz w:val="24"/>
                <w:szCs w:val="24"/>
                <w:lang w:val="en-US" w:eastAsia="zh-CN"/>
                <w14:textFill>
                  <w14:solidFill>
                    <w14:schemeClr w14:val="tx1"/>
                  </w14:solidFill>
                </w14:textFill>
              </w:rPr>
              <w:t>71</w:t>
            </w:r>
            <w:r>
              <w:rPr>
                <w:rFonts w:hint="eastAsia" w:ascii="仿宋" w:hAnsi="仿宋" w:eastAsia="仿宋" w:cs="仿宋"/>
                <w:color w:val="000000" w:themeColor="text1"/>
                <w:spacing w:val="3"/>
                <w:kern w:val="2"/>
                <w:sz w:val="24"/>
                <w:szCs w:val="24"/>
                <w14:textFill>
                  <w14:solidFill>
                    <w14:schemeClr w14:val="tx1"/>
                  </w14:solidFill>
                </w14:textFill>
              </w:rPr>
              <w:t>）</w:t>
            </w:r>
          </w:p>
        </w:tc>
      </w:tr>
      <w:tr w14:paraId="49CB02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3128" w:type="dxa"/>
            <w:tcBorders>
              <w:top w:val="single" w:color="000000" w:sz="6" w:space="0"/>
              <w:left w:val="single" w:color="000000" w:sz="6" w:space="0"/>
              <w:bottom w:val="single" w:color="000000" w:sz="6" w:space="0"/>
              <w:right w:val="single" w:color="000000" w:sz="6" w:space="0"/>
            </w:tcBorders>
            <w:vAlign w:val="center"/>
          </w:tcPr>
          <w:p w14:paraId="49C344E2">
            <w:pPr>
              <w:pStyle w:val="9"/>
              <w:widowControl w:val="0"/>
              <w:adjustRightInd/>
              <w:snapToGrid/>
              <w:spacing w:before="83" w:after="0" w:line="219" w:lineRule="auto"/>
              <w:jc w:val="center"/>
              <w:rPr>
                <w:rFonts w:hint="eastAsia" w:ascii="仿宋" w:hAnsi="仿宋" w:eastAsia="仿宋" w:cs="仿宋"/>
                <w:color w:val="000000" w:themeColor="text1"/>
                <w:spacing w:val="3"/>
                <w:kern w:val="2"/>
                <w:sz w:val="24"/>
                <w:szCs w:val="24"/>
                <w14:textFill>
                  <w14:solidFill>
                    <w14:schemeClr w14:val="tx1"/>
                  </w14:solidFill>
                </w14:textFill>
              </w:rPr>
            </w:pPr>
            <w:r>
              <w:rPr>
                <w:rFonts w:hint="eastAsia" w:ascii="仿宋" w:hAnsi="仿宋" w:eastAsia="仿宋" w:cs="仿宋"/>
                <w:color w:val="000000" w:themeColor="text1"/>
                <w:spacing w:val="3"/>
                <w:kern w:val="2"/>
                <w:sz w:val="24"/>
                <w:szCs w:val="24"/>
                <w14:textFill>
                  <w14:solidFill>
                    <w14:schemeClr w14:val="tx1"/>
                  </w14:solidFill>
                </w14:textFill>
              </w:rPr>
              <w:t>所属专业类（代码）</w:t>
            </w:r>
          </w:p>
        </w:tc>
        <w:tc>
          <w:tcPr>
            <w:tcW w:w="5928" w:type="dxa"/>
            <w:tcBorders>
              <w:top w:val="single" w:color="000000" w:sz="6" w:space="0"/>
              <w:left w:val="single" w:color="000000" w:sz="6" w:space="0"/>
              <w:bottom w:val="single" w:color="000000" w:sz="6" w:space="0"/>
              <w:right w:val="single" w:color="000000" w:sz="6" w:space="0"/>
            </w:tcBorders>
            <w:vAlign w:val="center"/>
          </w:tcPr>
          <w:p w14:paraId="1285555C">
            <w:pPr>
              <w:pStyle w:val="9"/>
              <w:widowControl w:val="0"/>
              <w:adjustRightInd/>
              <w:snapToGrid/>
              <w:spacing w:before="83" w:after="0" w:line="219" w:lineRule="auto"/>
              <w:jc w:val="center"/>
              <w:rPr>
                <w:rFonts w:hint="eastAsia" w:ascii="仿宋" w:hAnsi="仿宋" w:eastAsia="仿宋" w:cs="仿宋"/>
                <w:color w:val="000000" w:themeColor="text1"/>
                <w:spacing w:val="3"/>
                <w:kern w:val="2"/>
                <w:sz w:val="24"/>
                <w:szCs w:val="24"/>
                <w14:textFill>
                  <w14:solidFill>
                    <w14:schemeClr w14:val="tx1"/>
                  </w14:solidFill>
                </w14:textFill>
              </w:rPr>
            </w:pPr>
            <w:r>
              <w:rPr>
                <w:rFonts w:hint="eastAsia" w:ascii="仿宋" w:hAnsi="仿宋" w:eastAsia="仿宋" w:cs="仿宋"/>
                <w:color w:val="000000" w:themeColor="text1"/>
                <w:spacing w:val="3"/>
                <w:kern w:val="2"/>
                <w:sz w:val="24"/>
                <w:szCs w:val="24"/>
                <w:lang w:val="en-US" w:eastAsia="zh-CN"/>
                <w14:textFill>
                  <w14:solidFill>
                    <w14:schemeClr w14:val="tx1"/>
                  </w14:solidFill>
                </w14:textFill>
              </w:rPr>
              <w:t>计算机</w:t>
            </w:r>
            <w:r>
              <w:rPr>
                <w:rFonts w:hint="eastAsia" w:ascii="仿宋" w:hAnsi="仿宋" w:eastAsia="仿宋" w:cs="仿宋"/>
                <w:color w:val="000000" w:themeColor="text1"/>
                <w:spacing w:val="3"/>
                <w:kern w:val="2"/>
                <w:sz w:val="24"/>
                <w:szCs w:val="24"/>
                <w14:textFill>
                  <w14:solidFill>
                    <w14:schemeClr w14:val="tx1"/>
                  </w14:solidFill>
                </w14:textFill>
              </w:rPr>
              <w:t>类（</w:t>
            </w:r>
            <w:r>
              <w:rPr>
                <w:rFonts w:hint="eastAsia" w:ascii="仿宋" w:hAnsi="仿宋" w:eastAsia="仿宋" w:cs="仿宋"/>
                <w:color w:val="000000" w:themeColor="text1"/>
                <w:spacing w:val="3"/>
                <w:kern w:val="2"/>
                <w:sz w:val="24"/>
                <w:szCs w:val="24"/>
                <w:lang w:val="en-US" w:eastAsia="zh-CN"/>
                <w14:textFill>
                  <w14:solidFill>
                    <w14:schemeClr w14:val="tx1"/>
                  </w14:solidFill>
                </w14:textFill>
              </w:rPr>
              <w:t>7102</w:t>
            </w:r>
            <w:r>
              <w:rPr>
                <w:rFonts w:hint="eastAsia" w:ascii="仿宋" w:hAnsi="仿宋" w:eastAsia="仿宋" w:cs="仿宋"/>
                <w:color w:val="000000" w:themeColor="text1"/>
                <w:spacing w:val="3"/>
                <w:kern w:val="2"/>
                <w:sz w:val="24"/>
                <w:szCs w:val="24"/>
                <w14:textFill>
                  <w14:solidFill>
                    <w14:schemeClr w14:val="tx1"/>
                  </w14:solidFill>
                </w14:textFill>
              </w:rPr>
              <w:t>）</w:t>
            </w:r>
          </w:p>
        </w:tc>
      </w:tr>
      <w:tr w14:paraId="6ECC09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3128" w:type="dxa"/>
            <w:tcBorders>
              <w:top w:val="single" w:color="000000" w:sz="6" w:space="0"/>
              <w:left w:val="single" w:color="000000" w:sz="6" w:space="0"/>
              <w:bottom w:val="single" w:color="000000" w:sz="6" w:space="0"/>
              <w:right w:val="single" w:color="000000" w:sz="6" w:space="0"/>
            </w:tcBorders>
            <w:vAlign w:val="center"/>
          </w:tcPr>
          <w:p w14:paraId="223D4CD9">
            <w:pPr>
              <w:pStyle w:val="9"/>
              <w:widowControl w:val="0"/>
              <w:adjustRightInd/>
              <w:snapToGrid/>
              <w:spacing w:before="83" w:after="0" w:line="219" w:lineRule="auto"/>
              <w:jc w:val="center"/>
              <w:rPr>
                <w:rFonts w:hint="eastAsia" w:ascii="仿宋" w:hAnsi="仿宋" w:eastAsia="仿宋" w:cs="仿宋"/>
                <w:color w:val="000000" w:themeColor="text1"/>
                <w:spacing w:val="3"/>
                <w:kern w:val="2"/>
                <w:sz w:val="24"/>
                <w:szCs w:val="24"/>
                <w14:textFill>
                  <w14:solidFill>
                    <w14:schemeClr w14:val="tx1"/>
                  </w14:solidFill>
                </w14:textFill>
              </w:rPr>
            </w:pPr>
            <w:r>
              <w:rPr>
                <w:rFonts w:hint="eastAsia" w:ascii="仿宋" w:hAnsi="仿宋" w:eastAsia="仿宋" w:cs="仿宋"/>
                <w:color w:val="000000" w:themeColor="text1"/>
                <w:spacing w:val="3"/>
                <w:kern w:val="2"/>
                <w:sz w:val="24"/>
                <w:szCs w:val="24"/>
                <w14:textFill>
                  <w14:solidFill>
                    <w14:schemeClr w14:val="tx1"/>
                  </w14:solidFill>
                </w14:textFill>
              </w:rPr>
              <w:t>对应行业（代码）</w:t>
            </w:r>
          </w:p>
        </w:tc>
        <w:tc>
          <w:tcPr>
            <w:tcW w:w="5928" w:type="dxa"/>
            <w:tcBorders>
              <w:top w:val="single" w:color="000000" w:sz="6" w:space="0"/>
              <w:left w:val="single" w:color="000000" w:sz="6" w:space="0"/>
              <w:bottom w:val="single" w:color="000000" w:sz="6" w:space="0"/>
              <w:right w:val="single" w:color="000000" w:sz="6" w:space="0"/>
            </w:tcBorders>
            <w:vAlign w:val="center"/>
          </w:tcPr>
          <w:p w14:paraId="464C2B46">
            <w:pPr>
              <w:pStyle w:val="9"/>
              <w:widowControl w:val="0"/>
              <w:adjustRightInd/>
              <w:snapToGrid/>
              <w:spacing w:before="83" w:after="0" w:line="219" w:lineRule="auto"/>
              <w:jc w:val="center"/>
              <w:rPr>
                <w:rFonts w:hint="eastAsia" w:ascii="仿宋" w:hAnsi="仿宋" w:eastAsia="仿宋" w:cs="仿宋"/>
                <w:color w:val="000000" w:themeColor="text1"/>
                <w:spacing w:val="3"/>
                <w:kern w:val="2"/>
                <w:sz w:val="24"/>
                <w:szCs w:val="24"/>
                <w14:textFill>
                  <w14:solidFill>
                    <w14:schemeClr w14:val="tx1"/>
                  </w14:solidFill>
                </w14:textFill>
              </w:rPr>
            </w:pPr>
            <w:r>
              <w:rPr>
                <w:rFonts w:hint="eastAsia" w:ascii="仿宋" w:hAnsi="仿宋" w:eastAsia="仿宋" w:cs="仿宋"/>
                <w:color w:val="auto"/>
                <w:spacing w:val="3"/>
                <w:kern w:val="2"/>
                <w:sz w:val="24"/>
                <w:szCs w:val="24"/>
                <w:lang w:val="en-US" w:eastAsia="zh-CN"/>
              </w:rPr>
              <w:t>专业化设计服务人员</w:t>
            </w:r>
            <w:r>
              <w:rPr>
                <w:rFonts w:hint="eastAsia" w:ascii="仿宋" w:hAnsi="仿宋" w:eastAsia="仿宋" w:cs="仿宋"/>
                <w:color w:val="auto"/>
                <w:spacing w:val="3"/>
                <w:kern w:val="2"/>
                <w:sz w:val="24"/>
                <w:szCs w:val="24"/>
              </w:rPr>
              <w:t>（74</w:t>
            </w:r>
            <w:r>
              <w:rPr>
                <w:rFonts w:hint="eastAsia" w:ascii="仿宋" w:hAnsi="仿宋" w:eastAsia="仿宋" w:cs="仿宋"/>
                <w:color w:val="auto"/>
                <w:spacing w:val="3"/>
                <w:kern w:val="2"/>
                <w:sz w:val="24"/>
                <w:szCs w:val="24"/>
                <w:lang w:val="en-US" w:eastAsia="zh-CN"/>
              </w:rPr>
              <w:t>9</w:t>
            </w:r>
            <w:r>
              <w:rPr>
                <w:rFonts w:hint="eastAsia" w:ascii="仿宋" w:hAnsi="仿宋" w:eastAsia="仿宋" w:cs="仿宋"/>
                <w:color w:val="auto"/>
                <w:spacing w:val="3"/>
                <w:kern w:val="2"/>
                <w:sz w:val="24"/>
                <w:szCs w:val="24"/>
              </w:rPr>
              <w:t>）</w:t>
            </w:r>
          </w:p>
        </w:tc>
      </w:tr>
      <w:tr w14:paraId="173E77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3128" w:type="dxa"/>
            <w:tcBorders>
              <w:top w:val="single" w:color="000000" w:sz="6" w:space="0"/>
              <w:left w:val="single" w:color="000000" w:sz="6" w:space="0"/>
              <w:bottom w:val="single" w:color="000000" w:sz="6" w:space="0"/>
              <w:right w:val="single" w:color="000000" w:sz="6" w:space="0"/>
            </w:tcBorders>
            <w:vAlign w:val="center"/>
          </w:tcPr>
          <w:p w14:paraId="64654ED4">
            <w:pPr>
              <w:pStyle w:val="9"/>
              <w:widowControl w:val="0"/>
              <w:adjustRightInd/>
              <w:snapToGrid/>
              <w:spacing w:before="83" w:after="0" w:line="219" w:lineRule="auto"/>
              <w:jc w:val="center"/>
              <w:rPr>
                <w:rFonts w:hint="eastAsia" w:ascii="仿宋" w:hAnsi="仿宋" w:eastAsia="仿宋" w:cs="仿宋"/>
                <w:color w:val="000000" w:themeColor="text1"/>
                <w:spacing w:val="3"/>
                <w:kern w:val="2"/>
                <w:sz w:val="24"/>
                <w:szCs w:val="24"/>
                <w14:textFill>
                  <w14:solidFill>
                    <w14:schemeClr w14:val="tx1"/>
                  </w14:solidFill>
                </w14:textFill>
              </w:rPr>
            </w:pPr>
            <w:r>
              <w:rPr>
                <w:rFonts w:hint="eastAsia" w:ascii="仿宋" w:hAnsi="仿宋" w:eastAsia="仿宋" w:cs="仿宋"/>
                <w:color w:val="000000" w:themeColor="text1"/>
                <w:spacing w:val="3"/>
                <w:kern w:val="2"/>
                <w:sz w:val="24"/>
                <w:szCs w:val="24"/>
                <w14:textFill>
                  <w14:solidFill>
                    <w14:schemeClr w14:val="tx1"/>
                  </w14:solidFill>
                </w14:textFill>
              </w:rPr>
              <w:t>主要职业类别（代码）</w:t>
            </w:r>
          </w:p>
        </w:tc>
        <w:tc>
          <w:tcPr>
            <w:tcW w:w="5928" w:type="dxa"/>
            <w:tcBorders>
              <w:top w:val="single" w:color="000000" w:sz="6" w:space="0"/>
              <w:left w:val="single" w:color="000000" w:sz="6" w:space="0"/>
              <w:bottom w:val="single" w:color="000000" w:sz="6" w:space="0"/>
              <w:right w:val="single" w:color="000000" w:sz="6" w:space="0"/>
            </w:tcBorders>
            <w:vAlign w:val="center"/>
          </w:tcPr>
          <w:p w14:paraId="53DA294B">
            <w:pPr>
              <w:pStyle w:val="9"/>
              <w:widowControl w:val="0"/>
              <w:adjustRightInd/>
              <w:snapToGrid/>
              <w:spacing w:before="83" w:after="0" w:line="219" w:lineRule="auto"/>
              <w:jc w:val="center"/>
              <w:rPr>
                <w:rFonts w:hint="default" w:ascii="仿宋" w:hAnsi="仿宋" w:eastAsia="仿宋" w:cs="仿宋"/>
                <w:color w:val="auto"/>
                <w:spacing w:val="3"/>
                <w:kern w:val="2"/>
                <w:sz w:val="24"/>
                <w:szCs w:val="24"/>
                <w:lang w:val="en-US" w:eastAsia="zh-CN"/>
              </w:rPr>
            </w:pPr>
            <w:r>
              <w:rPr>
                <w:rFonts w:hint="eastAsia" w:ascii="仿宋" w:hAnsi="仿宋" w:eastAsia="仿宋" w:cs="仿宋"/>
                <w:color w:val="auto"/>
                <w:spacing w:val="3"/>
                <w:kern w:val="2"/>
                <w:sz w:val="24"/>
                <w:szCs w:val="24"/>
                <w:lang w:val="en-US" w:eastAsia="zh-CN"/>
              </w:rPr>
              <w:t>广告设计师</w:t>
            </w:r>
            <w:r>
              <w:rPr>
                <w:rFonts w:hint="eastAsia" w:ascii="仿宋" w:hAnsi="仿宋" w:eastAsia="仿宋" w:cs="仿宋"/>
                <w:color w:val="auto"/>
                <w:spacing w:val="3"/>
                <w:kern w:val="2"/>
                <w:sz w:val="24"/>
                <w:szCs w:val="24"/>
              </w:rPr>
              <w:t>（</w:t>
            </w:r>
            <w:r>
              <w:rPr>
                <w:rFonts w:hint="eastAsia" w:ascii="仿宋" w:hAnsi="仿宋" w:eastAsia="仿宋" w:cs="仿宋"/>
                <w:color w:val="auto"/>
                <w:spacing w:val="3"/>
                <w:kern w:val="2"/>
                <w:sz w:val="24"/>
                <w:szCs w:val="24"/>
                <w:lang w:val="en-US" w:eastAsia="zh-CN"/>
              </w:rPr>
              <w:t>4-08</w:t>
            </w:r>
            <w:r>
              <w:rPr>
                <w:rFonts w:hint="eastAsia" w:ascii="仿宋" w:hAnsi="仿宋" w:eastAsia="仿宋" w:cs="仿宋"/>
                <w:color w:val="auto"/>
                <w:spacing w:val="3"/>
                <w:kern w:val="2"/>
                <w:sz w:val="24"/>
                <w:szCs w:val="24"/>
              </w:rPr>
              <w:t>-0</w:t>
            </w:r>
            <w:r>
              <w:rPr>
                <w:rFonts w:hint="eastAsia" w:ascii="仿宋" w:hAnsi="仿宋" w:eastAsia="仿宋" w:cs="仿宋"/>
                <w:color w:val="auto"/>
                <w:spacing w:val="3"/>
                <w:kern w:val="2"/>
                <w:sz w:val="24"/>
                <w:szCs w:val="24"/>
                <w:lang w:val="en-US" w:eastAsia="zh-CN"/>
              </w:rPr>
              <w:t>8</w:t>
            </w:r>
            <w:r>
              <w:rPr>
                <w:rFonts w:hint="eastAsia" w:ascii="仿宋" w:hAnsi="仿宋" w:eastAsia="仿宋" w:cs="仿宋"/>
                <w:color w:val="auto"/>
                <w:spacing w:val="3"/>
                <w:kern w:val="2"/>
                <w:sz w:val="24"/>
                <w:szCs w:val="24"/>
              </w:rPr>
              <w:t>-0</w:t>
            </w:r>
            <w:r>
              <w:rPr>
                <w:rFonts w:hint="eastAsia" w:ascii="仿宋" w:hAnsi="仿宋" w:eastAsia="仿宋" w:cs="仿宋"/>
                <w:color w:val="auto"/>
                <w:spacing w:val="3"/>
                <w:kern w:val="2"/>
                <w:sz w:val="24"/>
                <w:szCs w:val="24"/>
                <w:lang w:val="en-US" w:eastAsia="zh-CN"/>
              </w:rPr>
              <w:t>8</w:t>
            </w:r>
            <w:r>
              <w:rPr>
                <w:rFonts w:hint="eastAsia" w:ascii="仿宋" w:hAnsi="仿宋" w:eastAsia="仿宋" w:cs="仿宋"/>
                <w:color w:val="auto"/>
                <w:spacing w:val="3"/>
                <w:kern w:val="2"/>
                <w:sz w:val="24"/>
                <w:szCs w:val="24"/>
              </w:rPr>
              <w:t>）</w:t>
            </w:r>
            <w:r>
              <w:rPr>
                <w:rFonts w:hint="eastAsia" w:ascii="仿宋" w:hAnsi="仿宋" w:eastAsia="仿宋" w:cs="仿宋"/>
                <w:color w:val="auto"/>
                <w:spacing w:val="3"/>
                <w:kern w:val="2"/>
                <w:sz w:val="24"/>
                <w:szCs w:val="24"/>
                <w:lang w:eastAsia="zh-CN"/>
              </w:rPr>
              <w:t>、</w:t>
            </w:r>
            <w:r>
              <w:rPr>
                <w:rFonts w:hint="eastAsia" w:ascii="仿宋" w:hAnsi="仿宋" w:eastAsia="仿宋" w:cs="仿宋"/>
                <w:color w:val="auto"/>
                <w:spacing w:val="3"/>
                <w:kern w:val="2"/>
                <w:sz w:val="24"/>
                <w:szCs w:val="24"/>
                <w:lang w:val="en-US" w:eastAsia="zh-CN"/>
              </w:rPr>
              <w:t>包装设计师</w:t>
            </w:r>
            <w:r>
              <w:rPr>
                <w:rFonts w:hint="eastAsia" w:ascii="仿宋" w:hAnsi="仿宋" w:eastAsia="仿宋" w:cs="仿宋"/>
                <w:color w:val="auto"/>
                <w:spacing w:val="3"/>
                <w:kern w:val="2"/>
                <w:sz w:val="24"/>
                <w:szCs w:val="24"/>
              </w:rPr>
              <w:t>（</w:t>
            </w:r>
            <w:r>
              <w:rPr>
                <w:rFonts w:hint="eastAsia" w:ascii="仿宋" w:hAnsi="仿宋" w:eastAsia="仿宋" w:cs="仿宋"/>
                <w:color w:val="auto"/>
                <w:spacing w:val="3"/>
                <w:kern w:val="2"/>
                <w:sz w:val="24"/>
                <w:szCs w:val="24"/>
                <w:lang w:val="en-US" w:eastAsia="zh-CN"/>
              </w:rPr>
              <w:t>4-08</w:t>
            </w:r>
            <w:r>
              <w:rPr>
                <w:rFonts w:hint="eastAsia" w:ascii="仿宋" w:hAnsi="仿宋" w:eastAsia="仿宋" w:cs="仿宋"/>
                <w:color w:val="auto"/>
                <w:spacing w:val="3"/>
                <w:kern w:val="2"/>
                <w:sz w:val="24"/>
                <w:szCs w:val="24"/>
              </w:rPr>
              <w:t>-0</w:t>
            </w:r>
            <w:r>
              <w:rPr>
                <w:rFonts w:hint="eastAsia" w:ascii="仿宋" w:hAnsi="仿宋" w:eastAsia="仿宋" w:cs="仿宋"/>
                <w:color w:val="auto"/>
                <w:spacing w:val="3"/>
                <w:kern w:val="2"/>
                <w:sz w:val="24"/>
                <w:szCs w:val="24"/>
                <w:lang w:val="en-US" w:eastAsia="zh-CN"/>
              </w:rPr>
              <w:t>8</w:t>
            </w:r>
            <w:r>
              <w:rPr>
                <w:rFonts w:hint="eastAsia" w:ascii="仿宋" w:hAnsi="仿宋" w:eastAsia="仿宋" w:cs="仿宋"/>
                <w:color w:val="auto"/>
                <w:spacing w:val="3"/>
                <w:kern w:val="2"/>
                <w:sz w:val="24"/>
                <w:szCs w:val="24"/>
              </w:rPr>
              <w:t>-0</w:t>
            </w:r>
            <w:r>
              <w:rPr>
                <w:rFonts w:hint="eastAsia" w:ascii="仿宋" w:hAnsi="仿宋" w:eastAsia="仿宋" w:cs="仿宋"/>
                <w:color w:val="auto"/>
                <w:spacing w:val="3"/>
                <w:kern w:val="2"/>
                <w:sz w:val="24"/>
                <w:szCs w:val="24"/>
                <w:lang w:val="en-US" w:eastAsia="zh-CN"/>
              </w:rPr>
              <w:t>9</w:t>
            </w:r>
            <w:r>
              <w:rPr>
                <w:rFonts w:hint="eastAsia" w:ascii="仿宋" w:hAnsi="仿宋" w:eastAsia="仿宋" w:cs="仿宋"/>
                <w:color w:val="auto"/>
                <w:spacing w:val="3"/>
                <w:kern w:val="2"/>
                <w:sz w:val="24"/>
                <w:szCs w:val="24"/>
              </w:rPr>
              <w:t>）</w:t>
            </w:r>
          </w:p>
        </w:tc>
      </w:tr>
      <w:tr w14:paraId="24AB93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128" w:type="dxa"/>
            <w:tcBorders>
              <w:top w:val="single" w:color="000000" w:sz="6" w:space="0"/>
              <w:left w:val="single" w:color="000000" w:sz="6" w:space="0"/>
              <w:bottom w:val="single" w:color="000000" w:sz="6" w:space="0"/>
              <w:right w:val="single" w:color="000000" w:sz="6" w:space="0"/>
            </w:tcBorders>
            <w:vAlign w:val="center"/>
          </w:tcPr>
          <w:p w14:paraId="31F0CE6D">
            <w:pPr>
              <w:pStyle w:val="9"/>
              <w:widowControl w:val="0"/>
              <w:adjustRightInd/>
              <w:snapToGrid/>
              <w:spacing w:before="83" w:after="0" w:line="219" w:lineRule="auto"/>
              <w:jc w:val="center"/>
              <w:rPr>
                <w:rFonts w:hint="eastAsia" w:ascii="仿宋" w:hAnsi="仿宋" w:eastAsia="仿宋" w:cs="仿宋"/>
                <w:color w:val="000000" w:themeColor="text1"/>
                <w:spacing w:val="3"/>
                <w:kern w:val="2"/>
                <w:sz w:val="24"/>
                <w:szCs w:val="24"/>
                <w14:textFill>
                  <w14:solidFill>
                    <w14:schemeClr w14:val="tx1"/>
                  </w14:solidFill>
                </w14:textFill>
              </w:rPr>
            </w:pPr>
            <w:r>
              <w:rPr>
                <w:rFonts w:hint="eastAsia" w:ascii="仿宋" w:hAnsi="仿宋" w:eastAsia="仿宋" w:cs="仿宋"/>
                <w:color w:val="000000" w:themeColor="text1"/>
                <w:spacing w:val="3"/>
                <w:kern w:val="2"/>
                <w:sz w:val="24"/>
                <w:szCs w:val="24"/>
                <w14:textFill>
                  <w14:solidFill>
                    <w14:schemeClr w14:val="tx1"/>
                  </w14:solidFill>
                </w14:textFill>
              </w:rPr>
              <w:t>主要岗位（群）或技术领域</w:t>
            </w:r>
          </w:p>
        </w:tc>
        <w:tc>
          <w:tcPr>
            <w:tcW w:w="5928" w:type="dxa"/>
            <w:tcBorders>
              <w:top w:val="single" w:color="000000" w:sz="6" w:space="0"/>
              <w:left w:val="single" w:color="000000" w:sz="6" w:space="0"/>
              <w:bottom w:val="single" w:color="000000" w:sz="6" w:space="0"/>
              <w:right w:val="single" w:color="000000" w:sz="6" w:space="0"/>
            </w:tcBorders>
            <w:vAlign w:val="center"/>
          </w:tcPr>
          <w:p w14:paraId="5DC97959">
            <w:pPr>
              <w:pStyle w:val="9"/>
              <w:widowControl w:val="0"/>
              <w:adjustRightInd/>
              <w:snapToGrid/>
              <w:spacing w:before="83" w:after="0" w:line="219" w:lineRule="auto"/>
              <w:jc w:val="center"/>
              <w:rPr>
                <w:rFonts w:hint="default" w:ascii="仿宋" w:hAnsi="仿宋" w:eastAsia="仿宋" w:cs="仿宋"/>
                <w:color w:val="000000" w:themeColor="text1"/>
                <w:spacing w:val="3"/>
                <w:kern w:val="2"/>
                <w:sz w:val="24"/>
                <w:szCs w:val="24"/>
                <w:lang w:val="en-US" w:eastAsia="zh-CN"/>
                <w14:textFill>
                  <w14:solidFill>
                    <w14:schemeClr w14:val="tx1"/>
                  </w14:solidFill>
                </w14:textFill>
              </w:rPr>
            </w:pPr>
            <w:r>
              <w:rPr>
                <w:rFonts w:hint="eastAsia" w:ascii="仿宋" w:hAnsi="仿宋" w:eastAsia="仿宋" w:cs="仿宋"/>
                <w:color w:val="000000" w:themeColor="text1"/>
                <w:spacing w:val="3"/>
                <w:kern w:val="2"/>
                <w:sz w:val="24"/>
                <w:szCs w:val="24"/>
                <w:lang w:val="en-US" w:eastAsia="zh-CN"/>
                <w14:textFill>
                  <w14:solidFill>
                    <w14:schemeClr w14:val="tx1"/>
                  </w14:solidFill>
                </w14:textFill>
              </w:rPr>
              <w:t>计算机平面设计、广告制作、包装设计助理、网页美工</w:t>
            </w:r>
          </w:p>
        </w:tc>
      </w:tr>
      <w:tr w14:paraId="0A5EAE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3128" w:type="dxa"/>
            <w:tcBorders>
              <w:top w:val="single" w:color="000000" w:sz="6" w:space="0"/>
              <w:left w:val="single" w:color="000000" w:sz="6" w:space="0"/>
              <w:bottom w:val="single" w:color="000000" w:sz="6" w:space="0"/>
              <w:right w:val="single" w:color="000000" w:sz="6" w:space="0"/>
            </w:tcBorders>
            <w:vAlign w:val="center"/>
          </w:tcPr>
          <w:p w14:paraId="0A382902">
            <w:pPr>
              <w:pStyle w:val="9"/>
              <w:widowControl w:val="0"/>
              <w:adjustRightInd/>
              <w:snapToGrid/>
              <w:spacing w:before="83" w:after="0" w:line="219" w:lineRule="auto"/>
              <w:jc w:val="center"/>
              <w:rPr>
                <w:rFonts w:hint="eastAsia" w:ascii="仿宋" w:hAnsi="仿宋" w:eastAsia="仿宋" w:cs="仿宋"/>
                <w:color w:val="000000" w:themeColor="text1"/>
                <w:spacing w:val="3"/>
                <w:kern w:val="2"/>
                <w:sz w:val="24"/>
                <w:szCs w:val="24"/>
                <w14:textFill>
                  <w14:solidFill>
                    <w14:schemeClr w14:val="tx1"/>
                  </w14:solidFill>
                </w14:textFill>
              </w:rPr>
            </w:pPr>
            <w:r>
              <w:rPr>
                <w:rFonts w:hint="eastAsia" w:ascii="仿宋" w:hAnsi="仿宋" w:eastAsia="仿宋" w:cs="仿宋"/>
                <w:color w:val="000000" w:themeColor="text1"/>
                <w:spacing w:val="3"/>
                <w:kern w:val="2"/>
                <w:sz w:val="24"/>
                <w:szCs w:val="24"/>
                <w14:textFill>
                  <w14:solidFill>
                    <w14:schemeClr w14:val="tx1"/>
                  </w14:solidFill>
                </w14:textFill>
              </w:rPr>
              <w:t>职业类证书</w:t>
            </w:r>
          </w:p>
        </w:tc>
        <w:tc>
          <w:tcPr>
            <w:tcW w:w="5928" w:type="dxa"/>
            <w:tcBorders>
              <w:top w:val="single" w:color="000000" w:sz="6" w:space="0"/>
              <w:left w:val="single" w:color="000000" w:sz="6" w:space="0"/>
              <w:bottom w:val="single" w:color="000000" w:sz="6" w:space="0"/>
              <w:right w:val="single" w:color="000000" w:sz="6" w:space="0"/>
            </w:tcBorders>
            <w:vAlign w:val="center"/>
          </w:tcPr>
          <w:p w14:paraId="76EB62A5">
            <w:pPr>
              <w:pStyle w:val="9"/>
              <w:widowControl w:val="0"/>
              <w:adjustRightInd/>
              <w:snapToGrid/>
              <w:spacing w:before="83" w:after="0" w:line="219" w:lineRule="auto"/>
              <w:jc w:val="center"/>
              <w:rPr>
                <w:rFonts w:hint="default" w:ascii="仿宋" w:hAnsi="仿宋" w:eastAsia="仿宋" w:cs="仿宋"/>
                <w:color w:val="000000" w:themeColor="text1"/>
                <w:spacing w:val="3"/>
                <w:kern w:val="2"/>
                <w:sz w:val="24"/>
                <w:szCs w:val="24"/>
                <w:lang w:val="en-US" w:eastAsia="zh-CN"/>
                <w14:textFill>
                  <w14:solidFill>
                    <w14:schemeClr w14:val="tx1"/>
                  </w14:solidFill>
                </w14:textFill>
              </w:rPr>
            </w:pPr>
            <w:r>
              <w:rPr>
                <w:rFonts w:hint="eastAsia" w:ascii="仿宋" w:hAnsi="仿宋" w:eastAsia="仿宋" w:cs="仿宋"/>
                <w:color w:val="000000" w:themeColor="text1"/>
                <w:spacing w:val="3"/>
                <w:kern w:val="2"/>
                <w:sz w:val="24"/>
                <w:szCs w:val="24"/>
                <w:lang w:val="en-US" w:eastAsia="zh-CN"/>
                <w14:textFill>
                  <w14:solidFill>
                    <w14:schemeClr w14:val="tx1"/>
                  </w14:solidFill>
                </w14:textFill>
              </w:rPr>
              <w:t>界面设计、数字影像处理</w:t>
            </w:r>
          </w:p>
        </w:tc>
      </w:tr>
    </w:tbl>
    <w:p w14:paraId="1423AF29">
      <w:pPr>
        <w:numPr>
          <w:ilvl w:val="0"/>
          <w:numId w:val="0"/>
        </w:numPr>
        <w:kinsoku w:val="0"/>
        <w:overflowPunct w:val="0"/>
        <w:autoSpaceDE w:val="0"/>
        <w:autoSpaceDN w:val="0"/>
        <w:adjustRightInd w:val="0"/>
        <w:spacing w:line="360" w:lineRule="auto"/>
        <w:jc w:val="left"/>
        <w:rPr>
          <w:rFonts w:ascii="仿宋" w:hAnsi="仿宋" w:eastAsia="仿宋" w:cs="宋体"/>
          <w:b/>
          <w:color w:val="282426"/>
          <w:kern w:val="0"/>
          <w:sz w:val="32"/>
          <w:szCs w:val="32"/>
        </w:rPr>
      </w:pPr>
    </w:p>
    <w:p w14:paraId="7573613C">
      <w:pPr>
        <w:numPr>
          <w:ilvl w:val="0"/>
          <w:numId w:val="1"/>
        </w:numPr>
        <w:kinsoku w:val="0"/>
        <w:overflowPunct w:val="0"/>
        <w:autoSpaceDE w:val="0"/>
        <w:autoSpaceDN w:val="0"/>
        <w:adjustRightInd w:val="0"/>
        <w:spacing w:line="360" w:lineRule="auto"/>
        <w:ind w:firstLine="643" w:firstLineChars="200"/>
        <w:jc w:val="left"/>
        <w:rPr>
          <w:rFonts w:ascii="仿宋" w:hAnsi="仿宋" w:eastAsia="仿宋" w:cs="宋体"/>
          <w:b/>
          <w:color w:val="282426"/>
          <w:kern w:val="0"/>
          <w:sz w:val="32"/>
          <w:szCs w:val="32"/>
        </w:rPr>
      </w:pPr>
      <w:r>
        <w:rPr>
          <w:rFonts w:hint="eastAsia" w:ascii="仿宋" w:hAnsi="仿宋" w:eastAsia="仿宋" w:cs="宋体"/>
          <w:b/>
          <w:color w:val="282426"/>
          <w:kern w:val="0"/>
          <w:sz w:val="32"/>
          <w:szCs w:val="32"/>
        </w:rPr>
        <w:t>培养目标与培养规格</w:t>
      </w:r>
    </w:p>
    <w:p w14:paraId="1E53985B">
      <w:pPr>
        <w:kinsoku w:val="0"/>
        <w:overflowPunct w:val="0"/>
        <w:autoSpaceDE w:val="0"/>
        <w:autoSpaceDN w:val="0"/>
        <w:adjustRightInd w:val="0"/>
        <w:spacing w:line="360" w:lineRule="auto"/>
        <w:ind w:left="420" w:leftChars="200"/>
        <w:jc w:val="left"/>
        <w:rPr>
          <w:rFonts w:ascii="仿宋" w:hAnsi="仿宋" w:eastAsia="仿宋" w:cs="宋体"/>
          <w:b/>
          <w:color w:val="282426"/>
          <w:kern w:val="0"/>
          <w:sz w:val="32"/>
          <w:szCs w:val="32"/>
        </w:rPr>
      </w:pPr>
      <w:r>
        <w:rPr>
          <w:rFonts w:hint="eastAsia" w:ascii="仿宋" w:hAnsi="仿宋" w:eastAsia="仿宋" w:cs="宋体"/>
          <w:b/>
          <w:color w:val="282426"/>
          <w:kern w:val="0"/>
          <w:sz w:val="32"/>
          <w:szCs w:val="32"/>
        </w:rPr>
        <w:t>（一）培养目标</w:t>
      </w:r>
    </w:p>
    <w:p w14:paraId="2D04B361">
      <w:pPr>
        <w:kinsoku w:val="0"/>
        <w:overflowPunct w:val="0"/>
        <w:autoSpaceDE w:val="0"/>
        <w:autoSpaceDN w:val="0"/>
        <w:adjustRightInd w:val="0"/>
        <w:spacing w:line="360" w:lineRule="auto"/>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本专业培养德智体美劳全面发展，掌握扎实的科学文化基础和计算机应用相关等知识，培养从事计算机图形图像处理、广告设计与制作、桌面排版、电子出版、网页美工、装饰装潢设计、工程效果设计、数字影像处理等工作，德智体美全面发展的高素质劳动者和技能型人才。</w:t>
      </w:r>
    </w:p>
    <w:p w14:paraId="042B4BC0">
      <w:pPr>
        <w:kinsoku w:val="0"/>
        <w:overflowPunct w:val="0"/>
        <w:autoSpaceDE w:val="0"/>
        <w:autoSpaceDN w:val="0"/>
        <w:adjustRightInd w:val="0"/>
        <w:snapToGrid w:val="0"/>
        <w:spacing w:line="360" w:lineRule="auto"/>
        <w:ind w:firstLine="643" w:firstLineChars="200"/>
        <w:jc w:val="left"/>
        <w:rPr>
          <w:rFonts w:ascii="仿宋" w:hAnsi="仿宋" w:eastAsia="仿宋" w:cs="宋体"/>
          <w:b/>
          <w:color w:val="282426"/>
          <w:kern w:val="0"/>
          <w:sz w:val="32"/>
          <w:szCs w:val="32"/>
        </w:rPr>
      </w:pPr>
      <w:r>
        <w:rPr>
          <w:rFonts w:hint="eastAsia" w:ascii="仿宋" w:hAnsi="仿宋" w:eastAsia="仿宋" w:cs="宋体"/>
          <w:b/>
          <w:color w:val="282426"/>
          <w:kern w:val="0"/>
          <w:sz w:val="32"/>
          <w:szCs w:val="32"/>
        </w:rPr>
        <w:t>（二）培养规格</w:t>
      </w:r>
    </w:p>
    <w:p w14:paraId="28CA29F5">
      <w:pPr>
        <w:pStyle w:val="2"/>
        <w:keepNext w:val="0"/>
        <w:keepLines w:val="0"/>
        <w:pageBreakBefore w:val="0"/>
        <w:widowControl/>
        <w:kinsoku/>
        <w:wordWrap/>
        <w:overflowPunct/>
        <w:topLinePunct w:val="0"/>
        <w:autoSpaceDE/>
        <w:autoSpaceDN/>
        <w:bidi w:val="0"/>
        <w:spacing w:before="186" w:line="360" w:lineRule="auto"/>
        <w:ind w:right="77" w:firstLine="668"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pacing w:val="7"/>
          <w:sz w:val="32"/>
          <w:szCs w:val="32"/>
          <w14:textFill>
            <w14:solidFill>
              <w14:schemeClr w14:val="tx1"/>
            </w14:solidFill>
          </w14:textFill>
        </w:rPr>
        <w:t>本专业学生应全面提升知识、能力、素质，筑牢科学文化知识和专业类通用技术技能基础，掌握并实际运用岗位（群）需要的专业技术技能，实现德智体美劳全面发展，总体上须</w:t>
      </w:r>
      <w:r>
        <w:rPr>
          <w:rFonts w:hint="eastAsia" w:ascii="仿宋" w:hAnsi="仿宋" w:eastAsia="仿宋" w:cs="仿宋"/>
          <w:color w:val="000000" w:themeColor="text1"/>
          <w:spacing w:val="-1"/>
          <w:sz w:val="32"/>
          <w:szCs w:val="32"/>
          <w14:textFill>
            <w14:solidFill>
              <w14:schemeClr w14:val="tx1"/>
            </w14:solidFill>
          </w14:textFill>
        </w:rPr>
        <w:t>达到以下要求：</w:t>
      </w:r>
    </w:p>
    <w:p w14:paraId="5F7F57CC">
      <w:pPr>
        <w:pStyle w:val="2"/>
        <w:keepNext w:val="0"/>
        <w:keepLines w:val="0"/>
        <w:pageBreakBefore w:val="0"/>
        <w:widowControl/>
        <w:kinsoku/>
        <w:wordWrap/>
        <w:overflowPunct/>
        <w:topLinePunct w:val="0"/>
        <w:autoSpaceDE/>
        <w:autoSpaceDN/>
        <w:bidi w:val="0"/>
        <w:spacing w:before="1" w:line="360" w:lineRule="auto"/>
        <w:ind w:right="77" w:firstLine="664"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pacing w:val="6"/>
          <w:sz w:val="32"/>
          <w:szCs w:val="32"/>
          <w14:textFill>
            <w14:solidFill>
              <w14:schemeClr w14:val="tx1"/>
            </w14:solidFill>
          </w14:textFill>
        </w:rPr>
        <w:t>（1）坚定拥护中国共产党领导和中国特色社会主义制</w:t>
      </w:r>
      <w:r>
        <w:rPr>
          <w:rFonts w:hint="eastAsia" w:ascii="仿宋" w:hAnsi="仿宋" w:eastAsia="仿宋" w:cs="仿宋"/>
          <w:color w:val="000000" w:themeColor="text1"/>
          <w:spacing w:val="5"/>
          <w:sz w:val="32"/>
          <w:szCs w:val="32"/>
          <w14:textFill>
            <w14:solidFill>
              <w14:schemeClr w14:val="tx1"/>
            </w14:solidFill>
          </w14:textFill>
        </w:rPr>
        <w:t>度，</w:t>
      </w:r>
      <w:r>
        <w:rPr>
          <w:rFonts w:hint="eastAsia" w:ascii="仿宋" w:hAnsi="仿宋" w:eastAsia="仿宋" w:cs="仿宋"/>
          <w:color w:val="000000" w:themeColor="text1"/>
          <w:spacing w:val="-49"/>
          <w:sz w:val="32"/>
          <w:szCs w:val="32"/>
          <w14:textFill>
            <w14:solidFill>
              <w14:schemeClr w14:val="tx1"/>
            </w14:solidFill>
          </w14:textFill>
        </w:rPr>
        <w:t xml:space="preserve"> </w:t>
      </w:r>
      <w:r>
        <w:rPr>
          <w:rFonts w:hint="eastAsia" w:ascii="仿宋" w:hAnsi="仿宋" w:eastAsia="仿宋" w:cs="仿宋"/>
          <w:color w:val="000000" w:themeColor="text1"/>
          <w:spacing w:val="5"/>
          <w:sz w:val="32"/>
          <w:szCs w:val="32"/>
          <w14:textFill>
            <w14:solidFill>
              <w14:schemeClr w14:val="tx1"/>
            </w14:solidFill>
          </w14:textFill>
        </w:rPr>
        <w:t>以习近平新时代中国特色社会</w:t>
      </w:r>
      <w:r>
        <w:rPr>
          <w:rFonts w:hint="eastAsia" w:ascii="仿宋" w:hAnsi="仿宋" w:eastAsia="仿宋" w:cs="仿宋"/>
          <w:color w:val="000000" w:themeColor="text1"/>
          <w:spacing w:val="6"/>
          <w:sz w:val="32"/>
          <w:szCs w:val="32"/>
          <w14:textFill>
            <w14:solidFill>
              <w14:schemeClr w14:val="tx1"/>
            </w14:solidFill>
          </w14:textFill>
        </w:rPr>
        <w:t>主义思想为指导，践行社会主义核心价值观，具有坚定的理想信念、深厚的爱国情感和中华</w:t>
      </w:r>
      <w:r>
        <w:rPr>
          <w:rFonts w:hint="eastAsia" w:ascii="仿宋" w:hAnsi="仿宋" w:eastAsia="仿宋" w:cs="仿宋"/>
          <w:color w:val="000000" w:themeColor="text1"/>
          <w:spacing w:val="2"/>
          <w:sz w:val="32"/>
          <w:szCs w:val="32"/>
          <w14:textFill>
            <w14:solidFill>
              <w14:schemeClr w14:val="tx1"/>
            </w14:solidFill>
          </w14:textFill>
        </w:rPr>
        <w:t>民族自豪感；</w:t>
      </w:r>
    </w:p>
    <w:p w14:paraId="3402438E">
      <w:pPr>
        <w:pStyle w:val="2"/>
        <w:keepNext w:val="0"/>
        <w:keepLines w:val="0"/>
        <w:pageBreakBefore w:val="0"/>
        <w:widowControl/>
        <w:kinsoku/>
        <w:wordWrap/>
        <w:overflowPunct/>
        <w:topLinePunct w:val="0"/>
        <w:autoSpaceDE/>
        <w:autoSpaceDN/>
        <w:bidi w:val="0"/>
        <w:spacing w:before="72" w:line="360" w:lineRule="auto"/>
        <w:ind w:firstLine="656"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pacing w:val="4"/>
          <w:sz w:val="32"/>
          <w:szCs w:val="32"/>
          <w14:textFill>
            <w14:solidFill>
              <w14:schemeClr w14:val="tx1"/>
            </w14:solidFill>
          </w14:textFill>
        </w:rPr>
        <w:t>（2）掌握与本专业对应职业活动相关的国家法律</w:t>
      </w:r>
      <w:r>
        <w:rPr>
          <w:rFonts w:hint="eastAsia" w:ascii="仿宋" w:hAnsi="仿宋" w:eastAsia="仿宋" w:cs="仿宋"/>
          <w:color w:val="000000" w:themeColor="text1"/>
          <w:spacing w:val="3"/>
          <w:sz w:val="32"/>
          <w:szCs w:val="32"/>
          <w14:textFill>
            <w14:solidFill>
              <w14:schemeClr w14:val="tx1"/>
            </w14:solidFill>
          </w14:textFill>
        </w:rPr>
        <w:t>、行业规定，掌握绿色生产、环境保护、</w:t>
      </w:r>
      <w:r>
        <w:rPr>
          <w:rFonts w:hint="eastAsia" w:ascii="仿宋" w:hAnsi="仿宋" w:eastAsia="仿宋" w:cs="仿宋"/>
          <w:color w:val="000000" w:themeColor="text1"/>
          <w:spacing w:val="6"/>
          <w:sz w:val="32"/>
          <w:szCs w:val="32"/>
          <w14:textFill>
            <w14:solidFill>
              <w14:schemeClr w14:val="tx1"/>
            </w14:solidFill>
          </w14:textFill>
        </w:rPr>
        <w:t>安全防护、质量管理等相关知识与技能，了解相关行业文化，具</w:t>
      </w:r>
      <w:r>
        <w:rPr>
          <w:rFonts w:hint="eastAsia" w:ascii="仿宋" w:hAnsi="仿宋" w:eastAsia="仿宋" w:cs="仿宋"/>
          <w:color w:val="000000" w:themeColor="text1"/>
          <w:spacing w:val="5"/>
          <w:sz w:val="32"/>
          <w:szCs w:val="32"/>
          <w14:textFill>
            <w14:solidFill>
              <w14:schemeClr w14:val="tx1"/>
            </w14:solidFill>
          </w14:textFill>
        </w:rPr>
        <w:t>有爱岗敬业的职业精神，遵守职业道德准则和行为规范，具备社会责任感和担当精神；</w:t>
      </w:r>
    </w:p>
    <w:p w14:paraId="460ACDDB">
      <w:pPr>
        <w:pStyle w:val="2"/>
        <w:keepNext w:val="0"/>
        <w:keepLines w:val="0"/>
        <w:pageBreakBefore w:val="0"/>
        <w:widowControl/>
        <w:kinsoku/>
        <w:wordWrap/>
        <w:overflowPunct/>
        <w:topLinePunct w:val="0"/>
        <w:autoSpaceDE/>
        <w:autoSpaceDN/>
        <w:bidi w:val="0"/>
        <w:spacing w:before="70" w:line="360" w:lineRule="auto"/>
        <w:ind w:right="92" w:firstLine="644"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pacing w:val="1"/>
          <w:sz w:val="32"/>
          <w:szCs w:val="32"/>
          <w14:textFill>
            <w14:solidFill>
              <w14:schemeClr w14:val="tx1"/>
            </w14:solidFill>
          </w14:textFill>
        </w:rPr>
        <w:t>（3）掌握支撑本专业学习和可持续发展必备的语文、历史、数学、英语、信息</w:t>
      </w:r>
      <w:r>
        <w:rPr>
          <w:rFonts w:hint="eastAsia" w:ascii="仿宋" w:hAnsi="仿宋" w:eastAsia="仿宋" w:cs="仿宋"/>
          <w:color w:val="000000" w:themeColor="text1"/>
          <w:spacing w:val="3"/>
          <w:sz w:val="32"/>
          <w:szCs w:val="32"/>
          <w14:textFill>
            <w14:solidFill>
              <w14:schemeClr w14:val="tx1"/>
            </w14:solidFill>
          </w14:textFill>
        </w:rPr>
        <w:t>技术等文化基础知识，具有良好的人文素养与科学素养，具备</w:t>
      </w:r>
      <w:r>
        <w:rPr>
          <w:rFonts w:hint="eastAsia" w:ascii="仿宋" w:hAnsi="仿宋" w:eastAsia="仿宋" w:cs="仿宋"/>
          <w:color w:val="000000" w:themeColor="text1"/>
          <w:spacing w:val="2"/>
          <w:sz w:val="32"/>
          <w:szCs w:val="32"/>
          <w14:textFill>
            <w14:solidFill>
              <w14:schemeClr w14:val="tx1"/>
            </w14:solidFill>
          </w14:textFill>
        </w:rPr>
        <w:t>职业生涯规划能力；</w:t>
      </w:r>
    </w:p>
    <w:p w14:paraId="1B5F94E4">
      <w:pPr>
        <w:pStyle w:val="2"/>
        <w:keepNext w:val="0"/>
        <w:keepLines w:val="0"/>
        <w:pageBreakBefore w:val="0"/>
        <w:widowControl/>
        <w:kinsoku/>
        <w:wordWrap/>
        <w:overflowPunct/>
        <w:topLinePunct w:val="0"/>
        <w:autoSpaceDE/>
        <w:autoSpaceDN/>
        <w:bidi w:val="0"/>
        <w:spacing w:before="72" w:line="360" w:lineRule="auto"/>
        <w:ind w:right="94" w:firstLine="664"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pacing w:val="6"/>
          <w:sz w:val="32"/>
          <w:szCs w:val="32"/>
          <w14:textFill>
            <w14:solidFill>
              <w14:schemeClr w14:val="tx1"/>
            </w14:solidFill>
          </w14:textFill>
        </w:rPr>
        <w:t>（4）具有良好的语言表达能力、文字表达</w:t>
      </w:r>
      <w:r>
        <w:rPr>
          <w:rFonts w:hint="eastAsia" w:ascii="仿宋" w:hAnsi="仿宋" w:eastAsia="仿宋" w:cs="仿宋"/>
          <w:color w:val="000000" w:themeColor="text1"/>
          <w:spacing w:val="5"/>
          <w:sz w:val="32"/>
          <w:szCs w:val="32"/>
          <w14:textFill>
            <w14:solidFill>
              <w14:schemeClr w14:val="tx1"/>
            </w14:solidFill>
          </w14:textFill>
        </w:rPr>
        <w:t>能力、沟通合作能力，</w:t>
      </w:r>
      <w:r>
        <w:rPr>
          <w:rFonts w:hint="eastAsia" w:ascii="仿宋" w:hAnsi="仿宋" w:eastAsia="仿宋" w:cs="仿宋"/>
          <w:color w:val="000000" w:themeColor="text1"/>
          <w:spacing w:val="-62"/>
          <w:sz w:val="32"/>
          <w:szCs w:val="32"/>
          <w14:textFill>
            <w14:solidFill>
              <w14:schemeClr w14:val="tx1"/>
            </w14:solidFill>
          </w14:textFill>
        </w:rPr>
        <w:t xml:space="preserve"> </w:t>
      </w:r>
      <w:r>
        <w:rPr>
          <w:rFonts w:hint="eastAsia" w:ascii="仿宋" w:hAnsi="仿宋" w:eastAsia="仿宋" w:cs="仿宋"/>
          <w:color w:val="000000" w:themeColor="text1"/>
          <w:spacing w:val="5"/>
          <w:sz w:val="32"/>
          <w:szCs w:val="32"/>
          <w14:textFill>
            <w14:solidFill>
              <w14:schemeClr w14:val="tx1"/>
            </w14:solidFill>
          </w14:textFill>
        </w:rPr>
        <w:t>具有较强的集体意识和</w:t>
      </w:r>
      <w:r>
        <w:rPr>
          <w:rFonts w:hint="eastAsia" w:ascii="仿宋" w:hAnsi="仿宋" w:eastAsia="仿宋" w:cs="仿宋"/>
          <w:color w:val="000000" w:themeColor="text1"/>
          <w:sz w:val="32"/>
          <w:szCs w:val="32"/>
          <w14:textFill>
            <w14:solidFill>
              <w14:schemeClr w14:val="tx1"/>
            </w14:solidFill>
          </w14:textFill>
        </w:rPr>
        <w:t>团队合作意识，学习1门外语并结合本专业加以运用；</w:t>
      </w:r>
    </w:p>
    <w:p w14:paraId="2523798C">
      <w:pPr>
        <w:kinsoku w:val="0"/>
        <w:overflowPunct w:val="0"/>
        <w:autoSpaceDE w:val="0"/>
        <w:autoSpaceDN w:val="0"/>
        <w:adjustRightInd w:val="0"/>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5</w:t>
      </w:r>
      <w:r>
        <w:rPr>
          <w:rFonts w:hint="eastAsia" w:ascii="仿宋" w:hAnsi="仿宋" w:eastAsia="仿宋"/>
          <w:sz w:val="32"/>
          <w:szCs w:val="32"/>
        </w:rPr>
        <w:t>）掌握计算机应用的基本知识和能力，掌握PPT、办公软件编排设计；</w:t>
      </w:r>
    </w:p>
    <w:p w14:paraId="5713E182">
      <w:pPr>
        <w:kinsoku w:val="0"/>
        <w:overflowPunct w:val="0"/>
        <w:autoSpaceDE w:val="0"/>
        <w:autoSpaceDN w:val="0"/>
        <w:adjustRightInd w:val="0"/>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6</w:t>
      </w:r>
      <w:r>
        <w:rPr>
          <w:rFonts w:hint="eastAsia" w:ascii="仿宋" w:hAnsi="仿宋" w:eastAsia="仿宋"/>
          <w:sz w:val="32"/>
          <w:szCs w:val="32"/>
        </w:rPr>
        <w:t>）熟悉从事计算机平面设计必需的文学和设计规范等知识；</w:t>
      </w:r>
    </w:p>
    <w:p w14:paraId="2C88F863">
      <w:pPr>
        <w:kinsoku w:val="0"/>
        <w:overflowPunct w:val="0"/>
        <w:autoSpaceDE w:val="0"/>
        <w:autoSpaceDN w:val="0"/>
        <w:adjustRightInd w:val="0"/>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7</w:t>
      </w:r>
      <w:r>
        <w:rPr>
          <w:rFonts w:hint="eastAsia" w:ascii="仿宋" w:hAnsi="仿宋" w:eastAsia="仿宋"/>
          <w:sz w:val="32"/>
          <w:szCs w:val="32"/>
        </w:rPr>
        <w:t>）掌握素描、速写和色彩的基础知识及绘制技能；</w:t>
      </w:r>
    </w:p>
    <w:p w14:paraId="6167D8F6">
      <w:pPr>
        <w:kinsoku w:val="0"/>
        <w:overflowPunct w:val="0"/>
        <w:autoSpaceDE w:val="0"/>
        <w:autoSpaceDN w:val="0"/>
        <w:adjustRightInd w:val="0"/>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8</w:t>
      </w:r>
      <w:r>
        <w:rPr>
          <w:rFonts w:hint="eastAsia" w:ascii="仿宋" w:hAnsi="仿宋" w:eastAsia="仿宋"/>
          <w:sz w:val="32"/>
          <w:szCs w:val="32"/>
        </w:rPr>
        <w:t>）掌握主流CAD软件的使用方法及机械、建筑工程等二维图纸的绘制技能；</w:t>
      </w:r>
    </w:p>
    <w:p w14:paraId="1BA3A62B">
      <w:pPr>
        <w:kinsoku w:val="0"/>
        <w:overflowPunct w:val="0"/>
        <w:autoSpaceDE w:val="0"/>
        <w:autoSpaceDN w:val="0"/>
        <w:adjustRightInd w:val="0"/>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9</w:t>
      </w:r>
      <w:r>
        <w:rPr>
          <w:rFonts w:hint="eastAsia" w:ascii="仿宋" w:hAnsi="仿宋" w:eastAsia="仿宋"/>
          <w:sz w:val="32"/>
          <w:szCs w:val="32"/>
        </w:rPr>
        <w:t>）掌握图形图像处理的高级操作技能，能使用主流平面设计软件进行图形绘制、图文编辑、图像处理、网页美工、VI设计等设计创意；</w:t>
      </w:r>
    </w:p>
    <w:p w14:paraId="74364F88">
      <w:pPr>
        <w:autoSpaceDE w:val="0"/>
        <w:autoSpaceDN w:val="0"/>
        <w:adjustRightInd w:val="0"/>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10</w:t>
      </w:r>
      <w:r>
        <w:rPr>
          <w:rFonts w:hint="eastAsia" w:ascii="仿宋" w:hAnsi="仿宋" w:eastAsia="仿宋"/>
          <w:sz w:val="32"/>
          <w:szCs w:val="32"/>
        </w:rPr>
        <w:t>）掌握常用数字媒体输入、输出设备和主要应用软件的使用方法；</w:t>
      </w:r>
    </w:p>
    <w:p w14:paraId="03B501B8">
      <w:pPr>
        <w:kinsoku w:val="0"/>
        <w:overflowPunct w:val="0"/>
        <w:autoSpaceDE w:val="0"/>
        <w:autoSpaceDN w:val="0"/>
        <w:adjustRightInd w:val="0"/>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11</w:t>
      </w:r>
      <w:r>
        <w:rPr>
          <w:rFonts w:hint="eastAsia" w:ascii="仿宋" w:hAnsi="仿宋" w:eastAsia="仿宋"/>
          <w:sz w:val="32"/>
          <w:szCs w:val="32"/>
        </w:rPr>
        <w:t>）掌握网页设计与制作的方法和技巧。</w:t>
      </w:r>
    </w:p>
    <w:p w14:paraId="0468D67A">
      <w:pPr>
        <w:kinsoku w:val="0"/>
        <w:overflowPunct w:val="0"/>
        <w:autoSpaceDE w:val="0"/>
        <w:autoSpaceDN w:val="0"/>
        <w:adjustRightInd w:val="0"/>
        <w:spacing w:line="360" w:lineRule="auto"/>
        <w:ind w:firstLine="640" w:firstLineChars="200"/>
        <w:jc w:val="left"/>
        <w:rPr>
          <w:rFonts w:hint="eastAsia" w:ascii="仿宋" w:hAnsi="仿宋" w:eastAsia="仿宋"/>
          <w:sz w:val="32"/>
          <w:szCs w:val="32"/>
          <w:lang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12</w:t>
      </w:r>
      <w:r>
        <w:rPr>
          <w:rFonts w:hint="eastAsia" w:ascii="仿宋" w:hAnsi="仿宋" w:eastAsia="仿宋"/>
          <w:sz w:val="32"/>
          <w:szCs w:val="32"/>
          <w:lang w:eastAsia="zh-CN"/>
        </w:rPr>
        <w:t>）</w:t>
      </w:r>
      <w:r>
        <w:rPr>
          <w:rFonts w:hint="eastAsia" w:ascii="仿宋" w:hAnsi="仿宋" w:eastAsia="仿宋"/>
          <w:sz w:val="32"/>
          <w:szCs w:val="32"/>
        </w:rPr>
        <w:t>具有终身学习和可持续发展的能力</w:t>
      </w:r>
      <w:r>
        <w:rPr>
          <w:rFonts w:hint="eastAsia" w:ascii="仿宋" w:hAnsi="仿宋" w:eastAsia="仿宋"/>
          <w:sz w:val="32"/>
          <w:szCs w:val="32"/>
          <w:lang w:eastAsia="zh-CN"/>
        </w:rPr>
        <w:t>；</w:t>
      </w:r>
    </w:p>
    <w:p w14:paraId="0C4CFCB1">
      <w:pPr>
        <w:pStyle w:val="2"/>
        <w:keepNext w:val="0"/>
        <w:keepLines w:val="0"/>
        <w:pageBreakBefore w:val="0"/>
        <w:widowControl/>
        <w:kinsoku/>
        <w:wordWrap/>
        <w:overflowPunct/>
        <w:topLinePunct w:val="0"/>
        <w:autoSpaceDE/>
        <w:autoSpaceDN/>
        <w:bidi w:val="0"/>
        <w:spacing w:before="70" w:line="360" w:lineRule="auto"/>
        <w:ind w:right="76" w:firstLine="652"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pacing w:val="3"/>
          <w:sz w:val="32"/>
          <w:szCs w:val="32"/>
          <w14:textFill>
            <w14:solidFill>
              <w14:schemeClr w14:val="tx1"/>
            </w14:solidFill>
          </w14:textFill>
        </w:rPr>
        <w:t>（1</w:t>
      </w:r>
      <w:r>
        <w:rPr>
          <w:rFonts w:hint="eastAsia" w:ascii="仿宋" w:hAnsi="仿宋" w:eastAsia="仿宋" w:cs="仿宋"/>
          <w:color w:val="000000" w:themeColor="text1"/>
          <w:spacing w:val="3"/>
          <w:sz w:val="32"/>
          <w:szCs w:val="32"/>
          <w:lang w:val="en-US" w:eastAsia="zh-CN"/>
          <w14:textFill>
            <w14:solidFill>
              <w14:schemeClr w14:val="tx1"/>
            </w14:solidFill>
          </w14:textFill>
        </w:rPr>
        <w:t>3</w:t>
      </w:r>
      <w:r>
        <w:rPr>
          <w:rFonts w:hint="eastAsia" w:ascii="仿宋" w:hAnsi="仿宋" w:eastAsia="仿宋" w:cs="仿宋"/>
          <w:color w:val="000000" w:themeColor="text1"/>
          <w:spacing w:val="3"/>
          <w:sz w:val="32"/>
          <w:szCs w:val="32"/>
          <w14:textFill>
            <w14:solidFill>
              <w14:schemeClr w14:val="tx1"/>
            </w14:solidFill>
          </w14:textFill>
        </w:rPr>
        <w:t>）掌握身体运动的基本知识和至少</w:t>
      </w:r>
      <w:r>
        <w:rPr>
          <w:rFonts w:hint="eastAsia" w:ascii="仿宋" w:hAnsi="仿宋" w:eastAsia="仿宋" w:cs="仿宋"/>
          <w:color w:val="000000" w:themeColor="text1"/>
          <w:spacing w:val="-19"/>
          <w:sz w:val="32"/>
          <w:szCs w:val="32"/>
          <w14:textFill>
            <w14:solidFill>
              <w14:schemeClr w14:val="tx1"/>
            </w14:solidFill>
          </w14:textFill>
        </w:rPr>
        <w:t xml:space="preserve"> </w:t>
      </w:r>
      <w:r>
        <w:rPr>
          <w:rFonts w:hint="eastAsia" w:ascii="仿宋" w:hAnsi="仿宋" w:eastAsia="仿宋" w:cs="仿宋"/>
          <w:color w:val="000000" w:themeColor="text1"/>
          <w:spacing w:val="3"/>
          <w:sz w:val="32"/>
          <w:szCs w:val="32"/>
          <w14:textFill>
            <w14:solidFill>
              <w14:schemeClr w14:val="tx1"/>
            </w14:solidFill>
          </w14:textFill>
        </w:rPr>
        <w:t>1</w:t>
      </w:r>
      <w:r>
        <w:rPr>
          <w:rFonts w:hint="eastAsia" w:ascii="仿宋" w:hAnsi="仿宋" w:eastAsia="仿宋" w:cs="仿宋"/>
          <w:color w:val="000000" w:themeColor="text1"/>
          <w:spacing w:val="17"/>
          <w:w w:val="101"/>
          <w:sz w:val="32"/>
          <w:szCs w:val="32"/>
          <w14:textFill>
            <w14:solidFill>
              <w14:schemeClr w14:val="tx1"/>
            </w14:solidFill>
          </w14:textFill>
        </w:rPr>
        <w:t xml:space="preserve"> </w:t>
      </w:r>
      <w:r>
        <w:rPr>
          <w:rFonts w:hint="eastAsia" w:ascii="仿宋" w:hAnsi="仿宋" w:eastAsia="仿宋" w:cs="仿宋"/>
          <w:color w:val="000000" w:themeColor="text1"/>
          <w:spacing w:val="3"/>
          <w:sz w:val="32"/>
          <w:szCs w:val="32"/>
          <w14:textFill>
            <w14:solidFill>
              <w14:schemeClr w14:val="tx1"/>
            </w14:solidFill>
          </w14:textFill>
        </w:rPr>
        <w:t>项体育运动技能，养成良好的运动习惯、卫生习惯和行为习惯；具备一定的心理调适能力；</w:t>
      </w:r>
    </w:p>
    <w:p w14:paraId="30FFDD6B">
      <w:pPr>
        <w:pStyle w:val="2"/>
        <w:keepNext w:val="0"/>
        <w:keepLines w:val="0"/>
        <w:pageBreakBefore w:val="0"/>
        <w:widowControl/>
        <w:kinsoku/>
        <w:wordWrap/>
        <w:overflowPunct/>
        <w:topLinePunct w:val="0"/>
        <w:autoSpaceDE/>
        <w:autoSpaceDN/>
        <w:bidi w:val="0"/>
        <w:spacing w:before="71" w:line="360" w:lineRule="auto"/>
        <w:ind w:right="77" w:firstLine="652"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pacing w:val="3"/>
          <w:sz w:val="32"/>
          <w:szCs w:val="32"/>
          <w14:textFill>
            <w14:solidFill>
              <w14:schemeClr w14:val="tx1"/>
            </w14:solidFill>
          </w14:textFill>
        </w:rPr>
        <w:t>（1</w:t>
      </w:r>
      <w:r>
        <w:rPr>
          <w:rFonts w:hint="eastAsia" w:ascii="仿宋" w:hAnsi="仿宋" w:eastAsia="仿宋" w:cs="仿宋"/>
          <w:color w:val="000000" w:themeColor="text1"/>
          <w:spacing w:val="3"/>
          <w:sz w:val="32"/>
          <w:szCs w:val="32"/>
          <w:lang w:val="en-US" w:eastAsia="zh-CN"/>
          <w14:textFill>
            <w14:solidFill>
              <w14:schemeClr w14:val="tx1"/>
            </w14:solidFill>
          </w14:textFill>
        </w:rPr>
        <w:t>4</w:t>
      </w:r>
      <w:r>
        <w:rPr>
          <w:rFonts w:hint="eastAsia" w:ascii="仿宋" w:hAnsi="仿宋" w:eastAsia="仿宋" w:cs="仿宋"/>
          <w:color w:val="000000" w:themeColor="text1"/>
          <w:spacing w:val="3"/>
          <w:sz w:val="32"/>
          <w:szCs w:val="32"/>
          <w14:textFill>
            <w14:solidFill>
              <w14:schemeClr w14:val="tx1"/>
            </w14:solidFill>
          </w14:textFill>
        </w:rPr>
        <w:t>）掌握必备的美育知识，具有一定的文化修养、审美能力，形成至少</w:t>
      </w:r>
      <w:r>
        <w:rPr>
          <w:rFonts w:hint="eastAsia" w:ascii="仿宋" w:hAnsi="仿宋" w:eastAsia="仿宋" w:cs="仿宋"/>
          <w:color w:val="000000" w:themeColor="text1"/>
          <w:spacing w:val="-20"/>
          <w:sz w:val="32"/>
          <w:szCs w:val="32"/>
          <w14:textFill>
            <w14:solidFill>
              <w14:schemeClr w14:val="tx1"/>
            </w14:solidFill>
          </w14:textFill>
        </w:rPr>
        <w:t xml:space="preserve"> </w:t>
      </w:r>
      <w:r>
        <w:rPr>
          <w:rFonts w:hint="eastAsia" w:ascii="仿宋" w:hAnsi="仿宋" w:eastAsia="仿宋" w:cs="仿宋"/>
          <w:color w:val="000000" w:themeColor="text1"/>
          <w:spacing w:val="3"/>
          <w:sz w:val="32"/>
          <w:szCs w:val="32"/>
          <w14:textFill>
            <w14:solidFill>
              <w14:schemeClr w14:val="tx1"/>
            </w14:solidFill>
          </w14:textFill>
        </w:rPr>
        <w:t>1</w:t>
      </w:r>
      <w:r>
        <w:rPr>
          <w:rFonts w:hint="eastAsia" w:ascii="仿宋" w:hAnsi="仿宋" w:eastAsia="仿宋" w:cs="仿宋"/>
          <w:color w:val="000000" w:themeColor="text1"/>
          <w:spacing w:val="17"/>
          <w:sz w:val="32"/>
          <w:szCs w:val="32"/>
          <w14:textFill>
            <w14:solidFill>
              <w14:schemeClr w14:val="tx1"/>
            </w14:solidFill>
          </w14:textFill>
        </w:rPr>
        <w:t xml:space="preserve"> </w:t>
      </w:r>
      <w:r>
        <w:rPr>
          <w:rFonts w:hint="eastAsia" w:ascii="仿宋" w:hAnsi="仿宋" w:eastAsia="仿宋" w:cs="仿宋"/>
          <w:color w:val="000000" w:themeColor="text1"/>
          <w:spacing w:val="3"/>
          <w:sz w:val="32"/>
          <w:szCs w:val="32"/>
          <w14:textFill>
            <w14:solidFill>
              <w14:schemeClr w14:val="tx1"/>
            </w14:solidFill>
          </w14:textFill>
        </w:rPr>
        <w:t>项艺术特长或</w:t>
      </w:r>
      <w:r>
        <w:rPr>
          <w:rFonts w:hint="eastAsia" w:ascii="仿宋" w:hAnsi="仿宋" w:eastAsia="仿宋" w:cs="仿宋"/>
          <w:color w:val="000000" w:themeColor="text1"/>
          <w:spacing w:val="-12"/>
          <w:sz w:val="32"/>
          <w:szCs w:val="32"/>
          <w14:textFill>
            <w14:solidFill>
              <w14:schemeClr w14:val="tx1"/>
            </w14:solidFill>
          </w14:textFill>
        </w:rPr>
        <w:t>爱好；</w:t>
      </w:r>
    </w:p>
    <w:p w14:paraId="796B9361">
      <w:pPr>
        <w:keepNext w:val="0"/>
        <w:keepLines w:val="0"/>
        <w:pageBreakBefore w:val="0"/>
        <w:widowControl/>
        <w:kinsoku/>
        <w:wordWrap/>
        <w:overflowPunct/>
        <w:topLinePunct w:val="0"/>
        <w:autoSpaceDE/>
        <w:autoSpaceDN/>
        <w:bidi w:val="0"/>
        <w:adjustRightInd/>
        <w:snapToGrid/>
        <w:spacing w:before="96" w:line="360" w:lineRule="auto"/>
        <w:ind w:right="6" w:rightChars="3" w:firstLine="656" w:firstLineChars="200"/>
        <w:textAlignment w:val="auto"/>
        <w:rPr>
          <w:rFonts w:hint="eastAsia" w:ascii="仿宋" w:hAnsi="仿宋" w:eastAsia="仿宋"/>
          <w:sz w:val="32"/>
          <w:szCs w:val="32"/>
          <w:lang w:eastAsia="zh-CN"/>
        </w:rPr>
      </w:pPr>
      <w:r>
        <w:rPr>
          <w:rFonts w:hint="eastAsia" w:ascii="仿宋" w:hAnsi="仿宋" w:eastAsia="仿宋" w:cs="仿宋"/>
          <w:color w:val="000000" w:themeColor="text1"/>
          <w:spacing w:val="4"/>
          <w:sz w:val="32"/>
          <w:szCs w:val="32"/>
          <w14:textFill>
            <w14:solidFill>
              <w14:schemeClr w14:val="tx1"/>
            </w14:solidFill>
          </w14:textFill>
        </w:rPr>
        <w:t>（1</w:t>
      </w:r>
      <w:r>
        <w:rPr>
          <w:rFonts w:hint="eastAsia" w:ascii="仿宋" w:hAnsi="仿宋" w:eastAsia="仿宋" w:cs="仿宋"/>
          <w:color w:val="000000" w:themeColor="text1"/>
          <w:spacing w:val="4"/>
          <w:sz w:val="32"/>
          <w:szCs w:val="32"/>
          <w:lang w:val="en-US" w:eastAsia="zh-CN"/>
          <w14:textFill>
            <w14:solidFill>
              <w14:schemeClr w14:val="tx1"/>
            </w14:solidFill>
          </w14:textFill>
        </w:rPr>
        <w:t>5</w:t>
      </w:r>
      <w:r>
        <w:rPr>
          <w:rFonts w:hint="eastAsia" w:ascii="仿宋" w:hAnsi="仿宋" w:eastAsia="仿宋" w:cs="仿宋"/>
          <w:color w:val="000000" w:themeColor="text1"/>
          <w:spacing w:val="4"/>
          <w:sz w:val="32"/>
          <w:szCs w:val="32"/>
          <w14:textFill>
            <w14:solidFill>
              <w14:schemeClr w14:val="tx1"/>
            </w14:solidFill>
          </w14:textFill>
        </w:rPr>
        <w:t>）树立正确的劳动观，尊重劳动，热爱劳动，具备与本专业职业发展相适应的劳动素养，弘扬劳模精神、劳动精神、工匠精神，弘扬劳动光荣、技能宝贵、创造伟</w:t>
      </w:r>
      <w:r>
        <w:rPr>
          <w:rFonts w:hint="eastAsia" w:ascii="仿宋" w:hAnsi="仿宋" w:eastAsia="仿宋" w:cs="仿宋"/>
          <w:color w:val="000000" w:themeColor="text1"/>
          <w:spacing w:val="3"/>
          <w:sz w:val="32"/>
          <w:szCs w:val="32"/>
          <w14:textFill>
            <w14:solidFill>
              <w14:schemeClr w14:val="tx1"/>
            </w14:solidFill>
          </w14:textFill>
        </w:rPr>
        <w:t>大的时代风尚</w:t>
      </w:r>
      <w:r>
        <w:rPr>
          <w:color w:val="000000" w:themeColor="text1"/>
          <w:spacing w:val="3"/>
          <w:sz w:val="32"/>
          <w:szCs w:val="32"/>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本专业毕业生应具有以下职业素养、专业知识和技能。</w:t>
      </w:r>
    </w:p>
    <w:p w14:paraId="652BCF4C">
      <w:pPr>
        <w:kinsoku w:val="0"/>
        <w:overflowPunct w:val="0"/>
        <w:autoSpaceDE w:val="0"/>
        <w:autoSpaceDN w:val="0"/>
        <w:adjustRightInd w:val="0"/>
        <w:spacing w:line="360" w:lineRule="auto"/>
        <w:ind w:firstLine="643" w:firstLineChars="200"/>
        <w:jc w:val="left"/>
        <w:rPr>
          <w:rFonts w:ascii="仿宋" w:hAnsi="仿宋" w:eastAsia="仿宋"/>
          <w:b/>
          <w:sz w:val="32"/>
          <w:szCs w:val="32"/>
        </w:rPr>
      </w:pPr>
      <w:r>
        <w:rPr>
          <w:rFonts w:hint="eastAsia" w:ascii="仿宋" w:hAnsi="仿宋" w:eastAsia="仿宋"/>
          <w:b/>
          <w:sz w:val="32"/>
          <w:szCs w:val="32"/>
        </w:rPr>
        <w:t>六、课程设置及要求</w:t>
      </w:r>
    </w:p>
    <w:p w14:paraId="3BE53F7E">
      <w:pPr>
        <w:keepNext w:val="0"/>
        <w:keepLines w:val="0"/>
        <w:pageBreakBefore w:val="0"/>
        <w:widowControl/>
        <w:kinsoku/>
        <w:wordWrap/>
        <w:overflowPunct/>
        <w:topLinePunct w:val="0"/>
        <w:autoSpaceDE/>
        <w:autoSpaceDN/>
        <w:bidi w:val="0"/>
        <w:adjustRightInd/>
        <w:snapToGrid/>
        <w:spacing w:line="360" w:lineRule="auto"/>
        <w:ind w:right="6" w:rightChars="3" w:firstLine="643" w:firstLineChars="200"/>
        <w:textAlignment w:val="auto"/>
        <w:rPr>
          <w:rFonts w:hint="default" w:ascii="仿宋" w:hAnsi="仿宋" w:eastAsia="仿宋" w:cs="仿宋"/>
          <w:b/>
          <w:bCs w:val="0"/>
          <w:color w:val="000000" w:themeColor="text1"/>
          <w:sz w:val="32"/>
          <w:szCs w:val="32"/>
          <w:lang w:val="en-US" w:eastAsia="zh-CN"/>
          <w14:textFill>
            <w14:solidFill>
              <w14:schemeClr w14:val="tx1"/>
            </w14:solidFill>
          </w14:textFill>
        </w:rPr>
      </w:pPr>
      <w:r>
        <w:rPr>
          <w:rFonts w:hint="eastAsia" w:ascii="仿宋" w:hAnsi="仿宋" w:eastAsia="仿宋" w:cs="仿宋"/>
          <w:b/>
          <w:bCs w:val="0"/>
          <w:color w:val="000000" w:themeColor="text1"/>
          <w:sz w:val="32"/>
          <w:szCs w:val="32"/>
          <w:lang w:eastAsia="zh-CN"/>
          <w14:textFill>
            <w14:solidFill>
              <w14:schemeClr w14:val="tx1"/>
            </w14:solidFill>
          </w14:textFill>
        </w:rPr>
        <w:t>（</w:t>
      </w:r>
      <w:r>
        <w:rPr>
          <w:rFonts w:hint="eastAsia" w:ascii="仿宋" w:hAnsi="仿宋" w:eastAsia="仿宋" w:cs="仿宋"/>
          <w:b/>
          <w:bCs w:val="0"/>
          <w:color w:val="000000" w:themeColor="text1"/>
          <w:sz w:val="32"/>
          <w:szCs w:val="32"/>
          <w:lang w:val="en-US" w:eastAsia="zh-CN"/>
          <w14:textFill>
            <w14:solidFill>
              <w14:schemeClr w14:val="tx1"/>
            </w14:solidFill>
          </w14:textFill>
        </w:rPr>
        <w:t>一</w:t>
      </w:r>
      <w:r>
        <w:rPr>
          <w:rFonts w:hint="eastAsia" w:ascii="仿宋" w:hAnsi="仿宋" w:eastAsia="仿宋" w:cs="仿宋"/>
          <w:b/>
          <w:bCs w:val="0"/>
          <w:color w:val="000000" w:themeColor="text1"/>
          <w:sz w:val="32"/>
          <w:szCs w:val="32"/>
          <w:lang w:eastAsia="zh-CN"/>
          <w14:textFill>
            <w14:solidFill>
              <w14:schemeClr w14:val="tx1"/>
            </w14:solidFill>
          </w14:textFill>
        </w:rPr>
        <w:t>）</w:t>
      </w:r>
      <w:r>
        <w:rPr>
          <w:rFonts w:hint="eastAsia" w:ascii="仿宋" w:hAnsi="仿宋" w:eastAsia="仿宋" w:cs="仿宋"/>
          <w:b/>
          <w:bCs w:val="0"/>
          <w:color w:val="000000" w:themeColor="text1"/>
          <w:sz w:val="32"/>
          <w:szCs w:val="32"/>
          <w:lang w:val="en-US" w:eastAsia="zh-CN"/>
          <w14:textFill>
            <w14:solidFill>
              <w14:schemeClr w14:val="tx1"/>
            </w14:solidFill>
          </w14:textFill>
        </w:rPr>
        <w:t>课程设置</w:t>
      </w:r>
    </w:p>
    <w:p w14:paraId="37ADF5B5">
      <w:pPr>
        <w:adjustRightInd/>
        <w:snapToGrid/>
        <w:spacing w:before="96" w:line="360" w:lineRule="auto"/>
        <w:ind w:right="6" w:rightChars="3" w:firstLine="640" w:firstLineChars="20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本专业课程设置分为公共基础课</w:t>
      </w:r>
      <w:r>
        <w:rPr>
          <w:rFonts w:hint="eastAsia" w:ascii="仿宋" w:hAnsi="仿宋" w:eastAsia="仿宋" w:cs="仿宋"/>
          <w:bCs/>
          <w:color w:val="000000" w:themeColor="text1"/>
          <w:sz w:val="32"/>
          <w:szCs w:val="32"/>
          <w:lang w:val="en-US" w:eastAsia="zh-CN"/>
          <w14:textFill>
            <w14:solidFill>
              <w14:schemeClr w14:val="tx1"/>
            </w14:solidFill>
          </w14:textFill>
        </w:rPr>
        <w:t>程</w:t>
      </w:r>
      <w:r>
        <w:rPr>
          <w:rFonts w:hint="eastAsia" w:ascii="仿宋" w:hAnsi="仿宋" w:eastAsia="仿宋" w:cs="仿宋"/>
          <w:bCs/>
          <w:color w:val="000000" w:themeColor="text1"/>
          <w:sz w:val="32"/>
          <w:szCs w:val="32"/>
          <w14:textFill>
            <w14:solidFill>
              <w14:schemeClr w14:val="tx1"/>
            </w14:solidFill>
          </w14:textFill>
        </w:rPr>
        <w:t>和专业课</w:t>
      </w:r>
      <w:r>
        <w:rPr>
          <w:rFonts w:hint="eastAsia" w:ascii="仿宋" w:hAnsi="仿宋" w:eastAsia="仿宋" w:cs="仿宋"/>
          <w:bCs/>
          <w:color w:val="000000" w:themeColor="text1"/>
          <w:sz w:val="32"/>
          <w:szCs w:val="32"/>
          <w:lang w:val="en-US" w:eastAsia="zh-CN"/>
          <w14:textFill>
            <w14:solidFill>
              <w14:schemeClr w14:val="tx1"/>
            </w14:solidFill>
          </w14:textFill>
        </w:rPr>
        <w:t>程</w:t>
      </w:r>
      <w:r>
        <w:rPr>
          <w:rFonts w:hint="eastAsia" w:ascii="仿宋" w:hAnsi="仿宋" w:eastAsia="仿宋" w:cs="仿宋"/>
          <w:bCs/>
          <w:color w:val="000000" w:themeColor="text1"/>
          <w:sz w:val="32"/>
          <w:szCs w:val="32"/>
          <w14:textFill>
            <w14:solidFill>
              <w14:schemeClr w14:val="tx1"/>
            </w14:solidFill>
          </w14:textFill>
        </w:rPr>
        <w:t>。</w:t>
      </w:r>
    </w:p>
    <w:p w14:paraId="3FB4746D">
      <w:pPr>
        <w:keepNext w:val="0"/>
        <w:keepLines w:val="0"/>
        <w:pageBreakBefore w:val="0"/>
        <w:widowControl/>
        <w:kinsoku/>
        <w:wordWrap/>
        <w:overflowPunct/>
        <w:topLinePunct w:val="0"/>
        <w:autoSpaceDE/>
        <w:autoSpaceDN/>
        <w:bidi w:val="0"/>
        <w:adjustRightInd/>
        <w:snapToGrid/>
        <w:spacing w:line="360" w:lineRule="auto"/>
        <w:ind w:right="6" w:rightChars="3" w:firstLine="643" w:firstLineChars="200"/>
        <w:textAlignment w:val="auto"/>
        <w:rPr>
          <w:rFonts w:hint="eastAsia" w:ascii="仿宋" w:hAnsi="仿宋" w:eastAsia="仿宋" w:cs="仿宋"/>
          <w:b/>
          <w:bCs w:val="0"/>
          <w:color w:val="000000" w:themeColor="text1"/>
          <w:sz w:val="32"/>
          <w:szCs w:val="32"/>
          <w:lang w:val="en-US" w:eastAsia="zh-CN"/>
          <w14:textFill>
            <w14:solidFill>
              <w14:schemeClr w14:val="tx1"/>
            </w14:solidFill>
          </w14:textFill>
        </w:rPr>
      </w:pPr>
    </w:p>
    <w:p w14:paraId="208492AE">
      <w:pPr>
        <w:keepNext w:val="0"/>
        <w:keepLines w:val="0"/>
        <w:pageBreakBefore w:val="0"/>
        <w:widowControl/>
        <w:kinsoku/>
        <w:wordWrap/>
        <w:overflowPunct/>
        <w:topLinePunct w:val="0"/>
        <w:autoSpaceDE/>
        <w:autoSpaceDN/>
        <w:bidi w:val="0"/>
        <w:adjustRightInd/>
        <w:snapToGrid/>
        <w:spacing w:line="360" w:lineRule="auto"/>
        <w:ind w:right="6" w:rightChars="3" w:firstLine="643" w:firstLineChars="200"/>
        <w:textAlignment w:val="auto"/>
        <w:rPr>
          <w:rFonts w:hint="eastAsia" w:ascii="仿宋" w:hAnsi="仿宋" w:eastAsia="仿宋" w:cs="仿宋"/>
          <w:b/>
          <w:bCs w:val="0"/>
          <w:color w:val="000000" w:themeColor="text1"/>
          <w:sz w:val="32"/>
          <w:szCs w:val="32"/>
          <w:lang w:val="en-US" w:eastAsia="zh-CN"/>
          <w14:textFill>
            <w14:solidFill>
              <w14:schemeClr w14:val="tx1"/>
            </w14:solidFill>
          </w14:textFill>
        </w:rPr>
      </w:pPr>
    </w:p>
    <w:p w14:paraId="0062E2F4">
      <w:pPr>
        <w:keepNext w:val="0"/>
        <w:keepLines w:val="0"/>
        <w:pageBreakBefore w:val="0"/>
        <w:widowControl/>
        <w:kinsoku/>
        <w:wordWrap/>
        <w:overflowPunct/>
        <w:topLinePunct w:val="0"/>
        <w:autoSpaceDE/>
        <w:autoSpaceDN/>
        <w:bidi w:val="0"/>
        <w:adjustRightInd/>
        <w:snapToGrid/>
        <w:spacing w:line="360" w:lineRule="auto"/>
        <w:ind w:right="6" w:rightChars="3" w:firstLine="643" w:firstLineChars="200"/>
        <w:textAlignment w:val="auto"/>
        <w:rPr>
          <w:rFonts w:hint="eastAsia" w:ascii="仿宋" w:hAnsi="仿宋" w:eastAsia="仿宋" w:cs="仿宋"/>
          <w:b/>
          <w:bCs w:val="0"/>
          <w:color w:val="000000" w:themeColor="text1"/>
          <w:sz w:val="32"/>
          <w:szCs w:val="32"/>
          <w14:textFill>
            <w14:solidFill>
              <w14:schemeClr w14:val="tx1"/>
            </w14:solidFill>
          </w14:textFill>
        </w:rPr>
      </w:pPr>
      <w:r>
        <w:rPr>
          <w:rFonts w:hint="eastAsia" w:ascii="仿宋" w:hAnsi="仿宋" w:eastAsia="仿宋" w:cs="仿宋"/>
          <w:b/>
          <w:bCs w:val="0"/>
          <w:color w:val="000000" w:themeColor="text1"/>
          <w:sz w:val="32"/>
          <w:szCs w:val="32"/>
          <w:lang w:val="en-US" w:eastAsia="zh-CN"/>
          <w14:textFill>
            <w14:solidFill>
              <w14:schemeClr w14:val="tx1"/>
            </w14:solidFill>
          </w14:textFill>
        </w:rPr>
        <w:t>1.</w:t>
      </w:r>
      <w:r>
        <w:rPr>
          <w:rFonts w:hint="eastAsia" w:ascii="仿宋" w:hAnsi="仿宋" w:eastAsia="仿宋" w:cs="仿宋"/>
          <w:b/>
          <w:bCs w:val="0"/>
          <w:color w:val="000000" w:themeColor="text1"/>
          <w:sz w:val="32"/>
          <w:szCs w:val="32"/>
          <w14:textFill>
            <w14:solidFill>
              <w14:schemeClr w14:val="tx1"/>
            </w14:solidFill>
          </w14:textFill>
        </w:rPr>
        <w:t>公共基础课程</w:t>
      </w:r>
    </w:p>
    <w:p w14:paraId="3CF2AB6F">
      <w:pPr>
        <w:adjustRightInd/>
        <w:snapToGrid/>
        <w:spacing w:before="96" w:line="360" w:lineRule="auto"/>
        <w:ind w:right="6" w:rightChars="3" w:firstLine="640" w:firstLineChars="200"/>
        <w:rPr>
          <w:rFonts w:hint="eastAsia"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按照国家有关规定开齐开足公共基础课程</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公共基础必修课程</w:t>
      </w:r>
      <w:r>
        <w:rPr>
          <w:rFonts w:hint="eastAsia" w:ascii="仿宋" w:hAnsi="仿宋" w:eastAsia="仿宋" w:cs="仿宋"/>
          <w:bCs/>
          <w:color w:val="000000" w:themeColor="text1"/>
          <w:sz w:val="32"/>
          <w:szCs w:val="32"/>
          <w:lang w:val="en-US" w:eastAsia="zh-CN"/>
          <w14:textFill>
            <w14:solidFill>
              <w14:schemeClr w14:val="tx1"/>
            </w14:solidFill>
          </w14:textFill>
        </w:rPr>
        <w:t>有</w:t>
      </w:r>
      <w:r>
        <w:rPr>
          <w:rFonts w:hint="eastAsia" w:ascii="仿宋" w:hAnsi="仿宋" w:eastAsia="仿宋" w:cs="仿宋"/>
          <w:bCs/>
          <w:color w:val="000000" w:themeColor="text1"/>
          <w:sz w:val="32"/>
          <w:szCs w:val="32"/>
          <w14:textFill>
            <w14:solidFill>
              <w14:schemeClr w14:val="tx1"/>
            </w14:solidFill>
          </w14:textFill>
        </w:rPr>
        <w:t>思想政治、语文、历史、数学、物理、英语、信息技术、体育与健康、艺术、劳动教育等</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将党史国史、中华优秀传统文化、国家安全教育、 职业发展与就业指导、创新创业教育等列为限定选修课程</w:t>
      </w:r>
      <w:r>
        <w:rPr>
          <w:rFonts w:hint="eastAsia" w:ascii="仿宋" w:hAnsi="仿宋" w:eastAsia="仿宋" w:cs="仿宋"/>
          <w:bCs/>
          <w:color w:val="000000" w:themeColor="text1"/>
          <w:sz w:val="32"/>
          <w:szCs w:val="32"/>
          <w:lang w:eastAsia="zh-CN"/>
          <w14:textFill>
            <w14:solidFill>
              <w14:schemeClr w14:val="tx1"/>
            </w14:solidFill>
          </w14:textFill>
        </w:rPr>
        <w:t>。</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1580"/>
        <w:gridCol w:w="4880"/>
        <w:gridCol w:w="1162"/>
      </w:tblGrid>
      <w:tr w14:paraId="04BDE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67E4B78E">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序号</w:t>
            </w:r>
          </w:p>
        </w:tc>
        <w:tc>
          <w:tcPr>
            <w:tcW w:w="1580" w:type="dxa"/>
            <w:vAlign w:val="center"/>
          </w:tcPr>
          <w:p w14:paraId="77F302E6">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课程名称</w:t>
            </w:r>
          </w:p>
        </w:tc>
        <w:tc>
          <w:tcPr>
            <w:tcW w:w="4880" w:type="dxa"/>
            <w:vAlign w:val="center"/>
          </w:tcPr>
          <w:p w14:paraId="42FE4FB2">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主要教学内容和要求</w:t>
            </w:r>
          </w:p>
        </w:tc>
        <w:tc>
          <w:tcPr>
            <w:tcW w:w="1162" w:type="dxa"/>
            <w:vAlign w:val="center"/>
          </w:tcPr>
          <w:p w14:paraId="61734311">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参考学时</w:t>
            </w:r>
          </w:p>
        </w:tc>
      </w:tr>
      <w:tr w14:paraId="6883F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07B843B8">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1</w:t>
            </w:r>
          </w:p>
        </w:tc>
        <w:tc>
          <w:tcPr>
            <w:tcW w:w="1580" w:type="dxa"/>
            <w:vAlign w:val="center"/>
          </w:tcPr>
          <w:p w14:paraId="32C01D62">
            <w:pPr>
              <w:jc w:val="center"/>
              <w:rPr>
                <w:rFonts w:ascii="仿宋" w:hAnsi="仿宋" w:eastAsia="仿宋" w:cs="宋体"/>
                <w:bCs/>
                <w:color w:val="000000" w:themeColor="text1"/>
                <w:sz w:val="24"/>
                <w:szCs w:val="24"/>
                <w14:textFill>
                  <w14:solidFill>
                    <w14:schemeClr w14:val="tx1"/>
                  </w14:solidFill>
                </w14:textFill>
              </w:rPr>
            </w:pPr>
            <w:r>
              <w:rPr>
                <w:rFonts w:ascii="仿宋" w:hAnsi="仿宋" w:eastAsia="仿宋" w:cs="宋体"/>
                <w:bCs/>
                <w:color w:val="000000" w:themeColor="text1"/>
                <w:sz w:val="24"/>
                <w:szCs w:val="24"/>
                <w14:textFill>
                  <w14:solidFill>
                    <w14:schemeClr w14:val="tx1"/>
                  </w14:solidFill>
                </w14:textFill>
              </w:rPr>
              <w:t>中国特色社会主义</w:t>
            </w:r>
          </w:p>
        </w:tc>
        <w:tc>
          <w:tcPr>
            <w:tcW w:w="4880" w:type="dxa"/>
            <w:vAlign w:val="center"/>
          </w:tcPr>
          <w:p w14:paraId="2CAAF431">
            <w:pPr>
              <w:ind w:firstLine="480" w:firstLineChars="200"/>
              <w:jc w:val="both"/>
              <w:rPr>
                <w:rFonts w:ascii="仿宋" w:hAnsi="仿宋" w:eastAsia="仿宋" w:cs="宋体"/>
                <w:bCs/>
                <w:color w:val="000000" w:themeColor="text1"/>
                <w:sz w:val="24"/>
                <w:szCs w:val="24"/>
                <w14:textFill>
                  <w14:solidFill>
                    <w14:schemeClr w14:val="tx1"/>
                  </w14:solidFill>
                </w14:textFill>
              </w:rPr>
            </w:pPr>
            <w:r>
              <w:rPr>
                <w:rFonts w:ascii="仿宋" w:hAnsi="仿宋" w:eastAsia="仿宋" w:cs="宋体"/>
                <w:bCs/>
                <w:color w:val="000000" w:themeColor="text1"/>
                <w:sz w:val="24"/>
                <w:szCs w:val="24"/>
                <w14:textFill>
                  <w14:solidFill>
                    <w14:schemeClr w14:val="tx1"/>
                  </w14:solidFill>
                </w14:textFill>
              </w:rPr>
              <w:t>依据《中等职业学按</w:t>
            </w:r>
            <w:r>
              <w:rPr>
                <w:rFonts w:hint="eastAsia" w:ascii="仿宋" w:hAnsi="仿宋" w:eastAsia="仿宋" w:cs="宋体"/>
                <w:bCs/>
                <w:color w:val="000000" w:themeColor="text1"/>
                <w:sz w:val="24"/>
                <w:szCs w:val="24"/>
                <w14:textFill>
                  <w14:solidFill>
                    <w14:schemeClr w14:val="tx1"/>
                  </w14:solidFill>
                </w14:textFill>
              </w:rPr>
              <w:t>思想政治课程标准</w:t>
            </w:r>
            <w:r>
              <w:rPr>
                <w:rFonts w:ascii="仿宋" w:hAnsi="仿宋" w:eastAsia="仿宋" w:cs="宋体"/>
                <w:bCs/>
                <w:color w:val="000000" w:themeColor="text1"/>
                <w:sz w:val="24"/>
                <w:szCs w:val="24"/>
                <w14:textFill>
                  <w14:solidFill>
                    <w14:schemeClr w14:val="tx1"/>
                  </w14:solidFill>
                </w14:textFill>
              </w:rPr>
              <w:t>》开设</w:t>
            </w:r>
            <w:r>
              <w:rPr>
                <w:rFonts w:hint="eastAsia" w:ascii="仿宋" w:hAnsi="仿宋" w:eastAsia="仿宋" w:cs="宋体"/>
                <w:bCs/>
                <w:color w:val="000000" w:themeColor="text1"/>
                <w:sz w:val="24"/>
                <w:szCs w:val="24"/>
                <w14:textFill>
                  <w14:solidFill>
                    <w14:schemeClr w14:val="tx1"/>
                  </w14:solidFill>
                </w14:textFill>
              </w:rPr>
              <w:t>，并</w:t>
            </w:r>
            <w:r>
              <w:rPr>
                <w:rFonts w:ascii="仿宋" w:hAnsi="仿宋" w:eastAsia="仿宋" w:cs="宋体"/>
                <w:bCs/>
                <w:color w:val="000000" w:themeColor="text1"/>
                <w:sz w:val="24"/>
                <w:szCs w:val="24"/>
                <w14:textFill>
                  <w14:solidFill>
                    <w14:schemeClr w14:val="tx1"/>
                  </w14:solidFill>
                </w14:textFill>
              </w:rPr>
              <w:t>与专业实际和行业发展密切结合</w:t>
            </w:r>
          </w:p>
        </w:tc>
        <w:tc>
          <w:tcPr>
            <w:tcW w:w="1162" w:type="dxa"/>
            <w:vAlign w:val="center"/>
          </w:tcPr>
          <w:p w14:paraId="76BAC96A">
            <w:pPr>
              <w:jc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36</w:t>
            </w:r>
          </w:p>
        </w:tc>
      </w:tr>
      <w:tr w14:paraId="6B17E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4C596951">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2</w:t>
            </w:r>
          </w:p>
        </w:tc>
        <w:tc>
          <w:tcPr>
            <w:tcW w:w="1580" w:type="dxa"/>
            <w:vAlign w:val="center"/>
          </w:tcPr>
          <w:p w14:paraId="7A35398B">
            <w:pPr>
              <w:jc w:val="center"/>
              <w:rPr>
                <w:rFonts w:ascii="仿宋" w:hAnsi="仿宋" w:eastAsia="仿宋" w:cs="宋体"/>
                <w:bCs/>
                <w:color w:val="000000" w:themeColor="text1"/>
                <w:sz w:val="24"/>
                <w:szCs w:val="24"/>
                <w14:textFill>
                  <w14:solidFill>
                    <w14:schemeClr w14:val="tx1"/>
                  </w14:solidFill>
                </w14:textFill>
              </w:rPr>
            </w:pPr>
            <w:r>
              <w:rPr>
                <w:rFonts w:ascii="仿宋" w:hAnsi="仿宋" w:eastAsia="仿宋" w:cs="宋体"/>
                <w:bCs/>
                <w:color w:val="000000" w:themeColor="text1"/>
                <w:sz w:val="24"/>
                <w:szCs w:val="24"/>
                <w14:textFill>
                  <w14:solidFill>
                    <w14:schemeClr w14:val="tx1"/>
                  </w14:solidFill>
                </w14:textFill>
              </w:rPr>
              <w:t>心理健康与职业生涯</w:t>
            </w:r>
          </w:p>
        </w:tc>
        <w:tc>
          <w:tcPr>
            <w:tcW w:w="4880" w:type="dxa"/>
            <w:vAlign w:val="center"/>
          </w:tcPr>
          <w:p w14:paraId="45F88402">
            <w:pPr>
              <w:ind w:firstLine="480" w:firstLineChars="200"/>
              <w:jc w:val="both"/>
              <w:rPr>
                <w:rFonts w:ascii="仿宋" w:hAnsi="仿宋" w:eastAsia="仿宋" w:cs="宋体"/>
                <w:bCs/>
                <w:color w:val="000000" w:themeColor="text1"/>
                <w:sz w:val="24"/>
                <w:szCs w:val="24"/>
                <w14:textFill>
                  <w14:solidFill>
                    <w14:schemeClr w14:val="tx1"/>
                  </w14:solidFill>
                </w14:textFill>
              </w:rPr>
            </w:pPr>
            <w:r>
              <w:rPr>
                <w:rFonts w:ascii="仿宋" w:hAnsi="仿宋" w:eastAsia="仿宋" w:cs="宋体"/>
                <w:bCs/>
                <w:color w:val="000000" w:themeColor="text1"/>
                <w:sz w:val="24"/>
                <w:szCs w:val="24"/>
                <w14:textFill>
                  <w14:solidFill>
                    <w14:schemeClr w14:val="tx1"/>
                  </w14:solidFill>
                </w14:textFill>
              </w:rPr>
              <w:t>依据《中等职业学按</w:t>
            </w:r>
            <w:r>
              <w:rPr>
                <w:rFonts w:hint="eastAsia" w:ascii="仿宋" w:hAnsi="仿宋" w:eastAsia="仿宋" w:cs="宋体"/>
                <w:bCs/>
                <w:color w:val="000000" w:themeColor="text1"/>
                <w:sz w:val="24"/>
                <w:szCs w:val="24"/>
                <w14:textFill>
                  <w14:solidFill>
                    <w14:schemeClr w14:val="tx1"/>
                  </w14:solidFill>
                </w14:textFill>
              </w:rPr>
              <w:t>思想政治课程标准</w:t>
            </w:r>
            <w:r>
              <w:rPr>
                <w:rFonts w:ascii="仿宋" w:hAnsi="仿宋" w:eastAsia="仿宋" w:cs="宋体"/>
                <w:bCs/>
                <w:color w:val="000000" w:themeColor="text1"/>
                <w:sz w:val="24"/>
                <w:szCs w:val="24"/>
                <w14:textFill>
                  <w14:solidFill>
                    <w14:schemeClr w14:val="tx1"/>
                  </w14:solidFill>
                </w14:textFill>
              </w:rPr>
              <w:t>》开设</w:t>
            </w:r>
            <w:r>
              <w:rPr>
                <w:rFonts w:hint="eastAsia" w:ascii="仿宋" w:hAnsi="仿宋" w:eastAsia="仿宋" w:cs="宋体"/>
                <w:bCs/>
                <w:color w:val="000000" w:themeColor="text1"/>
                <w:sz w:val="24"/>
                <w:szCs w:val="24"/>
                <w14:textFill>
                  <w14:solidFill>
                    <w14:schemeClr w14:val="tx1"/>
                  </w14:solidFill>
                </w14:textFill>
              </w:rPr>
              <w:t>，并</w:t>
            </w:r>
            <w:r>
              <w:rPr>
                <w:rFonts w:ascii="仿宋" w:hAnsi="仿宋" w:eastAsia="仿宋" w:cs="宋体"/>
                <w:bCs/>
                <w:color w:val="000000" w:themeColor="text1"/>
                <w:sz w:val="24"/>
                <w:szCs w:val="24"/>
                <w14:textFill>
                  <w14:solidFill>
                    <w14:schemeClr w14:val="tx1"/>
                  </w14:solidFill>
                </w14:textFill>
              </w:rPr>
              <w:t>与专业实际和行业发展密切结合</w:t>
            </w:r>
          </w:p>
        </w:tc>
        <w:tc>
          <w:tcPr>
            <w:tcW w:w="1162" w:type="dxa"/>
            <w:vAlign w:val="center"/>
          </w:tcPr>
          <w:p w14:paraId="20CC38B5">
            <w:pPr>
              <w:jc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36</w:t>
            </w:r>
          </w:p>
        </w:tc>
      </w:tr>
      <w:tr w14:paraId="27687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1E94C5C7">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3</w:t>
            </w:r>
          </w:p>
        </w:tc>
        <w:tc>
          <w:tcPr>
            <w:tcW w:w="1580" w:type="dxa"/>
            <w:vAlign w:val="center"/>
          </w:tcPr>
          <w:p w14:paraId="42B44CA0">
            <w:pPr>
              <w:jc w:val="center"/>
              <w:rPr>
                <w:rFonts w:ascii="仿宋" w:hAnsi="仿宋" w:eastAsia="仿宋" w:cs="宋体"/>
                <w:bCs/>
                <w:color w:val="000000" w:themeColor="text1"/>
                <w:sz w:val="24"/>
                <w:szCs w:val="24"/>
                <w14:textFill>
                  <w14:solidFill>
                    <w14:schemeClr w14:val="tx1"/>
                  </w14:solidFill>
                </w14:textFill>
              </w:rPr>
            </w:pPr>
            <w:r>
              <w:rPr>
                <w:rFonts w:ascii="仿宋" w:hAnsi="仿宋" w:eastAsia="仿宋" w:cs="宋体"/>
                <w:bCs/>
                <w:color w:val="000000" w:themeColor="text1"/>
                <w:sz w:val="24"/>
                <w:szCs w:val="24"/>
                <w14:textFill>
                  <w14:solidFill>
                    <w14:schemeClr w14:val="tx1"/>
                  </w14:solidFill>
                </w14:textFill>
              </w:rPr>
              <w:t>哲学与人生</w:t>
            </w:r>
          </w:p>
        </w:tc>
        <w:tc>
          <w:tcPr>
            <w:tcW w:w="4880" w:type="dxa"/>
            <w:vAlign w:val="center"/>
          </w:tcPr>
          <w:p w14:paraId="63B54015">
            <w:pPr>
              <w:ind w:firstLine="480" w:firstLineChars="200"/>
              <w:jc w:val="both"/>
              <w:rPr>
                <w:rFonts w:ascii="仿宋" w:hAnsi="仿宋" w:eastAsia="仿宋" w:cs="宋体"/>
                <w:bCs/>
                <w:color w:val="000000" w:themeColor="text1"/>
                <w:sz w:val="24"/>
                <w:szCs w:val="24"/>
                <w14:textFill>
                  <w14:solidFill>
                    <w14:schemeClr w14:val="tx1"/>
                  </w14:solidFill>
                </w14:textFill>
              </w:rPr>
            </w:pPr>
            <w:r>
              <w:rPr>
                <w:rFonts w:ascii="仿宋" w:hAnsi="仿宋" w:eastAsia="仿宋" w:cs="宋体"/>
                <w:bCs/>
                <w:color w:val="000000" w:themeColor="text1"/>
                <w:sz w:val="24"/>
                <w:szCs w:val="24"/>
                <w14:textFill>
                  <w14:solidFill>
                    <w14:schemeClr w14:val="tx1"/>
                  </w14:solidFill>
                </w14:textFill>
              </w:rPr>
              <w:t>依据《中等职业学按</w:t>
            </w:r>
            <w:r>
              <w:rPr>
                <w:rFonts w:hint="eastAsia" w:ascii="仿宋" w:hAnsi="仿宋" w:eastAsia="仿宋" w:cs="宋体"/>
                <w:bCs/>
                <w:color w:val="000000" w:themeColor="text1"/>
                <w:sz w:val="24"/>
                <w:szCs w:val="24"/>
                <w14:textFill>
                  <w14:solidFill>
                    <w14:schemeClr w14:val="tx1"/>
                  </w14:solidFill>
                </w14:textFill>
              </w:rPr>
              <w:t>思想政治课程标准</w:t>
            </w:r>
            <w:r>
              <w:rPr>
                <w:rFonts w:ascii="仿宋" w:hAnsi="仿宋" w:eastAsia="仿宋" w:cs="宋体"/>
                <w:bCs/>
                <w:color w:val="000000" w:themeColor="text1"/>
                <w:sz w:val="24"/>
                <w:szCs w:val="24"/>
                <w14:textFill>
                  <w14:solidFill>
                    <w14:schemeClr w14:val="tx1"/>
                  </w14:solidFill>
                </w14:textFill>
              </w:rPr>
              <w:t>》开设</w:t>
            </w:r>
            <w:r>
              <w:rPr>
                <w:rFonts w:hint="eastAsia" w:ascii="仿宋" w:hAnsi="仿宋" w:eastAsia="仿宋" w:cs="宋体"/>
                <w:bCs/>
                <w:color w:val="000000" w:themeColor="text1"/>
                <w:sz w:val="24"/>
                <w:szCs w:val="24"/>
                <w14:textFill>
                  <w14:solidFill>
                    <w14:schemeClr w14:val="tx1"/>
                  </w14:solidFill>
                </w14:textFill>
              </w:rPr>
              <w:t>，并</w:t>
            </w:r>
            <w:r>
              <w:rPr>
                <w:rFonts w:ascii="仿宋" w:hAnsi="仿宋" w:eastAsia="仿宋" w:cs="宋体"/>
                <w:bCs/>
                <w:color w:val="000000" w:themeColor="text1"/>
                <w:sz w:val="24"/>
                <w:szCs w:val="24"/>
                <w14:textFill>
                  <w14:solidFill>
                    <w14:schemeClr w14:val="tx1"/>
                  </w14:solidFill>
                </w14:textFill>
              </w:rPr>
              <w:t>与专业实际和行业发展密切结合</w:t>
            </w:r>
          </w:p>
        </w:tc>
        <w:tc>
          <w:tcPr>
            <w:tcW w:w="1162" w:type="dxa"/>
            <w:vAlign w:val="center"/>
          </w:tcPr>
          <w:p w14:paraId="0BE12D8A">
            <w:pPr>
              <w:jc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36</w:t>
            </w:r>
          </w:p>
        </w:tc>
      </w:tr>
      <w:tr w14:paraId="2FED3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565D37E0">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4</w:t>
            </w:r>
          </w:p>
        </w:tc>
        <w:tc>
          <w:tcPr>
            <w:tcW w:w="1580" w:type="dxa"/>
            <w:vAlign w:val="center"/>
          </w:tcPr>
          <w:p w14:paraId="431ED8D4">
            <w:pPr>
              <w:jc w:val="center"/>
              <w:rPr>
                <w:rFonts w:ascii="仿宋" w:hAnsi="仿宋" w:eastAsia="仿宋" w:cs="宋体"/>
                <w:bCs/>
                <w:color w:val="000000" w:themeColor="text1"/>
                <w:sz w:val="24"/>
                <w:szCs w:val="24"/>
                <w14:textFill>
                  <w14:solidFill>
                    <w14:schemeClr w14:val="tx1"/>
                  </w14:solidFill>
                </w14:textFill>
              </w:rPr>
            </w:pPr>
            <w:r>
              <w:rPr>
                <w:rFonts w:ascii="仿宋" w:hAnsi="仿宋" w:eastAsia="仿宋" w:cs="宋体"/>
                <w:bCs/>
                <w:color w:val="000000" w:themeColor="text1"/>
                <w:sz w:val="24"/>
                <w:szCs w:val="24"/>
                <w14:textFill>
                  <w14:solidFill>
                    <w14:schemeClr w14:val="tx1"/>
                  </w14:solidFill>
                </w14:textFill>
              </w:rPr>
              <w:t>职业道德与法治</w:t>
            </w:r>
          </w:p>
        </w:tc>
        <w:tc>
          <w:tcPr>
            <w:tcW w:w="4880" w:type="dxa"/>
            <w:vAlign w:val="center"/>
          </w:tcPr>
          <w:p w14:paraId="15A50A5F">
            <w:pPr>
              <w:ind w:firstLine="480" w:firstLineChars="200"/>
              <w:jc w:val="both"/>
              <w:rPr>
                <w:rFonts w:ascii="仿宋" w:hAnsi="仿宋" w:eastAsia="仿宋" w:cs="宋体"/>
                <w:bCs/>
                <w:color w:val="000000" w:themeColor="text1"/>
                <w:sz w:val="24"/>
                <w:szCs w:val="24"/>
                <w14:textFill>
                  <w14:solidFill>
                    <w14:schemeClr w14:val="tx1"/>
                  </w14:solidFill>
                </w14:textFill>
              </w:rPr>
            </w:pPr>
            <w:r>
              <w:rPr>
                <w:rFonts w:ascii="仿宋" w:hAnsi="仿宋" w:eastAsia="仿宋" w:cs="宋体"/>
                <w:bCs/>
                <w:color w:val="000000" w:themeColor="text1"/>
                <w:sz w:val="24"/>
                <w:szCs w:val="24"/>
                <w14:textFill>
                  <w14:solidFill>
                    <w14:schemeClr w14:val="tx1"/>
                  </w14:solidFill>
                </w14:textFill>
              </w:rPr>
              <w:t>依据《中等职业学按</w:t>
            </w:r>
            <w:r>
              <w:rPr>
                <w:rFonts w:hint="eastAsia" w:ascii="仿宋" w:hAnsi="仿宋" w:eastAsia="仿宋" w:cs="宋体"/>
                <w:bCs/>
                <w:color w:val="000000" w:themeColor="text1"/>
                <w:sz w:val="24"/>
                <w:szCs w:val="24"/>
                <w14:textFill>
                  <w14:solidFill>
                    <w14:schemeClr w14:val="tx1"/>
                  </w14:solidFill>
                </w14:textFill>
              </w:rPr>
              <w:t>思想政治课程标准</w:t>
            </w:r>
            <w:r>
              <w:rPr>
                <w:rFonts w:ascii="仿宋" w:hAnsi="仿宋" w:eastAsia="仿宋" w:cs="宋体"/>
                <w:bCs/>
                <w:color w:val="000000" w:themeColor="text1"/>
                <w:sz w:val="24"/>
                <w:szCs w:val="24"/>
                <w14:textFill>
                  <w14:solidFill>
                    <w14:schemeClr w14:val="tx1"/>
                  </w14:solidFill>
                </w14:textFill>
              </w:rPr>
              <w:t>》开设</w:t>
            </w:r>
            <w:r>
              <w:rPr>
                <w:rFonts w:hint="eastAsia" w:ascii="仿宋" w:hAnsi="仿宋" w:eastAsia="仿宋" w:cs="宋体"/>
                <w:bCs/>
                <w:color w:val="000000" w:themeColor="text1"/>
                <w:sz w:val="24"/>
                <w:szCs w:val="24"/>
                <w14:textFill>
                  <w14:solidFill>
                    <w14:schemeClr w14:val="tx1"/>
                  </w14:solidFill>
                </w14:textFill>
              </w:rPr>
              <w:t>，并</w:t>
            </w:r>
            <w:r>
              <w:rPr>
                <w:rFonts w:ascii="仿宋" w:hAnsi="仿宋" w:eastAsia="仿宋" w:cs="宋体"/>
                <w:bCs/>
                <w:color w:val="000000" w:themeColor="text1"/>
                <w:sz w:val="24"/>
                <w:szCs w:val="24"/>
                <w14:textFill>
                  <w14:solidFill>
                    <w14:schemeClr w14:val="tx1"/>
                  </w14:solidFill>
                </w14:textFill>
              </w:rPr>
              <w:t>与专业实际和行业发展密切结合</w:t>
            </w:r>
          </w:p>
        </w:tc>
        <w:tc>
          <w:tcPr>
            <w:tcW w:w="1162" w:type="dxa"/>
            <w:vAlign w:val="center"/>
          </w:tcPr>
          <w:p w14:paraId="65D2143B">
            <w:pPr>
              <w:jc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36</w:t>
            </w:r>
          </w:p>
        </w:tc>
      </w:tr>
      <w:tr w14:paraId="34080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0AC45C0F">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5</w:t>
            </w:r>
          </w:p>
        </w:tc>
        <w:tc>
          <w:tcPr>
            <w:tcW w:w="1580" w:type="dxa"/>
            <w:vAlign w:val="center"/>
          </w:tcPr>
          <w:p w14:paraId="7E082EC1">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语文</w:t>
            </w:r>
          </w:p>
        </w:tc>
        <w:tc>
          <w:tcPr>
            <w:tcW w:w="4880" w:type="dxa"/>
            <w:vAlign w:val="center"/>
          </w:tcPr>
          <w:p w14:paraId="29617327">
            <w:pPr>
              <w:ind w:firstLine="480" w:firstLineChars="200"/>
              <w:jc w:val="both"/>
              <w:rPr>
                <w:rFonts w:ascii="仿宋" w:hAnsi="仿宋" w:eastAsia="仿宋" w:cs="宋体"/>
                <w:bCs/>
                <w:color w:val="000000" w:themeColor="text1"/>
                <w:sz w:val="24"/>
                <w:szCs w:val="24"/>
                <w14:textFill>
                  <w14:solidFill>
                    <w14:schemeClr w14:val="tx1"/>
                  </w14:solidFill>
                </w14:textFill>
              </w:rPr>
            </w:pPr>
            <w:r>
              <w:rPr>
                <w:rFonts w:ascii="仿宋" w:hAnsi="仿宋" w:eastAsia="仿宋" w:cs="宋体"/>
                <w:bCs/>
                <w:color w:val="000000" w:themeColor="text1"/>
                <w:sz w:val="24"/>
                <w:szCs w:val="24"/>
                <w14:textFill>
                  <w14:solidFill>
                    <w14:schemeClr w14:val="tx1"/>
                  </w14:solidFill>
                </w14:textFill>
              </w:rPr>
              <w:t>依据《中等职业学校语文</w:t>
            </w:r>
            <w:r>
              <w:rPr>
                <w:rFonts w:hint="eastAsia" w:ascii="仿宋" w:hAnsi="仿宋" w:eastAsia="仿宋" w:cs="宋体"/>
                <w:bCs/>
                <w:color w:val="000000" w:themeColor="text1"/>
                <w:sz w:val="24"/>
                <w:szCs w:val="24"/>
                <w14:textFill>
                  <w14:solidFill>
                    <w14:schemeClr w14:val="tx1"/>
                  </w14:solidFill>
                </w14:textFill>
              </w:rPr>
              <w:t>课程标准</w:t>
            </w:r>
            <w:r>
              <w:rPr>
                <w:rFonts w:ascii="仿宋" w:hAnsi="仿宋" w:eastAsia="仿宋" w:cs="宋体"/>
                <w:bCs/>
                <w:color w:val="000000" w:themeColor="text1"/>
                <w:sz w:val="24"/>
                <w:szCs w:val="24"/>
                <w14:textFill>
                  <w14:solidFill>
                    <w14:schemeClr w14:val="tx1"/>
                  </w14:solidFill>
                </w14:textFill>
              </w:rPr>
              <w:t>》开设,井注重在职业模块的教学内容中体现专业特色</w:t>
            </w:r>
          </w:p>
        </w:tc>
        <w:tc>
          <w:tcPr>
            <w:tcW w:w="1162" w:type="dxa"/>
            <w:vAlign w:val="center"/>
          </w:tcPr>
          <w:p w14:paraId="12C12407">
            <w:pPr>
              <w:jc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216</w:t>
            </w:r>
          </w:p>
        </w:tc>
      </w:tr>
      <w:tr w14:paraId="17618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7B156DE2">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6</w:t>
            </w:r>
          </w:p>
        </w:tc>
        <w:tc>
          <w:tcPr>
            <w:tcW w:w="1580" w:type="dxa"/>
            <w:vAlign w:val="center"/>
          </w:tcPr>
          <w:p w14:paraId="1BCB2F70">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数学</w:t>
            </w:r>
          </w:p>
        </w:tc>
        <w:tc>
          <w:tcPr>
            <w:tcW w:w="4880" w:type="dxa"/>
            <w:vAlign w:val="center"/>
          </w:tcPr>
          <w:p w14:paraId="06AA74DE">
            <w:pPr>
              <w:ind w:firstLine="480" w:firstLineChars="200"/>
              <w:jc w:val="both"/>
              <w:rPr>
                <w:rFonts w:ascii="仿宋" w:hAnsi="仿宋" w:eastAsia="仿宋" w:cs="宋体"/>
                <w:bCs/>
                <w:color w:val="000000" w:themeColor="text1"/>
                <w:sz w:val="24"/>
                <w:szCs w:val="24"/>
                <w14:textFill>
                  <w14:solidFill>
                    <w14:schemeClr w14:val="tx1"/>
                  </w14:solidFill>
                </w14:textFill>
              </w:rPr>
            </w:pPr>
            <w:r>
              <w:rPr>
                <w:rFonts w:ascii="仿宋" w:hAnsi="仿宋" w:eastAsia="仿宋" w:cs="宋体"/>
                <w:bCs/>
                <w:color w:val="000000" w:themeColor="text1"/>
                <w:sz w:val="24"/>
                <w:szCs w:val="24"/>
                <w14:textFill>
                  <w14:solidFill>
                    <w14:schemeClr w14:val="tx1"/>
                  </w14:solidFill>
                </w14:textFill>
              </w:rPr>
              <w:t>依据《中等职业学校数学</w:t>
            </w:r>
            <w:r>
              <w:rPr>
                <w:rFonts w:hint="eastAsia" w:ascii="仿宋" w:hAnsi="仿宋" w:eastAsia="仿宋" w:cs="宋体"/>
                <w:bCs/>
                <w:color w:val="000000" w:themeColor="text1"/>
                <w:sz w:val="24"/>
                <w:szCs w:val="24"/>
                <w14:textFill>
                  <w14:solidFill>
                    <w14:schemeClr w14:val="tx1"/>
                  </w14:solidFill>
                </w14:textFill>
              </w:rPr>
              <w:t>课程标准</w:t>
            </w:r>
            <w:r>
              <w:rPr>
                <w:rFonts w:ascii="仿宋" w:hAnsi="仿宋" w:eastAsia="仿宋" w:cs="宋体"/>
                <w:bCs/>
                <w:color w:val="000000" w:themeColor="text1"/>
                <w:sz w:val="24"/>
                <w:szCs w:val="24"/>
                <w14:textFill>
                  <w14:solidFill>
                    <w14:schemeClr w14:val="tx1"/>
                  </w14:solidFill>
                </w14:textFill>
              </w:rPr>
              <w:t>》开设,并注重在职业模块的教学内容中体现专业特色</w:t>
            </w:r>
          </w:p>
        </w:tc>
        <w:tc>
          <w:tcPr>
            <w:tcW w:w="1162" w:type="dxa"/>
            <w:vAlign w:val="center"/>
          </w:tcPr>
          <w:p w14:paraId="22B8DB38">
            <w:pPr>
              <w:jc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216</w:t>
            </w:r>
          </w:p>
        </w:tc>
      </w:tr>
      <w:tr w14:paraId="1D8B7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540" w:type="dxa"/>
            <w:vAlign w:val="center"/>
          </w:tcPr>
          <w:p w14:paraId="19877FF9">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7</w:t>
            </w:r>
          </w:p>
        </w:tc>
        <w:tc>
          <w:tcPr>
            <w:tcW w:w="1580" w:type="dxa"/>
            <w:vAlign w:val="center"/>
          </w:tcPr>
          <w:p w14:paraId="5472ED9E">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英语</w:t>
            </w:r>
          </w:p>
        </w:tc>
        <w:tc>
          <w:tcPr>
            <w:tcW w:w="4880" w:type="dxa"/>
            <w:vAlign w:val="center"/>
          </w:tcPr>
          <w:p w14:paraId="24617C28">
            <w:pPr>
              <w:ind w:firstLine="480" w:firstLineChars="200"/>
              <w:jc w:val="both"/>
              <w:rPr>
                <w:rFonts w:ascii="仿宋" w:hAnsi="仿宋" w:eastAsia="仿宋" w:cs="宋体"/>
                <w:bCs/>
                <w:color w:val="000000" w:themeColor="text1"/>
                <w:sz w:val="24"/>
                <w:szCs w:val="24"/>
                <w14:textFill>
                  <w14:solidFill>
                    <w14:schemeClr w14:val="tx1"/>
                  </w14:solidFill>
                </w14:textFill>
              </w:rPr>
            </w:pPr>
            <w:r>
              <w:rPr>
                <w:rFonts w:ascii="仿宋" w:hAnsi="仿宋" w:eastAsia="仿宋" w:cs="宋体"/>
                <w:bCs/>
                <w:color w:val="000000" w:themeColor="text1"/>
                <w:sz w:val="24"/>
                <w:szCs w:val="24"/>
                <w14:textFill>
                  <w14:solidFill>
                    <w14:schemeClr w14:val="tx1"/>
                  </w14:solidFill>
                </w14:textFill>
              </w:rPr>
              <w:t>依据《中等职业学校英语</w:t>
            </w:r>
            <w:r>
              <w:rPr>
                <w:rFonts w:hint="eastAsia" w:ascii="仿宋" w:hAnsi="仿宋" w:eastAsia="仿宋" w:cs="宋体"/>
                <w:bCs/>
                <w:color w:val="000000" w:themeColor="text1"/>
                <w:sz w:val="24"/>
                <w:szCs w:val="24"/>
                <w14:textFill>
                  <w14:solidFill>
                    <w14:schemeClr w14:val="tx1"/>
                  </w14:solidFill>
                </w14:textFill>
              </w:rPr>
              <w:t>课程标准</w:t>
            </w:r>
            <w:r>
              <w:rPr>
                <w:rFonts w:ascii="仿宋" w:hAnsi="仿宋" w:eastAsia="仿宋" w:cs="宋体"/>
                <w:bCs/>
                <w:color w:val="000000" w:themeColor="text1"/>
                <w:sz w:val="24"/>
                <w:szCs w:val="24"/>
                <w14:textFill>
                  <w14:solidFill>
                    <w14:schemeClr w14:val="tx1"/>
                  </w14:solidFill>
                </w14:textFill>
              </w:rPr>
              <w:t>》开设,并注</w:t>
            </w:r>
            <w:r>
              <w:rPr>
                <w:rFonts w:hint="eastAsia" w:ascii="仿宋" w:hAnsi="仿宋" w:eastAsia="仿宋" w:cs="宋体"/>
                <w:bCs/>
                <w:color w:val="000000" w:themeColor="text1"/>
                <w:sz w:val="24"/>
                <w:szCs w:val="24"/>
                <w14:textFill>
                  <w14:solidFill>
                    <w14:schemeClr w14:val="tx1"/>
                  </w14:solidFill>
                </w14:textFill>
              </w:rPr>
              <w:t>重在</w:t>
            </w:r>
            <w:r>
              <w:rPr>
                <w:rFonts w:ascii="仿宋" w:hAnsi="仿宋" w:eastAsia="仿宋" w:cs="宋体"/>
                <w:bCs/>
                <w:color w:val="000000" w:themeColor="text1"/>
                <w:sz w:val="24"/>
                <w:szCs w:val="24"/>
                <w14:textFill>
                  <w14:solidFill>
                    <w14:schemeClr w14:val="tx1"/>
                  </w14:solidFill>
                </w14:textFill>
              </w:rPr>
              <w:t>职业模块的教学内容中</w:t>
            </w:r>
            <w:r>
              <w:rPr>
                <w:rFonts w:hint="eastAsia" w:ascii="仿宋" w:hAnsi="仿宋" w:eastAsia="仿宋" w:cs="宋体"/>
                <w:bCs/>
                <w:color w:val="000000" w:themeColor="text1"/>
                <w:sz w:val="24"/>
                <w:szCs w:val="24"/>
                <w14:textFill>
                  <w14:solidFill>
                    <w14:schemeClr w14:val="tx1"/>
                  </w14:solidFill>
                </w14:textFill>
              </w:rPr>
              <w:t>体</w:t>
            </w:r>
            <w:r>
              <w:rPr>
                <w:rFonts w:ascii="仿宋" w:hAnsi="仿宋" w:eastAsia="仿宋" w:cs="宋体"/>
                <w:bCs/>
                <w:color w:val="000000" w:themeColor="text1"/>
                <w:sz w:val="24"/>
                <w:szCs w:val="24"/>
                <w14:textFill>
                  <w14:solidFill>
                    <w14:schemeClr w14:val="tx1"/>
                  </w14:solidFill>
                </w14:textFill>
              </w:rPr>
              <w:t>现专业特色</w:t>
            </w:r>
          </w:p>
        </w:tc>
        <w:tc>
          <w:tcPr>
            <w:tcW w:w="1162" w:type="dxa"/>
            <w:vAlign w:val="center"/>
          </w:tcPr>
          <w:p w14:paraId="0E5990E1">
            <w:pPr>
              <w:jc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216</w:t>
            </w:r>
          </w:p>
        </w:tc>
      </w:tr>
      <w:tr w14:paraId="440FF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568FEA27">
            <w:pPr>
              <w:jc w:val="center"/>
              <w:rPr>
                <w:rFonts w:hint="eastAsia" w:ascii="仿宋" w:hAnsi="仿宋" w:eastAsia="仿宋" w:cs="宋体"/>
                <w:bCs/>
                <w:color w:val="000000" w:themeColor="text1"/>
                <w:sz w:val="24"/>
                <w:szCs w:val="24"/>
                <w:lang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8</w:t>
            </w:r>
          </w:p>
        </w:tc>
        <w:tc>
          <w:tcPr>
            <w:tcW w:w="1580" w:type="dxa"/>
            <w:vAlign w:val="center"/>
          </w:tcPr>
          <w:p w14:paraId="664CE402">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物理</w:t>
            </w:r>
          </w:p>
        </w:tc>
        <w:tc>
          <w:tcPr>
            <w:tcW w:w="4880" w:type="dxa"/>
            <w:vAlign w:val="center"/>
          </w:tcPr>
          <w:p w14:paraId="79A0266B">
            <w:pPr>
              <w:ind w:firstLine="480" w:firstLineChars="200"/>
              <w:jc w:val="both"/>
              <w:rPr>
                <w:rFonts w:ascii="仿宋" w:hAnsi="仿宋" w:eastAsia="仿宋" w:cs="宋体"/>
                <w:bCs/>
                <w:color w:val="000000" w:themeColor="text1"/>
                <w:sz w:val="24"/>
                <w:szCs w:val="24"/>
                <w14:textFill>
                  <w14:solidFill>
                    <w14:schemeClr w14:val="tx1"/>
                  </w14:solidFill>
                </w14:textFill>
              </w:rPr>
            </w:pPr>
            <w:r>
              <w:rPr>
                <w:rFonts w:ascii="仿宋" w:hAnsi="仿宋" w:eastAsia="仿宋" w:cs="宋体"/>
                <w:bCs/>
                <w:color w:val="000000" w:themeColor="text1"/>
                <w:sz w:val="24"/>
                <w:szCs w:val="24"/>
                <w14:textFill>
                  <w14:solidFill>
                    <w14:schemeClr w14:val="tx1"/>
                  </w14:solidFill>
                </w14:textFill>
              </w:rPr>
              <w:t>依据《中等职业学校</w:t>
            </w:r>
            <w:r>
              <w:rPr>
                <w:rFonts w:hint="eastAsia" w:ascii="仿宋" w:hAnsi="仿宋" w:eastAsia="仿宋" w:cs="宋体"/>
                <w:bCs/>
                <w:color w:val="000000" w:themeColor="text1"/>
                <w:sz w:val="24"/>
                <w:szCs w:val="24"/>
                <w14:textFill>
                  <w14:solidFill>
                    <w14:schemeClr w14:val="tx1"/>
                  </w14:solidFill>
                </w14:textFill>
              </w:rPr>
              <w:t>物理课程标准</w:t>
            </w:r>
            <w:r>
              <w:rPr>
                <w:rFonts w:ascii="仿宋" w:hAnsi="仿宋" w:eastAsia="仿宋" w:cs="宋体"/>
                <w:bCs/>
                <w:color w:val="000000" w:themeColor="text1"/>
                <w:sz w:val="24"/>
                <w:szCs w:val="24"/>
                <w14:textFill>
                  <w14:solidFill>
                    <w14:schemeClr w14:val="tx1"/>
                  </w14:solidFill>
                </w14:textFill>
              </w:rPr>
              <w:t>》开设,并与专业实际和行业发展密切结合</w:t>
            </w:r>
          </w:p>
        </w:tc>
        <w:tc>
          <w:tcPr>
            <w:tcW w:w="1162" w:type="dxa"/>
            <w:vAlign w:val="center"/>
          </w:tcPr>
          <w:p w14:paraId="216A3599">
            <w:pPr>
              <w:jc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54</w:t>
            </w:r>
          </w:p>
        </w:tc>
      </w:tr>
      <w:tr w14:paraId="1E76C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540" w:type="dxa"/>
            <w:vAlign w:val="center"/>
          </w:tcPr>
          <w:p w14:paraId="15D1871A">
            <w:pPr>
              <w:jc w:val="center"/>
              <w:rPr>
                <w:rFonts w:hint="eastAsia"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9</w:t>
            </w:r>
          </w:p>
        </w:tc>
        <w:tc>
          <w:tcPr>
            <w:tcW w:w="1580" w:type="dxa"/>
            <w:vAlign w:val="center"/>
          </w:tcPr>
          <w:p w14:paraId="53B37787">
            <w:pPr>
              <w:jc w:val="center"/>
              <w:rPr>
                <w:rFonts w:hint="eastAsia"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应用文写作/传统文化</w:t>
            </w:r>
          </w:p>
        </w:tc>
        <w:tc>
          <w:tcPr>
            <w:tcW w:w="4880" w:type="dxa"/>
            <w:vAlign w:val="center"/>
          </w:tcPr>
          <w:p w14:paraId="73BACF8B">
            <w:pPr>
              <w:jc w:val="both"/>
              <w:rPr>
                <w:rFonts w:hint="eastAsia" w:ascii="仿宋" w:hAnsi="仿宋" w:eastAsia="仿宋" w:cs="宋体"/>
                <w:bCs/>
                <w:color w:val="000000" w:themeColor="text1"/>
                <w:sz w:val="24"/>
                <w:szCs w:val="24"/>
                <w14:textFill>
                  <w14:solidFill>
                    <w14:schemeClr w14:val="tx1"/>
                  </w14:solidFill>
                </w14:textFill>
              </w:rPr>
            </w:pPr>
            <w:r>
              <w:rPr>
                <w:rFonts w:ascii="仿宋" w:hAnsi="仿宋" w:eastAsia="仿宋" w:cs="宋体"/>
                <w:bCs/>
                <w:color w:val="000000" w:themeColor="text1"/>
                <w:sz w:val="24"/>
                <w:szCs w:val="24"/>
                <w14:textFill>
                  <w14:solidFill>
                    <w14:schemeClr w14:val="tx1"/>
                  </w14:solidFill>
                </w14:textFill>
              </w:rPr>
              <w:t>依据《中等职业学校</w:t>
            </w:r>
            <w:r>
              <w:rPr>
                <w:rFonts w:hint="eastAsia" w:ascii="仿宋" w:hAnsi="仿宋" w:eastAsia="仿宋" w:cs="宋体"/>
                <w:bCs/>
                <w:color w:val="000000" w:themeColor="text1"/>
                <w:sz w:val="24"/>
                <w:szCs w:val="24"/>
                <w14:textFill>
                  <w14:solidFill>
                    <w14:schemeClr w14:val="tx1"/>
                  </w14:solidFill>
                </w14:textFill>
              </w:rPr>
              <w:t>应用文写作/传统文化课程标准</w:t>
            </w:r>
            <w:r>
              <w:rPr>
                <w:rFonts w:ascii="仿宋" w:hAnsi="仿宋" w:eastAsia="仿宋" w:cs="宋体"/>
                <w:bCs/>
                <w:color w:val="000000" w:themeColor="text1"/>
                <w:sz w:val="24"/>
                <w:szCs w:val="24"/>
                <w14:textFill>
                  <w14:solidFill>
                    <w14:schemeClr w14:val="tx1"/>
                  </w14:solidFill>
                </w14:textFill>
              </w:rPr>
              <w:t>》开设,并与专业实际和行业发展密切结合</w:t>
            </w:r>
          </w:p>
        </w:tc>
        <w:tc>
          <w:tcPr>
            <w:tcW w:w="1162" w:type="dxa"/>
            <w:vAlign w:val="center"/>
          </w:tcPr>
          <w:p w14:paraId="788C0F01">
            <w:pPr>
              <w:jc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36</w:t>
            </w:r>
          </w:p>
        </w:tc>
      </w:tr>
      <w:tr w14:paraId="7CDC6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3228AE3B">
            <w:pPr>
              <w:jc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10</w:t>
            </w:r>
          </w:p>
        </w:tc>
        <w:tc>
          <w:tcPr>
            <w:tcW w:w="1580" w:type="dxa"/>
            <w:vAlign w:val="center"/>
          </w:tcPr>
          <w:p w14:paraId="024DE836">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信息技术</w:t>
            </w:r>
          </w:p>
        </w:tc>
        <w:tc>
          <w:tcPr>
            <w:tcW w:w="4880" w:type="dxa"/>
            <w:vAlign w:val="center"/>
          </w:tcPr>
          <w:p w14:paraId="0BFEC478">
            <w:pPr>
              <w:ind w:firstLine="480" w:firstLineChars="200"/>
              <w:jc w:val="both"/>
              <w:rPr>
                <w:rFonts w:ascii="仿宋" w:hAnsi="仿宋" w:eastAsia="仿宋" w:cs="宋体"/>
                <w:bCs/>
                <w:color w:val="000000" w:themeColor="text1"/>
                <w:sz w:val="24"/>
                <w:szCs w:val="24"/>
                <w14:textFill>
                  <w14:solidFill>
                    <w14:schemeClr w14:val="tx1"/>
                  </w14:solidFill>
                </w14:textFill>
              </w:rPr>
            </w:pPr>
            <w:r>
              <w:rPr>
                <w:rFonts w:ascii="仿宋" w:hAnsi="仿宋" w:eastAsia="仿宋" w:cs="宋体"/>
                <w:bCs/>
                <w:color w:val="000000" w:themeColor="text1"/>
                <w:sz w:val="24"/>
                <w:szCs w:val="24"/>
                <w14:textFill>
                  <w14:solidFill>
                    <w14:schemeClr w14:val="tx1"/>
                  </w14:solidFill>
                </w14:textFill>
              </w:rPr>
              <w:t>依据《中等职业学校</w:t>
            </w:r>
            <w:r>
              <w:rPr>
                <w:rFonts w:hint="eastAsia" w:ascii="仿宋" w:hAnsi="仿宋" w:eastAsia="仿宋" w:cs="宋体"/>
                <w:bCs/>
                <w:color w:val="000000" w:themeColor="text1"/>
                <w:sz w:val="24"/>
                <w:szCs w:val="24"/>
                <w14:textFill>
                  <w14:solidFill>
                    <w14:schemeClr w14:val="tx1"/>
                  </w14:solidFill>
                </w14:textFill>
              </w:rPr>
              <w:t>信息技术课程标准</w:t>
            </w:r>
            <w:r>
              <w:rPr>
                <w:rFonts w:ascii="仿宋" w:hAnsi="仿宋" w:eastAsia="仿宋" w:cs="宋体"/>
                <w:bCs/>
                <w:color w:val="000000" w:themeColor="text1"/>
                <w:sz w:val="24"/>
                <w:szCs w:val="24"/>
                <w14:textFill>
                  <w14:solidFill>
                    <w14:schemeClr w14:val="tx1"/>
                  </w14:solidFill>
                </w14:textFill>
              </w:rPr>
              <w:t>》开设,并注</w:t>
            </w:r>
            <w:r>
              <w:rPr>
                <w:rFonts w:hint="eastAsia" w:ascii="仿宋" w:hAnsi="仿宋" w:eastAsia="仿宋" w:cs="宋体"/>
                <w:bCs/>
                <w:color w:val="000000" w:themeColor="text1"/>
                <w:sz w:val="24"/>
                <w:szCs w:val="24"/>
                <w14:textFill>
                  <w14:solidFill>
                    <w14:schemeClr w14:val="tx1"/>
                  </w14:solidFill>
                </w14:textFill>
              </w:rPr>
              <w:t>重在</w:t>
            </w:r>
            <w:r>
              <w:rPr>
                <w:rFonts w:ascii="仿宋" w:hAnsi="仿宋" w:eastAsia="仿宋" w:cs="宋体"/>
                <w:bCs/>
                <w:color w:val="000000" w:themeColor="text1"/>
                <w:sz w:val="24"/>
                <w:szCs w:val="24"/>
                <w14:textFill>
                  <w14:solidFill>
                    <w14:schemeClr w14:val="tx1"/>
                  </w14:solidFill>
                </w14:textFill>
              </w:rPr>
              <w:t>职业模块的教学内容中</w:t>
            </w:r>
            <w:r>
              <w:rPr>
                <w:rFonts w:hint="eastAsia" w:ascii="仿宋" w:hAnsi="仿宋" w:eastAsia="仿宋" w:cs="宋体"/>
                <w:bCs/>
                <w:color w:val="000000" w:themeColor="text1"/>
                <w:sz w:val="24"/>
                <w:szCs w:val="24"/>
                <w14:textFill>
                  <w14:solidFill>
                    <w14:schemeClr w14:val="tx1"/>
                  </w14:solidFill>
                </w14:textFill>
              </w:rPr>
              <w:t>体</w:t>
            </w:r>
            <w:r>
              <w:rPr>
                <w:rFonts w:ascii="仿宋" w:hAnsi="仿宋" w:eastAsia="仿宋" w:cs="宋体"/>
                <w:bCs/>
                <w:color w:val="000000" w:themeColor="text1"/>
                <w:sz w:val="24"/>
                <w:szCs w:val="24"/>
                <w14:textFill>
                  <w14:solidFill>
                    <w14:schemeClr w14:val="tx1"/>
                  </w14:solidFill>
                </w14:textFill>
              </w:rPr>
              <w:t>现专业特色</w:t>
            </w:r>
          </w:p>
        </w:tc>
        <w:tc>
          <w:tcPr>
            <w:tcW w:w="1162" w:type="dxa"/>
            <w:vAlign w:val="center"/>
          </w:tcPr>
          <w:p w14:paraId="384DFEA0">
            <w:pPr>
              <w:jc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108</w:t>
            </w:r>
          </w:p>
        </w:tc>
      </w:tr>
      <w:tr w14:paraId="24557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4353C1A9">
            <w:pPr>
              <w:jc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11</w:t>
            </w:r>
          </w:p>
        </w:tc>
        <w:tc>
          <w:tcPr>
            <w:tcW w:w="1580" w:type="dxa"/>
            <w:vAlign w:val="center"/>
          </w:tcPr>
          <w:p w14:paraId="67F474E5">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体育与健康</w:t>
            </w:r>
          </w:p>
        </w:tc>
        <w:tc>
          <w:tcPr>
            <w:tcW w:w="4880" w:type="dxa"/>
            <w:vAlign w:val="center"/>
          </w:tcPr>
          <w:p w14:paraId="2DA3DC1D">
            <w:pPr>
              <w:ind w:firstLine="480" w:firstLineChars="200"/>
              <w:jc w:val="both"/>
              <w:rPr>
                <w:rFonts w:ascii="仿宋" w:hAnsi="仿宋" w:eastAsia="仿宋" w:cs="宋体"/>
                <w:bCs/>
                <w:color w:val="000000" w:themeColor="text1"/>
                <w:sz w:val="24"/>
                <w:szCs w:val="24"/>
                <w14:textFill>
                  <w14:solidFill>
                    <w14:schemeClr w14:val="tx1"/>
                  </w14:solidFill>
                </w14:textFill>
              </w:rPr>
            </w:pPr>
            <w:r>
              <w:rPr>
                <w:rFonts w:ascii="仿宋" w:hAnsi="仿宋" w:eastAsia="仿宋" w:cs="宋体"/>
                <w:bCs/>
                <w:color w:val="000000" w:themeColor="text1"/>
                <w:sz w:val="24"/>
                <w:szCs w:val="24"/>
                <w14:textFill>
                  <w14:solidFill>
                    <w14:schemeClr w14:val="tx1"/>
                  </w14:solidFill>
                </w14:textFill>
              </w:rPr>
              <w:t>依据《中等职业学校</w:t>
            </w:r>
            <w:r>
              <w:rPr>
                <w:rFonts w:hint="eastAsia" w:ascii="仿宋" w:hAnsi="仿宋" w:eastAsia="仿宋" w:cs="宋体"/>
                <w:bCs/>
                <w:color w:val="000000" w:themeColor="text1"/>
                <w:sz w:val="24"/>
                <w:szCs w:val="24"/>
                <w14:textFill>
                  <w14:solidFill>
                    <w14:schemeClr w14:val="tx1"/>
                  </w14:solidFill>
                </w14:textFill>
              </w:rPr>
              <w:t>体育与健康课程标准</w:t>
            </w:r>
            <w:r>
              <w:rPr>
                <w:rFonts w:ascii="仿宋" w:hAnsi="仿宋" w:eastAsia="仿宋" w:cs="宋体"/>
                <w:bCs/>
                <w:color w:val="000000" w:themeColor="text1"/>
                <w:sz w:val="24"/>
                <w:szCs w:val="24"/>
                <w14:textFill>
                  <w14:solidFill>
                    <w14:schemeClr w14:val="tx1"/>
                  </w14:solidFill>
                </w14:textFill>
              </w:rPr>
              <w:t>》开设,并与专业实际和行业发展密切结合</w:t>
            </w:r>
          </w:p>
        </w:tc>
        <w:tc>
          <w:tcPr>
            <w:tcW w:w="1162" w:type="dxa"/>
            <w:vAlign w:val="center"/>
          </w:tcPr>
          <w:p w14:paraId="3399C74F">
            <w:pPr>
              <w:jc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144</w:t>
            </w:r>
          </w:p>
        </w:tc>
      </w:tr>
      <w:tr w14:paraId="53806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02A4B2B1">
            <w:pPr>
              <w:jc w:val="center"/>
              <w:rPr>
                <w:rFonts w:hint="eastAsia"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1</w:t>
            </w:r>
            <w:r>
              <w:rPr>
                <w:rFonts w:hint="eastAsia" w:ascii="仿宋" w:hAnsi="仿宋" w:eastAsia="仿宋" w:cs="宋体"/>
                <w:bCs/>
                <w:color w:val="000000" w:themeColor="text1"/>
                <w:sz w:val="24"/>
                <w:szCs w:val="24"/>
                <w:lang w:val="en-US" w:eastAsia="zh-CN"/>
                <w14:textFill>
                  <w14:solidFill>
                    <w14:schemeClr w14:val="tx1"/>
                  </w14:solidFill>
                </w14:textFill>
              </w:rPr>
              <w:t>2</w:t>
            </w:r>
          </w:p>
        </w:tc>
        <w:tc>
          <w:tcPr>
            <w:tcW w:w="1580" w:type="dxa"/>
            <w:vAlign w:val="center"/>
          </w:tcPr>
          <w:p w14:paraId="062CE55D">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公共艺术</w:t>
            </w:r>
          </w:p>
        </w:tc>
        <w:tc>
          <w:tcPr>
            <w:tcW w:w="4880" w:type="dxa"/>
            <w:vAlign w:val="center"/>
          </w:tcPr>
          <w:p w14:paraId="3574B596">
            <w:pPr>
              <w:ind w:firstLine="480" w:firstLineChars="200"/>
              <w:jc w:val="both"/>
              <w:rPr>
                <w:rFonts w:ascii="仿宋" w:hAnsi="仿宋" w:eastAsia="仿宋" w:cs="宋体"/>
                <w:bCs/>
                <w:color w:val="000000" w:themeColor="text1"/>
                <w:sz w:val="24"/>
                <w:szCs w:val="24"/>
                <w14:textFill>
                  <w14:solidFill>
                    <w14:schemeClr w14:val="tx1"/>
                  </w14:solidFill>
                </w14:textFill>
              </w:rPr>
            </w:pPr>
            <w:r>
              <w:rPr>
                <w:rFonts w:ascii="仿宋" w:hAnsi="仿宋" w:eastAsia="仿宋" w:cs="宋体"/>
                <w:bCs/>
                <w:color w:val="000000" w:themeColor="text1"/>
                <w:sz w:val="24"/>
                <w:szCs w:val="24"/>
                <w14:textFill>
                  <w14:solidFill>
                    <w14:schemeClr w14:val="tx1"/>
                  </w14:solidFill>
                </w14:textFill>
              </w:rPr>
              <w:t>依据《中等职业学校</w:t>
            </w:r>
            <w:r>
              <w:rPr>
                <w:rFonts w:hint="eastAsia" w:ascii="仿宋" w:hAnsi="仿宋" w:eastAsia="仿宋" w:cs="宋体"/>
                <w:bCs/>
                <w:color w:val="000000" w:themeColor="text1"/>
                <w:sz w:val="24"/>
                <w:szCs w:val="24"/>
                <w14:textFill>
                  <w14:solidFill>
                    <w14:schemeClr w14:val="tx1"/>
                  </w14:solidFill>
                </w14:textFill>
              </w:rPr>
              <w:t>艺术课程标准</w:t>
            </w:r>
            <w:r>
              <w:rPr>
                <w:rFonts w:ascii="仿宋" w:hAnsi="仿宋" w:eastAsia="仿宋" w:cs="宋体"/>
                <w:bCs/>
                <w:color w:val="000000" w:themeColor="text1"/>
                <w:sz w:val="24"/>
                <w:szCs w:val="24"/>
                <w14:textFill>
                  <w14:solidFill>
                    <w14:schemeClr w14:val="tx1"/>
                  </w14:solidFill>
                </w14:textFill>
              </w:rPr>
              <w:t>》开设,并与专业实际和行业发展密切结合</w:t>
            </w:r>
          </w:p>
        </w:tc>
        <w:tc>
          <w:tcPr>
            <w:tcW w:w="1162" w:type="dxa"/>
            <w:vAlign w:val="center"/>
          </w:tcPr>
          <w:p w14:paraId="75DA912D">
            <w:pPr>
              <w:jc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36</w:t>
            </w:r>
          </w:p>
        </w:tc>
      </w:tr>
      <w:tr w14:paraId="238DB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4EC4FD8F">
            <w:pPr>
              <w:jc w:val="center"/>
              <w:rPr>
                <w:rFonts w:hint="eastAsia"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1</w:t>
            </w:r>
            <w:r>
              <w:rPr>
                <w:rFonts w:hint="eastAsia" w:ascii="仿宋" w:hAnsi="仿宋" w:eastAsia="仿宋" w:cs="宋体"/>
                <w:bCs/>
                <w:color w:val="000000" w:themeColor="text1"/>
                <w:sz w:val="24"/>
                <w:szCs w:val="24"/>
                <w:lang w:val="en-US" w:eastAsia="zh-CN"/>
                <w14:textFill>
                  <w14:solidFill>
                    <w14:schemeClr w14:val="tx1"/>
                  </w14:solidFill>
                </w14:textFill>
              </w:rPr>
              <w:t>3</w:t>
            </w:r>
          </w:p>
        </w:tc>
        <w:tc>
          <w:tcPr>
            <w:tcW w:w="1580" w:type="dxa"/>
            <w:vAlign w:val="center"/>
          </w:tcPr>
          <w:p w14:paraId="64E0E9BF">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历史</w:t>
            </w:r>
          </w:p>
        </w:tc>
        <w:tc>
          <w:tcPr>
            <w:tcW w:w="4880" w:type="dxa"/>
            <w:vAlign w:val="center"/>
          </w:tcPr>
          <w:p w14:paraId="4DA7D8AA">
            <w:pPr>
              <w:ind w:firstLine="480" w:firstLineChars="200"/>
              <w:jc w:val="both"/>
              <w:rPr>
                <w:rFonts w:ascii="仿宋" w:hAnsi="仿宋" w:eastAsia="仿宋" w:cs="宋体"/>
                <w:bCs/>
                <w:color w:val="000000" w:themeColor="text1"/>
                <w:sz w:val="24"/>
                <w:szCs w:val="24"/>
                <w14:textFill>
                  <w14:solidFill>
                    <w14:schemeClr w14:val="tx1"/>
                  </w14:solidFill>
                </w14:textFill>
              </w:rPr>
            </w:pPr>
            <w:r>
              <w:rPr>
                <w:rFonts w:ascii="仿宋" w:hAnsi="仿宋" w:eastAsia="仿宋" w:cs="宋体"/>
                <w:bCs/>
                <w:color w:val="000000" w:themeColor="text1"/>
                <w:sz w:val="24"/>
                <w:szCs w:val="24"/>
                <w14:textFill>
                  <w14:solidFill>
                    <w14:schemeClr w14:val="tx1"/>
                  </w14:solidFill>
                </w14:textFill>
              </w:rPr>
              <w:t>依据《中等职业学校</w:t>
            </w:r>
            <w:r>
              <w:rPr>
                <w:rFonts w:hint="eastAsia" w:ascii="仿宋" w:hAnsi="仿宋" w:eastAsia="仿宋" w:cs="宋体"/>
                <w:bCs/>
                <w:color w:val="000000" w:themeColor="text1"/>
                <w:sz w:val="24"/>
                <w:szCs w:val="24"/>
                <w14:textFill>
                  <w14:solidFill>
                    <w14:schemeClr w14:val="tx1"/>
                  </w14:solidFill>
                </w14:textFill>
              </w:rPr>
              <w:t>历史课程标准</w:t>
            </w:r>
            <w:r>
              <w:rPr>
                <w:rFonts w:ascii="仿宋" w:hAnsi="仿宋" w:eastAsia="仿宋" w:cs="宋体"/>
                <w:bCs/>
                <w:color w:val="000000" w:themeColor="text1"/>
                <w:sz w:val="24"/>
                <w:szCs w:val="24"/>
                <w14:textFill>
                  <w14:solidFill>
                    <w14:schemeClr w14:val="tx1"/>
                  </w14:solidFill>
                </w14:textFill>
              </w:rPr>
              <w:t>》开设,并与专业实际和行业发展密切结合</w:t>
            </w:r>
          </w:p>
        </w:tc>
        <w:tc>
          <w:tcPr>
            <w:tcW w:w="1162" w:type="dxa"/>
            <w:vAlign w:val="center"/>
          </w:tcPr>
          <w:p w14:paraId="41F35889">
            <w:pPr>
              <w:jc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72</w:t>
            </w:r>
          </w:p>
        </w:tc>
      </w:tr>
      <w:tr w14:paraId="0EF7F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665DBB1E">
            <w:pPr>
              <w:jc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14</w:t>
            </w:r>
          </w:p>
        </w:tc>
        <w:tc>
          <w:tcPr>
            <w:tcW w:w="1580" w:type="dxa"/>
            <w:vAlign w:val="center"/>
          </w:tcPr>
          <w:p w14:paraId="2D02CBC7">
            <w:pPr>
              <w:jc w:val="center"/>
              <w:rPr>
                <w:rFonts w:hint="eastAsia"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其它（军事训练、劳动教育）</w:t>
            </w:r>
          </w:p>
        </w:tc>
        <w:tc>
          <w:tcPr>
            <w:tcW w:w="4880" w:type="dxa"/>
            <w:vAlign w:val="center"/>
          </w:tcPr>
          <w:p w14:paraId="2AB933C1">
            <w:pPr>
              <w:ind w:firstLine="480" w:firstLineChars="200"/>
              <w:jc w:val="both"/>
              <w:rPr>
                <w:rFonts w:ascii="仿宋" w:hAnsi="仿宋" w:eastAsia="仿宋" w:cs="宋体"/>
                <w:bCs/>
                <w:color w:val="000000" w:themeColor="text1"/>
                <w:sz w:val="24"/>
                <w:szCs w:val="24"/>
                <w14:textFill>
                  <w14:solidFill>
                    <w14:schemeClr w14:val="tx1"/>
                  </w14:solidFill>
                </w14:textFill>
              </w:rPr>
            </w:pPr>
            <w:r>
              <w:rPr>
                <w:rFonts w:ascii="仿宋" w:hAnsi="仿宋" w:eastAsia="仿宋" w:cs="宋体"/>
                <w:bCs/>
                <w:color w:val="000000" w:themeColor="text1"/>
                <w:sz w:val="24"/>
                <w:szCs w:val="24"/>
                <w14:textFill>
                  <w14:solidFill>
                    <w14:schemeClr w14:val="tx1"/>
                  </w14:solidFill>
                </w14:textFill>
              </w:rPr>
              <w:t>依据《中等职业学校</w:t>
            </w:r>
            <w:r>
              <w:rPr>
                <w:rFonts w:hint="eastAsia" w:ascii="仿宋" w:hAnsi="仿宋" w:eastAsia="仿宋" w:cs="宋体"/>
                <w:bCs/>
                <w:color w:val="000000" w:themeColor="text1"/>
                <w:sz w:val="24"/>
                <w:szCs w:val="24"/>
                <w:lang w:val="en-US" w:eastAsia="zh-CN"/>
                <w14:textFill>
                  <w14:solidFill>
                    <w14:schemeClr w14:val="tx1"/>
                  </w14:solidFill>
                </w14:textFill>
              </w:rPr>
              <w:t>军事训练、劳动教育</w:t>
            </w:r>
            <w:r>
              <w:rPr>
                <w:rFonts w:hint="eastAsia" w:ascii="仿宋" w:hAnsi="仿宋" w:eastAsia="仿宋" w:cs="宋体"/>
                <w:bCs/>
                <w:color w:val="000000" w:themeColor="text1"/>
                <w:sz w:val="24"/>
                <w:szCs w:val="24"/>
                <w14:textFill>
                  <w14:solidFill>
                    <w14:schemeClr w14:val="tx1"/>
                  </w14:solidFill>
                </w14:textFill>
              </w:rPr>
              <w:t>课程标准</w:t>
            </w:r>
            <w:r>
              <w:rPr>
                <w:rFonts w:ascii="仿宋" w:hAnsi="仿宋" w:eastAsia="仿宋" w:cs="宋体"/>
                <w:bCs/>
                <w:color w:val="000000" w:themeColor="text1"/>
                <w:sz w:val="24"/>
                <w:szCs w:val="24"/>
                <w14:textFill>
                  <w14:solidFill>
                    <w14:schemeClr w14:val="tx1"/>
                  </w14:solidFill>
                </w14:textFill>
              </w:rPr>
              <w:t>》开设,并与专业实际和行业发展密切结合</w:t>
            </w:r>
          </w:p>
        </w:tc>
        <w:tc>
          <w:tcPr>
            <w:tcW w:w="1162" w:type="dxa"/>
            <w:vAlign w:val="center"/>
          </w:tcPr>
          <w:p w14:paraId="1D7C08AB">
            <w:pPr>
              <w:jc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30</w:t>
            </w:r>
          </w:p>
        </w:tc>
      </w:tr>
    </w:tbl>
    <w:p w14:paraId="00614C1D">
      <w:pPr>
        <w:adjustRightInd/>
        <w:snapToGrid/>
        <w:spacing w:before="96" w:line="360" w:lineRule="auto"/>
        <w:ind w:right="6" w:rightChars="3" w:firstLine="643" w:firstLineChars="200"/>
        <w:rPr>
          <w:rFonts w:hint="eastAsia" w:ascii="仿宋" w:hAnsi="仿宋" w:eastAsia="仿宋" w:cs="仿宋"/>
          <w:b/>
          <w:color w:val="000000" w:themeColor="text1"/>
          <w:sz w:val="32"/>
          <w:szCs w:val="32"/>
          <w14:textFill>
            <w14:solidFill>
              <w14:schemeClr w14:val="tx1"/>
            </w14:solidFill>
          </w14:textFill>
        </w:rPr>
      </w:pPr>
    </w:p>
    <w:p w14:paraId="589D6863">
      <w:pPr>
        <w:adjustRightInd/>
        <w:snapToGrid/>
        <w:spacing w:before="96" w:line="360" w:lineRule="auto"/>
        <w:ind w:right="6" w:rightChars="3" w:firstLine="643" w:firstLineChars="200"/>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 xml:space="preserve"> </w:t>
      </w:r>
      <w:r>
        <w:rPr>
          <w:rFonts w:hint="eastAsia" w:ascii="仿宋" w:hAnsi="仿宋" w:eastAsia="仿宋" w:cs="仿宋"/>
          <w:b/>
          <w:color w:val="000000" w:themeColor="text1"/>
          <w:sz w:val="32"/>
          <w:szCs w:val="32"/>
          <w:lang w:val="en-US" w:eastAsia="zh-CN"/>
          <w14:textFill>
            <w14:solidFill>
              <w14:schemeClr w14:val="tx1"/>
            </w14:solidFill>
          </w14:textFill>
        </w:rPr>
        <w:t>2.</w:t>
      </w:r>
      <w:r>
        <w:rPr>
          <w:rFonts w:hint="eastAsia" w:ascii="仿宋" w:hAnsi="仿宋" w:eastAsia="仿宋" w:cs="仿宋"/>
          <w:b/>
          <w:color w:val="000000" w:themeColor="text1"/>
          <w:sz w:val="32"/>
          <w:szCs w:val="32"/>
          <w14:textFill>
            <w14:solidFill>
              <w14:schemeClr w14:val="tx1"/>
            </w14:solidFill>
          </w14:textFill>
        </w:rPr>
        <w:t>专业课程</w:t>
      </w:r>
    </w:p>
    <w:p w14:paraId="56C15373">
      <w:pPr>
        <w:keepNext w:val="0"/>
        <w:keepLines w:val="0"/>
        <w:pageBreakBefore w:val="0"/>
        <w:widowControl/>
        <w:kinsoku/>
        <w:wordWrap/>
        <w:overflowPunct/>
        <w:topLinePunct w:val="0"/>
        <w:autoSpaceDE/>
        <w:autoSpaceDN/>
        <w:bidi w:val="0"/>
        <w:adjustRightInd/>
        <w:snapToGrid/>
        <w:spacing w:line="360" w:lineRule="auto"/>
        <w:ind w:right="6" w:rightChars="3" w:firstLine="640" w:firstLineChars="200"/>
        <w:textAlignment w:val="auto"/>
        <w:rPr>
          <w:rFonts w:hint="eastAsia" w:ascii="仿宋" w:hAnsi="仿宋" w:eastAsia="仿宋" w:cs="仿宋"/>
          <w:bCs/>
          <w:color w:val="000000" w:themeColor="text1"/>
          <w:sz w:val="32"/>
          <w:szCs w:val="32"/>
          <w:lang w:val="en-US" w:eastAsia="zh-CN" w:bidi="ar-SA"/>
          <w14:textFill>
            <w14:solidFill>
              <w14:schemeClr w14:val="tx1"/>
            </w14:solidFill>
          </w14:textFill>
        </w:rPr>
      </w:pPr>
      <w:r>
        <w:rPr>
          <w:rFonts w:hint="eastAsia" w:ascii="仿宋" w:hAnsi="仿宋" w:eastAsia="仿宋" w:cs="仿宋"/>
          <w:bCs/>
          <w:color w:val="000000" w:themeColor="text1"/>
          <w:sz w:val="32"/>
          <w:szCs w:val="32"/>
          <w:lang w:val="en-US" w:eastAsia="zh-CN" w:bidi="ar-SA"/>
          <w14:textFill>
            <w14:solidFill>
              <w14:schemeClr w14:val="tx1"/>
            </w14:solidFill>
          </w14:textFill>
        </w:rPr>
        <w:t>包括专业基础课程、专业核心课程和专业拓展课程。专业基础课程是需要前置学习的基础性理论知识和技能构成的课程，是为专业核心课程提供理论和技能支撑的基础课程；专业核心课程是根据岗位工作内容、典型工作任务设置的课程，是培养核心职业能力的主干课程；专业拓展课程是根据学生发展需求横向拓展和纵向深化的课程，是提升综合职业能力的延展课程。</w:t>
      </w:r>
    </w:p>
    <w:p w14:paraId="6FA2DC50">
      <w:pPr>
        <w:pStyle w:val="2"/>
        <w:keepNext w:val="0"/>
        <w:keepLines w:val="0"/>
        <w:pageBreakBefore w:val="0"/>
        <w:widowControl/>
        <w:kinsoku/>
        <w:wordWrap/>
        <w:overflowPunct/>
        <w:topLinePunct w:val="0"/>
        <w:autoSpaceDE/>
        <w:autoSpaceDN/>
        <w:bidi w:val="0"/>
        <w:adjustRightInd/>
        <w:snapToGrid/>
        <w:spacing w:before="1" w:line="360" w:lineRule="auto"/>
        <w:ind w:right="11" w:firstLine="640" w:firstLineChars="200"/>
        <w:jc w:val="both"/>
        <w:textAlignment w:val="auto"/>
        <w:rPr>
          <w:rFonts w:hint="eastAsia" w:ascii="仿宋" w:hAnsi="仿宋" w:eastAsia="仿宋" w:cs="仿宋"/>
          <w:bCs/>
          <w:color w:val="000000" w:themeColor="text1"/>
          <w:sz w:val="32"/>
          <w:szCs w:val="32"/>
          <w:lang w:val="en-US" w:eastAsia="zh-CN" w:bidi="ar-SA"/>
          <w14:textFill>
            <w14:solidFill>
              <w14:schemeClr w14:val="tx1"/>
            </w14:solidFill>
          </w14:textFill>
        </w:rPr>
      </w:pPr>
      <w:r>
        <w:rPr>
          <w:rFonts w:hint="eastAsia" w:ascii="仿宋" w:hAnsi="仿宋" w:eastAsia="仿宋" w:cs="仿宋"/>
          <w:bCs/>
          <w:color w:val="000000" w:themeColor="text1"/>
          <w:sz w:val="32"/>
          <w:szCs w:val="32"/>
          <w:lang w:val="en-US" w:eastAsia="zh-CN" w:bidi="ar-SA"/>
          <w14:textFill>
            <w14:solidFill>
              <w14:schemeClr w14:val="tx1"/>
            </w14:solidFill>
          </w14:textFill>
        </w:rPr>
        <w:t>学校结合区域/行业实际、办学定位和人才培养需要自主确定课程，进行模块化课程设计，依托体现新方法、新技术、新工艺、新标准的真实生产项目和典型工作任务等，开展项目式、情境式教学，结合人工智能等技术实施课程教学的数字化转型。</w:t>
      </w:r>
    </w:p>
    <w:p w14:paraId="657D4F9C">
      <w:pPr>
        <w:pStyle w:val="2"/>
        <w:keepNext w:val="0"/>
        <w:keepLines w:val="0"/>
        <w:pageBreakBefore w:val="0"/>
        <w:widowControl/>
        <w:kinsoku/>
        <w:wordWrap/>
        <w:overflowPunct/>
        <w:topLinePunct w:val="0"/>
        <w:autoSpaceDE/>
        <w:autoSpaceDN/>
        <w:bidi w:val="0"/>
        <w:adjustRightInd/>
        <w:snapToGrid/>
        <w:spacing w:before="1" w:line="360" w:lineRule="auto"/>
        <w:ind w:right="11" w:firstLine="643" w:firstLineChars="200"/>
        <w:jc w:val="both"/>
        <w:textAlignment w:val="auto"/>
        <w:rPr>
          <w:rFonts w:hint="eastAsia" w:ascii="仿宋" w:hAnsi="仿宋" w:eastAsia="仿宋" w:cs="仿宋"/>
          <w:b/>
          <w:bCs w:val="0"/>
          <w:color w:val="000000" w:themeColor="text1"/>
          <w:sz w:val="32"/>
          <w:szCs w:val="32"/>
          <w:lang w:val="en-US" w:eastAsia="zh-CN" w:bidi="ar-SA"/>
          <w14:textFill>
            <w14:solidFill>
              <w14:schemeClr w14:val="tx1"/>
            </w14:solidFill>
          </w14:textFill>
        </w:rPr>
      </w:pPr>
      <w:r>
        <w:rPr>
          <w:rFonts w:hint="eastAsia" w:ascii="仿宋" w:hAnsi="仿宋" w:eastAsia="仿宋" w:cs="仿宋"/>
          <w:b/>
          <w:bCs w:val="0"/>
          <w:color w:val="000000" w:themeColor="text1"/>
          <w:sz w:val="32"/>
          <w:szCs w:val="32"/>
          <w:lang w:val="en-US" w:eastAsia="zh-CN" w:bidi="ar-SA"/>
          <w14:textFill>
            <w14:solidFill>
              <w14:schemeClr w14:val="tx1"/>
            </w14:solidFill>
          </w14:textFill>
        </w:rPr>
        <w:t>（1）专业基础课程</w:t>
      </w:r>
    </w:p>
    <w:p w14:paraId="65DC2380">
      <w:pPr>
        <w:pStyle w:val="2"/>
        <w:keepNext w:val="0"/>
        <w:keepLines w:val="0"/>
        <w:pageBreakBefore w:val="0"/>
        <w:widowControl/>
        <w:kinsoku/>
        <w:wordWrap/>
        <w:overflowPunct/>
        <w:topLinePunct w:val="0"/>
        <w:autoSpaceDE/>
        <w:autoSpaceDN/>
        <w:bidi w:val="0"/>
        <w:adjustRightInd/>
        <w:snapToGrid/>
        <w:spacing w:before="1" w:line="360" w:lineRule="auto"/>
        <w:ind w:right="11" w:firstLine="640" w:firstLineChars="200"/>
        <w:jc w:val="both"/>
        <w:textAlignment w:val="auto"/>
        <w:rPr>
          <w:rFonts w:hint="eastAsia" w:ascii="仿宋" w:hAnsi="仿宋" w:eastAsia="仿宋" w:cs="仿宋"/>
          <w:bCs/>
          <w:color w:val="000000" w:themeColor="text1"/>
          <w:sz w:val="32"/>
          <w:szCs w:val="32"/>
          <w:lang w:val="en-US" w:eastAsia="zh-CN" w:bidi="ar-SA"/>
          <w14:textFill>
            <w14:solidFill>
              <w14:schemeClr w14:val="tx1"/>
            </w14:solidFill>
          </w14:textFill>
        </w:rPr>
      </w:pPr>
      <w:r>
        <w:rPr>
          <w:rFonts w:hint="eastAsia" w:ascii="仿宋" w:hAnsi="仿宋" w:eastAsia="仿宋" w:cs="仿宋"/>
          <w:bCs/>
          <w:color w:val="000000" w:themeColor="text1"/>
          <w:sz w:val="32"/>
          <w:szCs w:val="32"/>
          <w:lang w:val="en-US" w:eastAsia="zh-CN" w:bidi="ar-SA"/>
          <w14:textFill>
            <w14:solidFill>
              <w14:schemeClr w14:val="tx1"/>
            </w14:solidFill>
          </w14:textFill>
        </w:rPr>
        <w:t>设置 4 门，包括：实用美术基础、色彩构成、图形图像处理、摄影摄像、计算机网络基础。</w:t>
      </w:r>
    </w:p>
    <w:tbl>
      <w:tblPr>
        <w:tblStyle w:val="3"/>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690"/>
        <w:gridCol w:w="5300"/>
        <w:gridCol w:w="1560"/>
      </w:tblGrid>
      <w:tr w14:paraId="78CDA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7FB8353">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序号</w:t>
            </w:r>
          </w:p>
        </w:tc>
        <w:tc>
          <w:tcPr>
            <w:tcW w:w="1690" w:type="dxa"/>
            <w:vAlign w:val="center"/>
          </w:tcPr>
          <w:p w14:paraId="6EF987D4">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课程名称</w:t>
            </w:r>
          </w:p>
        </w:tc>
        <w:tc>
          <w:tcPr>
            <w:tcW w:w="5300" w:type="dxa"/>
            <w:vAlign w:val="center"/>
          </w:tcPr>
          <w:p w14:paraId="2A6EE4DD">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主要教学内容和要求</w:t>
            </w:r>
          </w:p>
        </w:tc>
        <w:tc>
          <w:tcPr>
            <w:tcW w:w="1560" w:type="dxa"/>
            <w:vAlign w:val="center"/>
          </w:tcPr>
          <w:p w14:paraId="68AA82AF">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参考学时</w:t>
            </w:r>
          </w:p>
        </w:tc>
      </w:tr>
      <w:tr w14:paraId="1A227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0" w:type="auto"/>
            <w:vAlign w:val="center"/>
          </w:tcPr>
          <w:p w14:paraId="72C32C69">
            <w:pPr>
              <w:jc w:val="center"/>
              <w:rPr>
                <w:rFonts w:hint="eastAsia" w:ascii="仿宋" w:hAnsi="仿宋" w:eastAsia="仿宋" w:cs="宋体"/>
                <w:bCs/>
                <w:color w:val="000000" w:themeColor="text1"/>
                <w:sz w:val="24"/>
                <w:szCs w:val="24"/>
                <w14:textFill>
                  <w14:solidFill>
                    <w14:schemeClr w14:val="tx1"/>
                  </w14:solidFill>
                </w14:textFill>
              </w:rPr>
            </w:pPr>
          </w:p>
          <w:p w14:paraId="3EEC4E7B">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1</w:t>
            </w:r>
          </w:p>
        </w:tc>
        <w:tc>
          <w:tcPr>
            <w:tcW w:w="1690" w:type="dxa"/>
            <w:vAlign w:val="center"/>
          </w:tcPr>
          <w:p w14:paraId="4C637571">
            <w:pPr>
              <w:keepNext w:val="0"/>
              <w:keepLines w:val="0"/>
              <w:widowControl/>
              <w:suppressLineNumbers w:val="0"/>
              <w:jc w:val="center"/>
              <w:textAlignment w:val="center"/>
              <w:rPr>
                <w:rFonts w:hint="default" w:ascii="仿宋" w:hAnsi="仿宋" w:eastAsia="仿宋" w:cs="宋体"/>
                <w:bCs/>
                <w:color w:val="000000" w:themeColor="text1"/>
                <w:sz w:val="24"/>
                <w:szCs w:val="24"/>
                <w:lang w:val="en-US"/>
                <w14:textFill>
                  <w14:solidFill>
                    <w14:schemeClr w14:val="tx1"/>
                  </w14:solidFill>
                </w14:textFill>
              </w:rPr>
            </w:pPr>
            <w:r>
              <w:rPr>
                <w:rFonts w:hint="eastAsia" w:ascii="仿宋" w:hAnsi="仿宋" w:eastAsia="仿宋" w:cs="仿宋"/>
                <w:i w:val="0"/>
                <w:iCs w:val="0"/>
                <w:color w:val="000000"/>
                <w:kern w:val="0"/>
                <w:sz w:val="22"/>
                <w:szCs w:val="22"/>
                <w:u w:val="none"/>
                <w:lang w:val="en-US" w:eastAsia="zh-CN" w:bidi="ar"/>
              </w:rPr>
              <w:t>实用美术基础</w:t>
            </w:r>
          </w:p>
        </w:tc>
        <w:tc>
          <w:tcPr>
            <w:tcW w:w="5300" w:type="dxa"/>
            <w:vAlign w:val="center"/>
          </w:tcPr>
          <w:p w14:paraId="358FE59F">
            <w:pPr>
              <w:numPr>
                <w:ilvl w:val="0"/>
                <w:numId w:val="0"/>
              </w:numPr>
              <w:ind w:firstLine="240" w:firstLineChars="100"/>
              <w:jc w:val="left"/>
              <w:rPr>
                <w:rFonts w:hint="eastAsia" w:ascii="仿宋" w:hAnsi="仿宋" w:eastAsia="仿宋"/>
                <w:sz w:val="24"/>
                <w:szCs w:val="24"/>
                <w:lang w:val="en-US" w:eastAsia="zh-CN"/>
              </w:rPr>
            </w:pPr>
            <w:r>
              <w:rPr>
                <w:rFonts w:hint="eastAsia" w:ascii="仿宋" w:hAnsi="仿宋" w:eastAsia="仿宋"/>
                <w:sz w:val="24"/>
                <w:szCs w:val="24"/>
                <w:lang w:val="en-US" w:eastAsia="zh-CN"/>
              </w:rPr>
              <w:t>1.</w:t>
            </w:r>
            <w:r>
              <w:rPr>
                <w:rFonts w:hint="eastAsia" w:ascii="仿宋" w:hAnsi="仿宋" w:eastAsia="仿宋"/>
                <w:sz w:val="24"/>
                <w:szCs w:val="24"/>
              </w:rPr>
              <w:t>了解色彩与构图的原理与属性</w:t>
            </w:r>
            <w:r>
              <w:rPr>
                <w:rFonts w:hint="eastAsia" w:ascii="仿宋" w:hAnsi="仿宋" w:eastAsia="仿宋"/>
                <w:sz w:val="24"/>
                <w:szCs w:val="24"/>
                <w:lang w:val="en-US" w:eastAsia="zh-CN"/>
              </w:rPr>
              <w:t>;</w:t>
            </w:r>
          </w:p>
          <w:p w14:paraId="60FDB427">
            <w:pPr>
              <w:numPr>
                <w:ilvl w:val="0"/>
                <w:numId w:val="0"/>
              </w:numPr>
              <w:ind w:firstLine="240" w:firstLineChars="100"/>
              <w:jc w:val="left"/>
              <w:rPr>
                <w:rFonts w:hint="eastAsia" w:ascii="仿宋" w:hAnsi="仿宋" w:eastAsia="仿宋"/>
                <w:sz w:val="24"/>
                <w:szCs w:val="24"/>
                <w:lang w:val="en-US" w:eastAsia="zh-CN"/>
              </w:rPr>
            </w:pPr>
            <w:r>
              <w:rPr>
                <w:rFonts w:hint="eastAsia" w:ascii="仿宋" w:hAnsi="仿宋" w:eastAsia="仿宋"/>
                <w:sz w:val="24"/>
                <w:szCs w:val="24"/>
                <w:lang w:val="en-US" w:eastAsia="zh-CN"/>
              </w:rPr>
              <w:t>2.</w:t>
            </w:r>
            <w:r>
              <w:rPr>
                <w:rFonts w:hint="eastAsia" w:ascii="仿宋" w:hAnsi="仿宋" w:eastAsia="仿宋"/>
                <w:sz w:val="24"/>
                <w:szCs w:val="24"/>
              </w:rPr>
              <w:t>理解色彩与构图的表现手法，熟悉不同风格设计思路所表达的心理与情感</w:t>
            </w:r>
            <w:r>
              <w:rPr>
                <w:rFonts w:hint="eastAsia" w:ascii="仿宋" w:hAnsi="仿宋" w:eastAsia="仿宋"/>
                <w:sz w:val="24"/>
                <w:szCs w:val="24"/>
                <w:lang w:val="en-US" w:eastAsia="zh-CN"/>
              </w:rPr>
              <w:t>;</w:t>
            </w:r>
          </w:p>
          <w:p w14:paraId="38FA772B">
            <w:pPr>
              <w:numPr>
                <w:ilvl w:val="0"/>
                <w:numId w:val="0"/>
              </w:numPr>
              <w:ind w:firstLine="240" w:firstLineChars="100"/>
              <w:jc w:val="left"/>
              <w:rPr>
                <w:rFonts w:hint="eastAsia" w:ascii="仿宋" w:hAnsi="仿宋" w:eastAsia="仿宋" w:cs="宋体"/>
                <w:bCs/>
                <w:color w:val="000000" w:themeColor="text1"/>
                <w:sz w:val="24"/>
                <w:szCs w:val="24"/>
                <w:lang w:eastAsia="zh-CN"/>
                <w14:textFill>
                  <w14:solidFill>
                    <w14:schemeClr w14:val="tx1"/>
                  </w14:solidFill>
                </w14:textFill>
              </w:rPr>
            </w:pPr>
            <w:r>
              <w:rPr>
                <w:rFonts w:hint="eastAsia" w:ascii="仿宋" w:hAnsi="仿宋" w:eastAsia="仿宋"/>
                <w:sz w:val="24"/>
                <w:szCs w:val="24"/>
                <w:lang w:val="en-US" w:eastAsia="zh-CN"/>
              </w:rPr>
              <w:t>3.</w:t>
            </w:r>
            <w:r>
              <w:rPr>
                <w:rFonts w:hint="eastAsia" w:ascii="仿宋" w:hAnsi="仿宋" w:eastAsia="仿宋"/>
                <w:sz w:val="24"/>
                <w:szCs w:val="24"/>
              </w:rPr>
              <w:t>掌握视觉传达艺术表现的基础技能。</w:t>
            </w:r>
          </w:p>
        </w:tc>
        <w:tc>
          <w:tcPr>
            <w:tcW w:w="1560" w:type="dxa"/>
            <w:vAlign w:val="center"/>
          </w:tcPr>
          <w:p w14:paraId="46DD42CC">
            <w:pPr>
              <w:keepNext w:val="0"/>
              <w:keepLines w:val="0"/>
              <w:widowControl/>
              <w:suppressLineNumbers w:val="0"/>
              <w:jc w:val="center"/>
              <w:textAlignment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36</w:t>
            </w:r>
          </w:p>
        </w:tc>
      </w:tr>
      <w:tr w14:paraId="0FC9A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B82EF25">
            <w:pPr>
              <w:jc w:val="center"/>
              <w:rPr>
                <w:rFonts w:hint="eastAsia" w:ascii="仿宋" w:hAnsi="仿宋" w:eastAsia="仿宋" w:cs="宋体"/>
                <w:bCs/>
                <w:color w:val="000000" w:themeColor="text1"/>
                <w:sz w:val="24"/>
                <w:szCs w:val="24"/>
                <w:lang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2</w:t>
            </w:r>
          </w:p>
        </w:tc>
        <w:tc>
          <w:tcPr>
            <w:tcW w:w="1690" w:type="dxa"/>
            <w:vAlign w:val="center"/>
          </w:tcPr>
          <w:p w14:paraId="4FC949A1">
            <w:pPr>
              <w:keepNext w:val="0"/>
              <w:keepLines w:val="0"/>
              <w:widowControl/>
              <w:suppressLineNumbers w:val="0"/>
              <w:jc w:val="center"/>
              <w:textAlignment w:val="center"/>
              <w:rPr>
                <w:rFonts w:hint="eastAsia"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仿宋"/>
                <w:i w:val="0"/>
                <w:iCs w:val="0"/>
                <w:color w:val="000000"/>
                <w:kern w:val="0"/>
                <w:sz w:val="22"/>
                <w:szCs w:val="22"/>
                <w:u w:val="none"/>
                <w:lang w:val="en-US" w:eastAsia="zh-CN" w:bidi="ar"/>
              </w:rPr>
              <w:t>色彩构成</w:t>
            </w:r>
          </w:p>
        </w:tc>
        <w:tc>
          <w:tcPr>
            <w:tcW w:w="5300" w:type="dxa"/>
            <w:vAlign w:val="center"/>
          </w:tcPr>
          <w:p w14:paraId="00EFD4E3">
            <w:pPr>
              <w:pStyle w:val="8"/>
              <w:numPr>
                <w:ilvl w:val="0"/>
                <w:numId w:val="0"/>
              </w:numPr>
              <w:ind w:left="239" w:leftChars="114" w:firstLine="0" w:firstLineChars="0"/>
              <w:jc w:val="left"/>
              <w:rPr>
                <w:rFonts w:hint="eastAsia"/>
                <w:lang w:val="en-US" w:eastAsia="zh-CN"/>
              </w:rPr>
            </w:pPr>
            <w:r>
              <w:rPr>
                <w:rFonts w:hint="eastAsia" w:ascii="仿宋" w:hAnsi="仿宋" w:eastAsia="仿宋" w:cstheme="minorBidi"/>
                <w:kern w:val="2"/>
                <w:sz w:val="24"/>
                <w:szCs w:val="24"/>
                <w:lang w:val="en-US" w:eastAsia="zh-CN" w:bidi="ar-SA"/>
              </w:rPr>
              <w:t>1.理解色彩构成的基本概念、起源与发展历程；  2.掌握色彩的三大属性（色相、明度、纯度）及其相互关系；</w:t>
            </w:r>
          </w:p>
          <w:p w14:paraId="638D7A20">
            <w:pPr>
              <w:pStyle w:val="8"/>
              <w:numPr>
                <w:ilvl w:val="0"/>
                <w:numId w:val="0"/>
              </w:numPr>
              <w:ind w:firstLine="240" w:firstLineChars="100"/>
              <w:jc w:val="left"/>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3.熟悉色彩混合原理（加色混合、减色混合）、色彩对比类型（明度对比、色相对比、纯度对比等）与色彩调和方法；</w:t>
            </w:r>
          </w:p>
          <w:p w14:paraId="139E46D1">
            <w:pPr>
              <w:pStyle w:val="8"/>
              <w:numPr>
                <w:ilvl w:val="0"/>
                <w:numId w:val="0"/>
              </w:numPr>
              <w:ind w:firstLine="240" w:firstLineChars="100"/>
              <w:jc w:val="left"/>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theme="minorBidi"/>
                <w:kern w:val="2"/>
                <w:sz w:val="24"/>
                <w:szCs w:val="24"/>
                <w:lang w:val="en-US" w:eastAsia="zh-CN" w:bidi="ar-SA"/>
              </w:rPr>
              <w:t>4.了解色彩心理效应、色彩在不同文化中的象征意义及色彩构成在各设计领域的应用特点。​</w:t>
            </w:r>
          </w:p>
        </w:tc>
        <w:tc>
          <w:tcPr>
            <w:tcW w:w="1560" w:type="dxa"/>
            <w:vAlign w:val="center"/>
          </w:tcPr>
          <w:p w14:paraId="05FB2328">
            <w:pPr>
              <w:keepNext w:val="0"/>
              <w:keepLines w:val="0"/>
              <w:widowControl/>
              <w:suppressLineNumbers w:val="0"/>
              <w:jc w:val="center"/>
              <w:textAlignment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36</w:t>
            </w:r>
          </w:p>
        </w:tc>
      </w:tr>
      <w:tr w14:paraId="275B6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0" w:type="auto"/>
            <w:vAlign w:val="center"/>
          </w:tcPr>
          <w:p w14:paraId="0C5CFE04">
            <w:pPr>
              <w:jc w:val="center"/>
              <w:rPr>
                <w:rFonts w:hint="eastAsia"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3</w:t>
            </w:r>
          </w:p>
        </w:tc>
        <w:tc>
          <w:tcPr>
            <w:tcW w:w="1690" w:type="dxa"/>
            <w:vAlign w:val="center"/>
          </w:tcPr>
          <w:p w14:paraId="34012C41">
            <w:pPr>
              <w:keepNext w:val="0"/>
              <w:keepLines w:val="0"/>
              <w:widowControl/>
              <w:suppressLineNumbers w:val="0"/>
              <w:jc w:val="center"/>
              <w:textAlignment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仿宋"/>
                <w:i w:val="0"/>
                <w:iCs w:val="0"/>
                <w:color w:val="000000"/>
                <w:kern w:val="0"/>
                <w:sz w:val="22"/>
                <w:szCs w:val="22"/>
                <w:u w:val="none"/>
                <w:lang w:val="en-US" w:eastAsia="zh-CN" w:bidi="ar"/>
              </w:rPr>
              <w:t>图形图像处理</w:t>
            </w:r>
          </w:p>
        </w:tc>
        <w:tc>
          <w:tcPr>
            <w:tcW w:w="5300" w:type="dxa"/>
            <w:vAlign w:val="center"/>
          </w:tcPr>
          <w:p w14:paraId="000F2AC5">
            <w:pPr>
              <w:ind w:firstLine="240" w:firstLineChars="100"/>
              <w:jc w:val="both"/>
              <w:rPr>
                <w:rFonts w:hint="default" w:ascii="仿宋" w:hAnsi="仿宋" w:eastAsia="仿宋" w:cs="宋体"/>
                <w:bCs/>
                <w:color w:val="000000" w:themeColor="text1"/>
                <w:sz w:val="24"/>
                <w:szCs w:val="24"/>
                <w:lang w:val="en-US" w:eastAsia="zh-CN"/>
                <w14:textFill>
                  <w14:solidFill>
                    <w14:schemeClr w14:val="tx1"/>
                  </w14:solidFill>
                </w14:textFill>
              </w:rPr>
            </w:pPr>
            <w:r>
              <w:rPr>
                <w:rFonts w:hint="default" w:ascii="仿宋" w:hAnsi="仿宋" w:eastAsia="仿宋" w:cs="宋体"/>
                <w:bCs/>
                <w:color w:val="000000" w:themeColor="text1"/>
                <w:sz w:val="24"/>
                <w:szCs w:val="24"/>
                <w:lang w:val="en-US" w:eastAsia="zh-CN"/>
                <w14:textFill>
                  <w14:solidFill>
                    <w14:schemeClr w14:val="tx1"/>
                  </w14:solidFill>
                </w14:textFill>
              </w:rPr>
              <w:t>1</w:t>
            </w:r>
            <w:r>
              <w:rPr>
                <w:rFonts w:hint="eastAsia" w:ascii="仿宋" w:hAnsi="仿宋" w:eastAsia="仿宋" w:cs="宋体"/>
                <w:bCs/>
                <w:color w:val="000000" w:themeColor="text1"/>
                <w:sz w:val="24"/>
                <w:szCs w:val="24"/>
                <w:lang w:val="en-US" w:eastAsia="zh-CN"/>
                <w14:textFill>
                  <w14:solidFill>
                    <w14:schemeClr w14:val="tx1"/>
                  </w14:solidFill>
                </w14:textFill>
              </w:rPr>
              <w:t>.</w:t>
            </w:r>
            <w:r>
              <w:rPr>
                <w:rFonts w:hint="default" w:ascii="仿宋" w:hAnsi="仿宋" w:eastAsia="仿宋" w:cs="宋体"/>
                <w:bCs/>
                <w:color w:val="000000" w:themeColor="text1"/>
                <w:sz w:val="24"/>
                <w:szCs w:val="24"/>
                <w:lang w:val="en-US" w:eastAsia="zh-CN"/>
                <w14:textFill>
                  <w14:solidFill>
                    <w14:schemeClr w14:val="tx1"/>
                  </w14:solidFill>
                </w14:textFill>
              </w:rPr>
              <w:t>了解并掌握计算机图形图像基础知识，掌握认识图形图像处理工具的工作界面的基本技能，初步学会图形图像处理工具的各项菜单进行操作的基本技能</w:t>
            </w:r>
            <w:r>
              <w:rPr>
                <w:rFonts w:hint="eastAsia" w:ascii="仿宋" w:hAnsi="仿宋" w:eastAsia="仿宋" w:cs="宋体"/>
                <w:bCs/>
                <w:color w:val="000000" w:themeColor="text1"/>
                <w:sz w:val="24"/>
                <w:szCs w:val="24"/>
                <w:lang w:val="en-US" w:eastAsia="zh-CN"/>
                <w14:textFill>
                  <w14:solidFill>
                    <w14:schemeClr w14:val="tx1"/>
                  </w14:solidFill>
                </w14:textFill>
              </w:rPr>
              <w:t>；</w:t>
            </w:r>
          </w:p>
          <w:p w14:paraId="66F979DD">
            <w:pPr>
              <w:ind w:firstLine="240" w:firstLineChars="100"/>
              <w:jc w:val="both"/>
              <w:rPr>
                <w:rFonts w:hint="default" w:ascii="仿宋" w:hAnsi="仿宋" w:eastAsia="仿宋" w:cs="宋体"/>
                <w:bCs/>
                <w:color w:val="000000" w:themeColor="text1"/>
                <w:sz w:val="24"/>
                <w:szCs w:val="24"/>
                <w:lang w:val="en-US" w:eastAsia="zh-CN"/>
                <w14:textFill>
                  <w14:solidFill>
                    <w14:schemeClr w14:val="tx1"/>
                  </w14:solidFill>
                </w14:textFill>
              </w:rPr>
            </w:pPr>
            <w:r>
              <w:rPr>
                <w:rFonts w:hint="default" w:ascii="仿宋" w:hAnsi="仿宋" w:eastAsia="仿宋" w:cs="宋体"/>
                <w:bCs/>
                <w:color w:val="000000" w:themeColor="text1"/>
                <w:sz w:val="24"/>
                <w:szCs w:val="24"/>
                <w:lang w:val="en-US" w:eastAsia="zh-CN"/>
                <w14:textFill>
                  <w14:solidFill>
                    <w14:schemeClr w14:val="tx1"/>
                  </w14:solidFill>
                </w14:textFill>
              </w:rPr>
              <w:t>2</w:t>
            </w:r>
            <w:r>
              <w:rPr>
                <w:rFonts w:hint="eastAsia" w:ascii="仿宋" w:hAnsi="仿宋" w:eastAsia="仿宋" w:cs="宋体"/>
                <w:bCs/>
                <w:color w:val="000000" w:themeColor="text1"/>
                <w:sz w:val="24"/>
                <w:szCs w:val="24"/>
                <w:lang w:val="en-US" w:eastAsia="zh-CN"/>
                <w14:textFill>
                  <w14:solidFill>
                    <w14:schemeClr w14:val="tx1"/>
                  </w14:solidFill>
                </w14:textFill>
              </w:rPr>
              <w:t>.</w:t>
            </w:r>
            <w:r>
              <w:rPr>
                <w:rFonts w:hint="default" w:ascii="仿宋" w:hAnsi="仿宋" w:eastAsia="仿宋" w:cs="宋体"/>
                <w:bCs/>
                <w:color w:val="000000" w:themeColor="text1"/>
                <w:sz w:val="24"/>
                <w:szCs w:val="24"/>
                <w:lang w:val="en-US" w:eastAsia="zh-CN"/>
                <w14:textFill>
                  <w14:solidFill>
                    <w14:schemeClr w14:val="tx1"/>
                  </w14:solidFill>
                </w14:textFill>
              </w:rPr>
              <w:t>熟练掌握图像的分辨率，学会能够根据需要对图像大小进行调整的基本技能，使观察和审美的能力得到提高</w:t>
            </w:r>
            <w:r>
              <w:rPr>
                <w:rFonts w:hint="eastAsia" w:ascii="仿宋" w:hAnsi="仿宋" w:eastAsia="仿宋" w:cs="宋体"/>
                <w:bCs/>
                <w:color w:val="000000" w:themeColor="text1"/>
                <w:sz w:val="24"/>
                <w:szCs w:val="24"/>
                <w:lang w:val="en-US" w:eastAsia="zh-CN"/>
                <w14:textFill>
                  <w14:solidFill>
                    <w14:schemeClr w14:val="tx1"/>
                  </w14:solidFill>
                </w14:textFill>
              </w:rPr>
              <w:t>；</w:t>
            </w:r>
          </w:p>
          <w:p w14:paraId="6C8E499E">
            <w:pPr>
              <w:ind w:firstLine="240" w:firstLineChars="100"/>
              <w:jc w:val="both"/>
              <w:rPr>
                <w:rFonts w:hint="default" w:ascii="仿宋" w:hAnsi="仿宋" w:eastAsia="仿宋" w:cs="宋体"/>
                <w:bCs/>
                <w:color w:val="000000" w:themeColor="text1"/>
                <w:sz w:val="24"/>
                <w:szCs w:val="24"/>
                <w:lang w:val="en-US" w:eastAsia="zh-CN"/>
                <w14:textFill>
                  <w14:solidFill>
                    <w14:schemeClr w14:val="tx1"/>
                  </w14:solidFill>
                </w14:textFill>
              </w:rPr>
            </w:pPr>
            <w:r>
              <w:rPr>
                <w:rFonts w:hint="default" w:ascii="仿宋" w:hAnsi="仿宋" w:eastAsia="仿宋" w:cs="宋体"/>
                <w:bCs/>
                <w:color w:val="000000" w:themeColor="text1"/>
                <w:sz w:val="24"/>
                <w:szCs w:val="24"/>
                <w:lang w:val="en-US" w:eastAsia="zh-CN"/>
                <w14:textFill>
                  <w14:solidFill>
                    <w14:schemeClr w14:val="tx1"/>
                  </w14:solidFill>
                </w14:textFill>
              </w:rPr>
              <w:t>3</w:t>
            </w:r>
            <w:r>
              <w:rPr>
                <w:rFonts w:hint="eastAsia" w:ascii="仿宋" w:hAnsi="仿宋" w:eastAsia="仿宋" w:cs="宋体"/>
                <w:bCs/>
                <w:color w:val="000000" w:themeColor="text1"/>
                <w:sz w:val="24"/>
                <w:szCs w:val="24"/>
                <w:lang w:val="en-US" w:eastAsia="zh-CN"/>
                <w14:textFill>
                  <w14:solidFill>
                    <w14:schemeClr w14:val="tx1"/>
                  </w14:solidFill>
                </w14:textFill>
              </w:rPr>
              <w:t>.</w:t>
            </w:r>
            <w:r>
              <w:rPr>
                <w:rFonts w:hint="default" w:ascii="仿宋" w:hAnsi="仿宋" w:eastAsia="仿宋" w:cs="宋体"/>
                <w:bCs/>
                <w:color w:val="000000" w:themeColor="text1"/>
                <w:sz w:val="24"/>
                <w:szCs w:val="24"/>
                <w:lang w:val="en-US" w:eastAsia="zh-CN"/>
                <w14:textFill>
                  <w14:solidFill>
                    <w14:schemeClr w14:val="tx1"/>
                  </w14:solidFill>
                </w14:textFill>
              </w:rPr>
              <w:t>掌握图层、通道、蒙板、路径的关系，能够根据需要来进行相关操作，使图片处理的能力得到提高</w:t>
            </w:r>
            <w:r>
              <w:rPr>
                <w:rFonts w:hint="eastAsia" w:ascii="仿宋" w:hAnsi="仿宋" w:eastAsia="仿宋" w:cs="宋体"/>
                <w:bCs/>
                <w:color w:val="000000" w:themeColor="text1"/>
                <w:sz w:val="24"/>
                <w:szCs w:val="24"/>
                <w:lang w:val="en-US" w:eastAsia="zh-CN"/>
                <w14:textFill>
                  <w14:solidFill>
                    <w14:schemeClr w14:val="tx1"/>
                  </w14:solidFill>
                </w14:textFill>
              </w:rPr>
              <w:t>；</w:t>
            </w:r>
          </w:p>
          <w:p w14:paraId="54F3B1D1">
            <w:pPr>
              <w:ind w:firstLine="240" w:firstLineChars="100"/>
              <w:jc w:val="both"/>
              <w:rPr>
                <w:rFonts w:hint="default" w:ascii="仿宋" w:hAnsi="仿宋" w:eastAsia="仿宋" w:cs="宋体"/>
                <w:bCs/>
                <w:color w:val="000000" w:themeColor="text1"/>
                <w:sz w:val="24"/>
                <w:szCs w:val="24"/>
                <w:lang w:val="en-US" w:eastAsia="zh-CN"/>
                <w14:textFill>
                  <w14:solidFill>
                    <w14:schemeClr w14:val="tx1"/>
                  </w14:solidFill>
                </w14:textFill>
              </w:rPr>
            </w:pPr>
            <w:r>
              <w:rPr>
                <w:rFonts w:hint="default" w:ascii="仿宋" w:hAnsi="仿宋" w:eastAsia="仿宋" w:cs="宋体"/>
                <w:bCs/>
                <w:color w:val="000000" w:themeColor="text1"/>
                <w:sz w:val="24"/>
                <w:szCs w:val="24"/>
                <w:lang w:val="en-US" w:eastAsia="zh-CN"/>
                <w14:textFill>
                  <w14:solidFill>
                    <w14:schemeClr w14:val="tx1"/>
                  </w14:solidFill>
                </w14:textFill>
              </w:rPr>
              <w:t>4</w:t>
            </w:r>
            <w:r>
              <w:rPr>
                <w:rFonts w:hint="eastAsia" w:ascii="仿宋" w:hAnsi="仿宋" w:eastAsia="仿宋" w:cs="宋体"/>
                <w:bCs/>
                <w:color w:val="000000" w:themeColor="text1"/>
                <w:sz w:val="24"/>
                <w:szCs w:val="24"/>
                <w:lang w:val="en-US" w:eastAsia="zh-CN"/>
                <w14:textFill>
                  <w14:solidFill>
                    <w14:schemeClr w14:val="tx1"/>
                  </w14:solidFill>
                </w14:textFill>
              </w:rPr>
              <w:t>.</w:t>
            </w:r>
            <w:r>
              <w:rPr>
                <w:rFonts w:hint="default" w:ascii="仿宋" w:hAnsi="仿宋" w:eastAsia="仿宋" w:cs="宋体"/>
                <w:bCs/>
                <w:color w:val="000000" w:themeColor="text1"/>
                <w:sz w:val="24"/>
                <w:szCs w:val="24"/>
                <w:lang w:val="en-US" w:eastAsia="zh-CN"/>
                <w14:textFill>
                  <w14:solidFill>
                    <w14:schemeClr w14:val="tx1"/>
                  </w14:solidFill>
                </w14:textFill>
              </w:rPr>
              <w:t>掌握图像的各种色彩模式及图像存储的各种格式，学会把处理好的图像按要求进行存储或发布的基本技能。</w:t>
            </w:r>
          </w:p>
        </w:tc>
        <w:tc>
          <w:tcPr>
            <w:tcW w:w="1560" w:type="dxa"/>
            <w:vAlign w:val="center"/>
          </w:tcPr>
          <w:p w14:paraId="24FE30C7">
            <w:pPr>
              <w:keepNext w:val="0"/>
              <w:keepLines w:val="0"/>
              <w:widowControl/>
              <w:suppressLineNumbers w:val="0"/>
              <w:jc w:val="center"/>
              <w:textAlignment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54</w:t>
            </w:r>
          </w:p>
        </w:tc>
      </w:tr>
      <w:tr w14:paraId="14A2D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0" w:type="auto"/>
            <w:vAlign w:val="center"/>
          </w:tcPr>
          <w:p w14:paraId="3A5FAA50">
            <w:pPr>
              <w:jc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4</w:t>
            </w:r>
          </w:p>
        </w:tc>
        <w:tc>
          <w:tcPr>
            <w:tcW w:w="1690" w:type="dxa"/>
            <w:vAlign w:val="center"/>
          </w:tcPr>
          <w:p w14:paraId="1532A3A9">
            <w:pPr>
              <w:keepNext w:val="0"/>
              <w:keepLines w:val="0"/>
              <w:widowControl/>
              <w:suppressLineNumbers w:val="0"/>
              <w:jc w:val="center"/>
              <w:textAlignment w:val="center"/>
              <w:rPr>
                <w:rFonts w:hint="eastAsia"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仿宋"/>
                <w:i w:val="0"/>
                <w:iCs w:val="0"/>
                <w:color w:val="000000"/>
                <w:kern w:val="0"/>
                <w:sz w:val="22"/>
                <w:szCs w:val="22"/>
                <w:u w:val="none"/>
                <w:lang w:val="en-US" w:eastAsia="zh-CN" w:bidi="ar"/>
              </w:rPr>
              <w:t>摄影摄像</w:t>
            </w:r>
          </w:p>
        </w:tc>
        <w:tc>
          <w:tcPr>
            <w:tcW w:w="5300" w:type="dxa"/>
            <w:vAlign w:val="center"/>
          </w:tcPr>
          <w:p w14:paraId="0F313F1E">
            <w:pPr>
              <w:ind w:firstLine="240" w:firstLineChars="100"/>
              <w:jc w:val="left"/>
              <w:rPr>
                <w:rFonts w:ascii="仿宋" w:hAnsi="仿宋" w:eastAsia="仿宋"/>
                <w:sz w:val="24"/>
                <w:szCs w:val="24"/>
              </w:rPr>
            </w:pPr>
            <w:r>
              <w:rPr>
                <w:rFonts w:hint="eastAsia" w:ascii="仿宋" w:hAnsi="仿宋" w:eastAsia="仿宋"/>
                <w:sz w:val="24"/>
                <w:szCs w:val="24"/>
                <w:lang w:val="en-US" w:eastAsia="zh-CN"/>
              </w:rPr>
              <w:t>1.</w:t>
            </w:r>
            <w:r>
              <w:rPr>
                <w:rFonts w:hint="eastAsia" w:ascii="仿宋" w:hAnsi="仿宋" w:eastAsia="仿宋"/>
                <w:sz w:val="24"/>
                <w:szCs w:val="24"/>
              </w:rPr>
              <w:t>了解摄影摄像的概念、特点、发展历程及一-般工作流程;</w:t>
            </w:r>
          </w:p>
          <w:p w14:paraId="6BC4E85E">
            <w:pPr>
              <w:ind w:firstLine="240" w:firstLineChars="100"/>
              <w:jc w:val="left"/>
              <w:rPr>
                <w:rFonts w:ascii="仿宋" w:hAnsi="仿宋" w:eastAsia="仿宋"/>
                <w:sz w:val="24"/>
                <w:szCs w:val="24"/>
              </w:rPr>
            </w:pPr>
            <w:r>
              <w:rPr>
                <w:rFonts w:hint="eastAsia" w:ascii="仿宋" w:hAnsi="仿宋" w:eastAsia="仿宋"/>
                <w:sz w:val="24"/>
                <w:szCs w:val="24"/>
                <w:lang w:val="en-US" w:eastAsia="zh-CN"/>
              </w:rPr>
              <w:t>2.</w:t>
            </w:r>
            <w:r>
              <w:rPr>
                <w:rFonts w:hint="eastAsia" w:ascii="仿宋" w:hAnsi="仿宋" w:eastAsia="仿宋"/>
                <w:sz w:val="24"/>
                <w:szCs w:val="24"/>
              </w:rPr>
              <w:t xml:space="preserve"> 了解摄像机的用途、特点及安装要求;</w:t>
            </w:r>
          </w:p>
          <w:p w14:paraId="797A17B0">
            <w:pPr>
              <w:ind w:firstLine="240" w:firstLineChars="100"/>
              <w:jc w:val="left"/>
              <w:rPr>
                <w:rFonts w:ascii="仿宋" w:hAnsi="仿宋" w:eastAsia="仿宋"/>
                <w:sz w:val="24"/>
                <w:szCs w:val="24"/>
              </w:rPr>
            </w:pPr>
            <w:r>
              <w:rPr>
                <w:rFonts w:hint="eastAsia" w:ascii="仿宋" w:hAnsi="仿宋" w:eastAsia="仿宋"/>
                <w:sz w:val="24"/>
                <w:szCs w:val="24"/>
                <w:lang w:val="en-US" w:eastAsia="zh-CN"/>
              </w:rPr>
              <w:t>3.</w:t>
            </w:r>
            <w:r>
              <w:rPr>
                <w:rFonts w:hint="eastAsia" w:ascii="仿宋" w:hAnsi="仿宋" w:eastAsia="仿宋"/>
                <w:sz w:val="24"/>
                <w:szCs w:val="24"/>
              </w:rPr>
              <w:t xml:space="preserve"> 了解摄像机的常用术语;</w:t>
            </w:r>
          </w:p>
          <w:p w14:paraId="2781523B">
            <w:pPr>
              <w:ind w:firstLine="240" w:firstLineChars="100"/>
              <w:jc w:val="left"/>
              <w:rPr>
                <w:rFonts w:ascii="仿宋" w:hAnsi="仿宋" w:eastAsia="仿宋"/>
                <w:sz w:val="24"/>
                <w:szCs w:val="24"/>
              </w:rPr>
            </w:pPr>
            <w:r>
              <w:rPr>
                <w:rFonts w:hint="eastAsia" w:ascii="仿宋" w:hAnsi="仿宋" w:eastAsia="仿宋"/>
                <w:sz w:val="24"/>
                <w:szCs w:val="24"/>
                <w:lang w:val="en-US" w:eastAsia="zh-CN"/>
              </w:rPr>
              <w:t>4.</w:t>
            </w:r>
            <w:r>
              <w:rPr>
                <w:rFonts w:hint="eastAsia" w:ascii="仿宋" w:hAnsi="仿宋" w:eastAsia="仿宋"/>
                <w:sz w:val="24"/>
                <w:szCs w:val="24"/>
              </w:rPr>
              <w:t>了解摄像机的艺术指导原则;</w:t>
            </w:r>
          </w:p>
          <w:p w14:paraId="466BD0C2">
            <w:pPr>
              <w:ind w:firstLine="240" w:firstLineChars="100"/>
              <w:jc w:val="left"/>
              <w:rPr>
                <w:rFonts w:ascii="仿宋" w:hAnsi="仿宋" w:eastAsia="仿宋"/>
                <w:sz w:val="24"/>
                <w:szCs w:val="24"/>
              </w:rPr>
            </w:pPr>
            <w:r>
              <w:rPr>
                <w:rFonts w:hint="eastAsia" w:ascii="仿宋" w:hAnsi="仿宋" w:eastAsia="仿宋"/>
                <w:sz w:val="24"/>
                <w:szCs w:val="24"/>
                <w:lang w:val="en-US" w:eastAsia="zh-CN"/>
              </w:rPr>
              <w:t>5.</w:t>
            </w:r>
            <w:r>
              <w:rPr>
                <w:rFonts w:hint="eastAsia" w:ascii="仿宋" w:hAnsi="仿宋" w:eastAsia="仿宋"/>
                <w:sz w:val="24"/>
                <w:szCs w:val="24"/>
              </w:rPr>
              <w:t>了解摄影机中可以编辑的素材格式及特点;</w:t>
            </w:r>
          </w:p>
          <w:p w14:paraId="0FAE859A">
            <w:pPr>
              <w:ind w:firstLine="240" w:firstLineChars="100"/>
              <w:jc w:val="left"/>
              <w:rPr>
                <w:rFonts w:ascii="仿宋" w:hAnsi="仿宋" w:eastAsia="仿宋"/>
                <w:sz w:val="24"/>
                <w:szCs w:val="24"/>
              </w:rPr>
            </w:pPr>
            <w:r>
              <w:rPr>
                <w:rFonts w:hint="eastAsia" w:ascii="仿宋" w:hAnsi="仿宋" w:eastAsia="仿宋"/>
                <w:sz w:val="24"/>
                <w:szCs w:val="24"/>
                <w:lang w:val="en-US" w:eastAsia="zh-CN"/>
              </w:rPr>
              <w:t>6.</w:t>
            </w:r>
            <w:r>
              <w:rPr>
                <w:rFonts w:hint="eastAsia" w:ascii="仿宋" w:hAnsi="仿宋" w:eastAsia="仿宋"/>
                <w:sz w:val="24"/>
                <w:szCs w:val="24"/>
              </w:rPr>
              <w:t>掌握材质贴图的方法;</w:t>
            </w:r>
          </w:p>
          <w:p w14:paraId="61E982EE">
            <w:pPr>
              <w:ind w:firstLine="240" w:firstLineChars="100"/>
              <w:jc w:val="left"/>
              <w:rPr>
                <w:rFonts w:ascii="仿宋" w:hAnsi="仿宋" w:eastAsia="仿宋"/>
                <w:sz w:val="24"/>
                <w:szCs w:val="24"/>
              </w:rPr>
            </w:pPr>
            <w:r>
              <w:rPr>
                <w:rFonts w:hint="eastAsia" w:ascii="仿宋" w:hAnsi="仿宋" w:eastAsia="仿宋"/>
                <w:sz w:val="24"/>
                <w:szCs w:val="24"/>
                <w:lang w:val="en-US" w:eastAsia="zh-CN"/>
              </w:rPr>
              <w:t>7.</w:t>
            </w:r>
            <w:r>
              <w:rPr>
                <w:rFonts w:hint="eastAsia" w:ascii="仿宋" w:hAnsi="仿宋" w:eastAsia="仿宋"/>
                <w:sz w:val="24"/>
                <w:szCs w:val="24"/>
              </w:rPr>
              <w:t>掌握摄影机的工作界面、菜单、工具面板以及各种控制面板的布局方式和使用方法;</w:t>
            </w:r>
          </w:p>
          <w:p w14:paraId="11061E0C">
            <w:pPr>
              <w:ind w:firstLine="240" w:firstLineChars="100"/>
              <w:jc w:val="left"/>
              <w:rPr>
                <w:rFonts w:ascii="仿宋" w:hAnsi="仿宋" w:eastAsia="仿宋"/>
                <w:sz w:val="24"/>
                <w:szCs w:val="24"/>
              </w:rPr>
            </w:pPr>
            <w:r>
              <w:rPr>
                <w:rFonts w:hint="eastAsia" w:ascii="仿宋" w:hAnsi="仿宋" w:eastAsia="仿宋"/>
                <w:sz w:val="24"/>
                <w:szCs w:val="24"/>
                <w:lang w:val="en-US" w:eastAsia="zh-CN"/>
              </w:rPr>
              <w:t>8.</w:t>
            </w:r>
            <w:r>
              <w:rPr>
                <w:rFonts w:hint="eastAsia" w:ascii="仿宋" w:hAnsi="仿宋" w:eastAsia="仿宋"/>
                <w:sz w:val="24"/>
                <w:szCs w:val="24"/>
              </w:rPr>
              <w:t>掌握在电脑中导入拍摄素材的方法;</w:t>
            </w:r>
          </w:p>
          <w:p w14:paraId="46E0F6C1">
            <w:pPr>
              <w:ind w:firstLine="240" w:firstLineChars="100"/>
              <w:jc w:val="left"/>
              <w:rPr>
                <w:rFonts w:hint="eastAsia"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sz w:val="24"/>
                <w:szCs w:val="24"/>
                <w:lang w:val="en-US" w:eastAsia="zh-CN"/>
              </w:rPr>
              <w:t>9.</w:t>
            </w:r>
            <w:r>
              <w:rPr>
                <w:rFonts w:hint="eastAsia" w:ascii="仿宋" w:hAnsi="仿宋" w:eastAsia="仿宋"/>
                <w:sz w:val="24"/>
                <w:szCs w:val="24"/>
              </w:rPr>
              <w:t xml:space="preserve"> 掌握摄影摄像机的基本使用方法。</w:t>
            </w:r>
          </w:p>
        </w:tc>
        <w:tc>
          <w:tcPr>
            <w:tcW w:w="1560" w:type="dxa"/>
            <w:vAlign w:val="center"/>
          </w:tcPr>
          <w:p w14:paraId="6A52DB1F">
            <w:pPr>
              <w:keepNext w:val="0"/>
              <w:keepLines w:val="0"/>
              <w:widowControl/>
              <w:suppressLineNumbers w:val="0"/>
              <w:jc w:val="center"/>
              <w:textAlignment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36</w:t>
            </w:r>
          </w:p>
        </w:tc>
      </w:tr>
      <w:tr w14:paraId="4A106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0" w:type="auto"/>
            <w:vAlign w:val="center"/>
          </w:tcPr>
          <w:p w14:paraId="41456DC2">
            <w:pPr>
              <w:jc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5</w:t>
            </w:r>
          </w:p>
        </w:tc>
        <w:tc>
          <w:tcPr>
            <w:tcW w:w="1690" w:type="dxa"/>
            <w:vAlign w:val="center"/>
          </w:tcPr>
          <w:p w14:paraId="2CC78A93">
            <w:pPr>
              <w:keepNext w:val="0"/>
              <w:keepLines w:val="0"/>
              <w:widowControl/>
              <w:suppressLineNumbers w:val="0"/>
              <w:jc w:val="center"/>
              <w:textAlignment w:val="center"/>
              <w:rPr>
                <w:rFonts w:hint="eastAsia"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仿宋"/>
                <w:i w:val="0"/>
                <w:iCs w:val="0"/>
                <w:color w:val="000000"/>
                <w:kern w:val="0"/>
                <w:sz w:val="22"/>
                <w:szCs w:val="22"/>
                <w:u w:val="none"/>
                <w:lang w:val="en-US" w:eastAsia="zh-CN" w:bidi="ar"/>
              </w:rPr>
              <w:t>计算机网络基础</w:t>
            </w:r>
          </w:p>
        </w:tc>
        <w:tc>
          <w:tcPr>
            <w:tcW w:w="5300" w:type="dxa"/>
            <w:vAlign w:val="center"/>
          </w:tcPr>
          <w:p w14:paraId="7F89FBE0">
            <w:pPr>
              <w:pStyle w:val="8"/>
              <w:ind w:firstLine="240" w:firstLineChars="100"/>
              <w:jc w:val="left"/>
              <w:rPr>
                <w:rFonts w:hint="eastAsia" w:ascii="仿宋" w:hAnsi="仿宋" w:eastAsia="仿宋"/>
                <w:sz w:val="24"/>
                <w:szCs w:val="24"/>
                <w:lang w:eastAsia="zh-CN"/>
              </w:rPr>
            </w:pPr>
            <w:r>
              <w:rPr>
                <w:rFonts w:hint="eastAsia" w:ascii="仿宋" w:hAnsi="仿宋" w:eastAsia="仿宋"/>
                <w:sz w:val="24"/>
                <w:szCs w:val="24"/>
                <w:lang w:val="en-US" w:eastAsia="zh-CN"/>
              </w:rPr>
              <w:t>1.</w:t>
            </w:r>
            <w:r>
              <w:rPr>
                <w:rFonts w:hint="eastAsia" w:ascii="仿宋" w:hAnsi="仿宋" w:eastAsia="仿宋"/>
                <w:sz w:val="24"/>
                <w:szCs w:val="24"/>
              </w:rPr>
              <w:t>掌握计算机网络基本概念、网络体系结构与TCP/IP协议等网络基础知识</w:t>
            </w:r>
            <w:r>
              <w:rPr>
                <w:rFonts w:hint="eastAsia" w:ascii="仿宋" w:hAnsi="仿宋" w:eastAsia="仿宋"/>
                <w:sz w:val="24"/>
                <w:szCs w:val="24"/>
                <w:lang w:val="en-US" w:eastAsia="zh-CN"/>
              </w:rPr>
              <w:t>;</w:t>
            </w:r>
          </w:p>
          <w:p w14:paraId="69C7DE59">
            <w:pPr>
              <w:pStyle w:val="8"/>
              <w:ind w:firstLine="240" w:firstLineChars="100"/>
              <w:jc w:val="left"/>
              <w:rPr>
                <w:rFonts w:hint="eastAsia" w:ascii="仿宋" w:hAnsi="仿宋" w:eastAsia="仿宋"/>
                <w:sz w:val="24"/>
                <w:szCs w:val="24"/>
                <w:lang w:eastAsia="zh-CN"/>
              </w:rPr>
            </w:pPr>
            <w:r>
              <w:rPr>
                <w:rFonts w:hint="eastAsia" w:ascii="仿宋" w:hAnsi="仿宋" w:eastAsia="仿宋"/>
                <w:sz w:val="24"/>
                <w:szCs w:val="24"/>
                <w:lang w:val="en-US" w:eastAsia="zh-CN"/>
              </w:rPr>
              <w:t>2.</w:t>
            </w:r>
            <w:r>
              <w:rPr>
                <w:rFonts w:hint="eastAsia" w:ascii="仿宋" w:hAnsi="仿宋" w:eastAsia="仿宋"/>
                <w:sz w:val="24"/>
                <w:szCs w:val="24"/>
              </w:rPr>
              <w:t>掌握交换协议及交换设备、路由协议及路由设备、网络设备的调试和配置命令与参数</w:t>
            </w:r>
            <w:r>
              <w:rPr>
                <w:rFonts w:hint="eastAsia" w:ascii="仿宋" w:hAnsi="仿宋" w:eastAsia="仿宋"/>
                <w:sz w:val="24"/>
                <w:szCs w:val="24"/>
                <w:lang w:val="en-US" w:eastAsia="zh-CN"/>
              </w:rPr>
              <w:t>;</w:t>
            </w:r>
          </w:p>
          <w:p w14:paraId="2B59C890">
            <w:pPr>
              <w:pStyle w:val="8"/>
              <w:ind w:firstLine="240" w:firstLineChars="100"/>
              <w:jc w:val="left"/>
              <w:rPr>
                <w:rFonts w:hint="eastAsia" w:ascii="仿宋" w:hAnsi="仿宋" w:eastAsia="仿宋"/>
                <w:sz w:val="24"/>
                <w:szCs w:val="24"/>
                <w:lang w:eastAsia="zh-CN"/>
              </w:rPr>
            </w:pPr>
            <w:r>
              <w:rPr>
                <w:rFonts w:hint="eastAsia" w:ascii="仿宋" w:hAnsi="仿宋" w:eastAsia="仿宋"/>
                <w:sz w:val="24"/>
                <w:szCs w:val="24"/>
                <w:lang w:val="en-US" w:eastAsia="zh-CN"/>
              </w:rPr>
              <w:t>3.</w:t>
            </w:r>
            <w:r>
              <w:rPr>
                <w:rFonts w:hint="eastAsia" w:ascii="仿宋" w:hAnsi="仿宋" w:eastAsia="仿宋"/>
                <w:sz w:val="24"/>
                <w:szCs w:val="24"/>
              </w:rPr>
              <w:t>了解广域网的基本概念，理解广域网技术的特点，掌握广域网的基本应用</w:t>
            </w:r>
            <w:r>
              <w:rPr>
                <w:rFonts w:hint="eastAsia" w:ascii="仿宋" w:hAnsi="仿宋" w:eastAsia="仿宋"/>
                <w:sz w:val="24"/>
                <w:szCs w:val="24"/>
                <w:lang w:val="en-US" w:eastAsia="zh-CN"/>
              </w:rPr>
              <w:t>;</w:t>
            </w:r>
          </w:p>
          <w:p w14:paraId="79AC25BA">
            <w:pPr>
              <w:pStyle w:val="8"/>
              <w:ind w:firstLine="240" w:firstLineChars="100"/>
              <w:jc w:val="left"/>
              <w:rPr>
                <w:rFonts w:hint="eastAsia"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sz w:val="24"/>
                <w:szCs w:val="24"/>
                <w:lang w:val="en-US" w:eastAsia="zh-CN"/>
              </w:rPr>
              <w:t>4.</w:t>
            </w:r>
            <w:r>
              <w:rPr>
                <w:rFonts w:hint="eastAsia" w:ascii="仿宋" w:hAnsi="仿宋" w:eastAsia="仿宋"/>
                <w:sz w:val="24"/>
                <w:szCs w:val="24"/>
              </w:rPr>
              <w:t>掌握网络搭建与应用项目规划与设计知识。</w:t>
            </w:r>
          </w:p>
        </w:tc>
        <w:tc>
          <w:tcPr>
            <w:tcW w:w="1560" w:type="dxa"/>
            <w:vAlign w:val="center"/>
          </w:tcPr>
          <w:p w14:paraId="58EB706A">
            <w:pPr>
              <w:keepNext w:val="0"/>
              <w:keepLines w:val="0"/>
              <w:widowControl/>
              <w:suppressLineNumbers w:val="0"/>
              <w:jc w:val="center"/>
              <w:textAlignment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36</w:t>
            </w:r>
          </w:p>
        </w:tc>
      </w:tr>
    </w:tbl>
    <w:p w14:paraId="40FF689A">
      <w:pPr>
        <w:pStyle w:val="2"/>
        <w:keepNext w:val="0"/>
        <w:keepLines w:val="0"/>
        <w:pageBreakBefore w:val="0"/>
        <w:widowControl/>
        <w:kinsoku/>
        <w:wordWrap/>
        <w:overflowPunct/>
        <w:topLinePunct w:val="0"/>
        <w:autoSpaceDE/>
        <w:autoSpaceDN/>
        <w:bidi w:val="0"/>
        <w:adjustRightInd/>
        <w:snapToGrid/>
        <w:spacing w:before="1" w:line="360" w:lineRule="auto"/>
        <w:ind w:right="11" w:firstLine="640" w:firstLineChars="200"/>
        <w:jc w:val="both"/>
        <w:textAlignment w:val="auto"/>
        <w:rPr>
          <w:rFonts w:hint="eastAsia" w:ascii="仿宋" w:hAnsi="仿宋" w:eastAsia="仿宋" w:cs="仿宋"/>
          <w:bCs/>
          <w:color w:val="000000" w:themeColor="text1"/>
          <w:sz w:val="32"/>
          <w:szCs w:val="32"/>
          <w:lang w:val="en-US" w:eastAsia="zh-CN" w:bidi="ar-SA"/>
          <w14:textFill>
            <w14:solidFill>
              <w14:schemeClr w14:val="tx1"/>
            </w14:solidFill>
          </w14:textFill>
        </w:rPr>
      </w:pPr>
    </w:p>
    <w:p w14:paraId="3FD80159">
      <w:pPr>
        <w:pStyle w:val="2"/>
        <w:keepNext w:val="0"/>
        <w:keepLines w:val="0"/>
        <w:pageBreakBefore w:val="0"/>
        <w:widowControl/>
        <w:kinsoku/>
        <w:wordWrap/>
        <w:overflowPunct/>
        <w:topLinePunct w:val="0"/>
        <w:autoSpaceDE/>
        <w:autoSpaceDN/>
        <w:bidi w:val="0"/>
        <w:adjustRightInd/>
        <w:snapToGrid/>
        <w:spacing w:before="1" w:line="360" w:lineRule="auto"/>
        <w:ind w:right="11" w:firstLine="643" w:firstLineChars="200"/>
        <w:jc w:val="both"/>
        <w:textAlignment w:val="auto"/>
        <w:rPr>
          <w:rFonts w:hint="eastAsia" w:ascii="仿宋" w:hAnsi="仿宋" w:eastAsia="仿宋" w:cs="仿宋"/>
          <w:bCs/>
          <w:color w:val="000000" w:themeColor="text1"/>
          <w:sz w:val="32"/>
          <w:szCs w:val="32"/>
          <w:lang w:val="en-US" w:eastAsia="zh-CN" w:bidi="ar-SA"/>
          <w14:textFill>
            <w14:solidFill>
              <w14:schemeClr w14:val="tx1"/>
            </w14:solidFill>
          </w14:textFill>
        </w:rPr>
      </w:pPr>
      <w:r>
        <w:rPr>
          <w:rFonts w:hint="eastAsia" w:ascii="仿宋" w:hAnsi="仿宋" w:eastAsia="仿宋" w:cs="仿宋"/>
          <w:b/>
          <w:bCs w:val="0"/>
          <w:color w:val="000000" w:themeColor="text1"/>
          <w:sz w:val="32"/>
          <w:szCs w:val="32"/>
          <w:lang w:val="en-US" w:eastAsia="zh-CN" w:bidi="ar-SA"/>
          <w14:textFill>
            <w14:solidFill>
              <w14:schemeClr w14:val="tx1"/>
            </w14:solidFill>
          </w14:textFill>
        </w:rPr>
        <w:t>（2）专业核心课程</w:t>
      </w:r>
    </w:p>
    <w:p w14:paraId="4EFED697">
      <w:pPr>
        <w:pStyle w:val="2"/>
        <w:spacing w:before="70" w:line="282" w:lineRule="auto"/>
        <w:ind w:right="13" w:firstLine="640" w:firstLineChars="200"/>
        <w:rPr>
          <w:rFonts w:hint="eastAsia" w:ascii="仿宋" w:hAnsi="仿宋" w:eastAsia="仿宋" w:cs="仿宋"/>
          <w:bCs/>
          <w:color w:val="000000" w:themeColor="text1"/>
          <w:sz w:val="32"/>
          <w:szCs w:val="32"/>
          <w:lang w:val="en-US" w:eastAsia="zh-CN" w:bidi="ar-SA"/>
          <w14:textFill>
            <w14:solidFill>
              <w14:schemeClr w14:val="tx1"/>
            </w14:solidFill>
          </w14:textFill>
        </w:rPr>
      </w:pPr>
      <w:r>
        <w:rPr>
          <w:rFonts w:hint="eastAsia" w:ascii="仿宋" w:hAnsi="仿宋" w:eastAsia="仿宋" w:cs="仿宋"/>
          <w:bCs/>
          <w:color w:val="000000" w:themeColor="text1"/>
          <w:sz w:val="32"/>
          <w:szCs w:val="32"/>
          <w:lang w:val="en-US" w:eastAsia="zh-CN" w:bidi="ar-SA"/>
          <w14:textFill>
            <w14:solidFill>
              <w14:schemeClr w14:val="tx1"/>
            </w14:solidFill>
          </w14:textFill>
        </w:rPr>
        <w:t>设置 7 门，包括：矢量绘图、版式设计、网页美工、数码照片艺术处理、平面设计创意与制作、网页设计与制作、电工电子技术基础与技能、程序设计基础。</w:t>
      </w:r>
    </w:p>
    <w:tbl>
      <w:tblPr>
        <w:tblStyle w:val="3"/>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1650"/>
        <w:gridCol w:w="5333"/>
        <w:gridCol w:w="1727"/>
      </w:tblGrid>
      <w:tr w14:paraId="6943A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43ED92CB">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序号</w:t>
            </w:r>
          </w:p>
        </w:tc>
        <w:tc>
          <w:tcPr>
            <w:tcW w:w="1650" w:type="dxa"/>
            <w:vAlign w:val="center"/>
          </w:tcPr>
          <w:p w14:paraId="395A39E4">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课程名称</w:t>
            </w:r>
          </w:p>
        </w:tc>
        <w:tc>
          <w:tcPr>
            <w:tcW w:w="5333" w:type="dxa"/>
          </w:tcPr>
          <w:p w14:paraId="251B8674">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主要教学内容和要求</w:t>
            </w:r>
          </w:p>
        </w:tc>
        <w:tc>
          <w:tcPr>
            <w:tcW w:w="1727" w:type="dxa"/>
            <w:vAlign w:val="center"/>
          </w:tcPr>
          <w:p w14:paraId="2DAEB7E8">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参考学时</w:t>
            </w:r>
          </w:p>
        </w:tc>
      </w:tr>
      <w:tr w14:paraId="1F0B1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784" w:type="dxa"/>
            <w:vAlign w:val="center"/>
          </w:tcPr>
          <w:p w14:paraId="4E83F460">
            <w:pPr>
              <w:jc w:val="center"/>
              <w:rPr>
                <w:rFonts w:hint="eastAsia" w:ascii="仿宋" w:hAnsi="仿宋" w:eastAsia="仿宋" w:cs="宋体"/>
                <w:bCs/>
                <w:color w:val="000000" w:themeColor="text1"/>
                <w:sz w:val="24"/>
                <w:szCs w:val="24"/>
                <w:lang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1</w:t>
            </w:r>
          </w:p>
        </w:tc>
        <w:tc>
          <w:tcPr>
            <w:tcW w:w="1650" w:type="dxa"/>
            <w:vAlign w:val="center"/>
          </w:tcPr>
          <w:p w14:paraId="685FE8E7">
            <w:pPr>
              <w:keepNext w:val="0"/>
              <w:keepLines w:val="0"/>
              <w:widowControl/>
              <w:suppressLineNumbers w:val="0"/>
              <w:jc w:val="center"/>
              <w:textAlignment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仿宋"/>
                <w:i w:val="0"/>
                <w:iCs w:val="0"/>
                <w:color w:val="000000"/>
                <w:kern w:val="0"/>
                <w:sz w:val="22"/>
                <w:szCs w:val="22"/>
                <w:u w:val="none"/>
                <w:lang w:val="en-US" w:eastAsia="zh-CN" w:bidi="ar"/>
              </w:rPr>
              <w:t>矢量绘图</w:t>
            </w:r>
          </w:p>
        </w:tc>
        <w:tc>
          <w:tcPr>
            <w:tcW w:w="5333" w:type="dxa"/>
            <w:vAlign w:val="center"/>
          </w:tcPr>
          <w:p w14:paraId="61CC46C6">
            <w:pPr>
              <w:numPr>
                <w:ilvl w:val="0"/>
                <w:numId w:val="0"/>
              </w:numPr>
              <w:ind w:firstLine="240" w:firstLineChars="100"/>
              <w:jc w:val="left"/>
              <w:rPr>
                <w:rFonts w:hint="eastAsia"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1.</w:t>
            </w:r>
            <w:r>
              <w:rPr>
                <w:rFonts w:hint="eastAsia" w:ascii="仿宋" w:hAnsi="仿宋" w:eastAsia="仿宋" w:cs="宋体"/>
                <w:bCs/>
                <w:color w:val="000000" w:themeColor="text1"/>
                <w:sz w:val="24"/>
                <w:szCs w:val="24"/>
                <w14:textFill>
                  <w14:solidFill>
                    <w14:schemeClr w14:val="tx1"/>
                  </w14:solidFill>
                </w14:textFill>
              </w:rPr>
              <w:t>掌握 AutoCAD 的版本特性及功能特点；</w:t>
            </w:r>
          </w:p>
          <w:p w14:paraId="2571F73A">
            <w:pPr>
              <w:numPr>
                <w:ilvl w:val="0"/>
                <w:numId w:val="0"/>
              </w:numPr>
              <w:ind w:firstLine="240" w:firstLineChars="100"/>
              <w:jc w:val="left"/>
              <w:rPr>
                <w:rFonts w:hint="eastAsia"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2.</w:t>
            </w:r>
            <w:r>
              <w:rPr>
                <w:rFonts w:hint="eastAsia" w:ascii="仿宋" w:hAnsi="仿宋" w:eastAsia="仿宋" w:cs="宋体"/>
                <w:bCs/>
                <w:color w:val="000000" w:themeColor="text1"/>
                <w:sz w:val="24"/>
                <w:szCs w:val="24"/>
                <w14:textFill>
                  <w14:solidFill>
                    <w14:schemeClr w14:val="tx1"/>
                  </w14:solidFill>
                </w14:textFill>
              </w:rPr>
              <w:t>掌握 AutoCAD 常用绘图工具的基本操作和工作原理；</w:t>
            </w:r>
          </w:p>
          <w:p w14:paraId="348205D7">
            <w:pPr>
              <w:numPr>
                <w:ilvl w:val="0"/>
                <w:numId w:val="0"/>
              </w:numPr>
              <w:ind w:firstLine="240" w:firstLineChars="100"/>
              <w:jc w:val="left"/>
              <w:rPr>
                <w:rFonts w:hint="eastAsia"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3.</w:t>
            </w:r>
            <w:r>
              <w:rPr>
                <w:rFonts w:hint="eastAsia" w:ascii="仿宋" w:hAnsi="仿宋" w:eastAsia="仿宋" w:cs="宋体"/>
                <w:bCs/>
                <w:color w:val="000000" w:themeColor="text1"/>
                <w:sz w:val="24"/>
                <w:szCs w:val="24"/>
                <w14:textFill>
                  <w14:solidFill>
                    <w14:schemeClr w14:val="tx1"/>
                  </w14:solidFill>
                </w14:textFill>
              </w:rPr>
              <w:t>理解 AutoCAD 中矢量图形的图层设置、尺寸标注规则等特性指标；</w:t>
            </w:r>
          </w:p>
          <w:p w14:paraId="615016D0">
            <w:pPr>
              <w:numPr>
                <w:ilvl w:val="0"/>
                <w:numId w:val="0"/>
              </w:numPr>
              <w:ind w:firstLine="240" w:firstLineChars="100"/>
              <w:jc w:val="left"/>
              <w:rPr>
                <w:rFonts w:hint="eastAsia"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4.</w:t>
            </w:r>
            <w:r>
              <w:rPr>
                <w:rFonts w:hint="eastAsia" w:ascii="仿宋" w:hAnsi="仿宋" w:eastAsia="仿宋" w:cs="宋体"/>
                <w:bCs/>
                <w:color w:val="000000" w:themeColor="text1"/>
                <w:sz w:val="24"/>
                <w:szCs w:val="24"/>
                <w14:textFill>
                  <w14:solidFill>
                    <w14:schemeClr w14:val="tx1"/>
                  </w14:solidFill>
                </w14:textFill>
              </w:rPr>
              <w:t>了解 AutoCAD 在建筑设计、机械制图、室内设计等领域的应用范围、场合以及设计要求；</w:t>
            </w:r>
          </w:p>
          <w:p w14:paraId="30DFDE44">
            <w:pPr>
              <w:numPr>
                <w:ilvl w:val="0"/>
                <w:numId w:val="0"/>
              </w:numPr>
              <w:ind w:firstLine="240" w:firstLineChars="100"/>
              <w:jc w:val="left"/>
              <w:rPr>
                <w:rFonts w:hint="eastAsia"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5.</w:t>
            </w:r>
            <w:r>
              <w:rPr>
                <w:rFonts w:hint="eastAsia" w:ascii="仿宋" w:hAnsi="仿宋" w:eastAsia="仿宋" w:cs="宋体"/>
                <w:bCs/>
                <w:color w:val="000000" w:themeColor="text1"/>
                <w:sz w:val="24"/>
                <w:szCs w:val="24"/>
                <w14:textFill>
                  <w14:solidFill>
                    <w14:schemeClr w14:val="tx1"/>
                  </w14:solidFill>
                </w14:textFill>
              </w:rPr>
              <w:t>掌握用 AutoCAD 进行矢量图形设计的原则和方法；</w:t>
            </w:r>
          </w:p>
          <w:p w14:paraId="1E5B3E39">
            <w:pPr>
              <w:numPr>
                <w:ilvl w:val="0"/>
                <w:numId w:val="0"/>
              </w:numPr>
              <w:ind w:firstLine="240" w:firstLineChars="100"/>
              <w:jc w:val="left"/>
              <w:rPr>
                <w:rFonts w:hint="eastAsia"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6.</w:t>
            </w:r>
            <w:r>
              <w:rPr>
                <w:rFonts w:hint="eastAsia" w:ascii="仿宋" w:hAnsi="仿宋" w:eastAsia="仿宋" w:cs="宋体"/>
                <w:bCs/>
                <w:color w:val="000000" w:themeColor="text1"/>
                <w:sz w:val="24"/>
                <w:szCs w:val="24"/>
                <w14:textFill>
                  <w14:solidFill>
                    <w14:schemeClr w14:val="tx1"/>
                  </w14:solidFill>
                </w14:textFill>
              </w:rPr>
              <w:t>掌握用 AutoCAD 制作的矢量图形的输出格式转换和打印设置方法；</w:t>
            </w:r>
          </w:p>
          <w:p w14:paraId="4DEA1CCB">
            <w:pPr>
              <w:numPr>
                <w:ilvl w:val="0"/>
                <w:numId w:val="0"/>
              </w:numPr>
              <w:ind w:firstLine="240" w:firstLineChars="100"/>
              <w:jc w:val="left"/>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7.</w:t>
            </w:r>
            <w:r>
              <w:rPr>
                <w:rFonts w:hint="eastAsia" w:ascii="仿宋" w:hAnsi="仿宋" w:eastAsia="仿宋" w:cs="宋体"/>
                <w:bCs/>
                <w:color w:val="000000" w:themeColor="text1"/>
                <w:sz w:val="24"/>
                <w:szCs w:val="24"/>
                <w14:textFill>
                  <w14:solidFill>
                    <w14:schemeClr w14:val="tx1"/>
                  </w14:solidFill>
                </w14:textFill>
              </w:rPr>
              <w:t>熟悉 AutoCAD 典型设计案例分析。</w:t>
            </w:r>
          </w:p>
        </w:tc>
        <w:tc>
          <w:tcPr>
            <w:tcW w:w="1727" w:type="dxa"/>
            <w:vAlign w:val="center"/>
          </w:tcPr>
          <w:p w14:paraId="69B4B01A">
            <w:pPr>
              <w:keepNext w:val="0"/>
              <w:keepLines w:val="0"/>
              <w:widowControl/>
              <w:suppressLineNumbers w:val="0"/>
              <w:jc w:val="center"/>
              <w:textAlignment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36</w:t>
            </w:r>
          </w:p>
        </w:tc>
      </w:tr>
      <w:tr w14:paraId="6CBE0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44228C6C">
            <w:pPr>
              <w:jc w:val="center"/>
              <w:rPr>
                <w:rFonts w:hint="eastAsia" w:ascii="仿宋" w:hAnsi="仿宋" w:eastAsia="仿宋" w:cs="宋体"/>
                <w:bCs/>
                <w:color w:val="000000" w:themeColor="text1"/>
                <w:sz w:val="24"/>
                <w:szCs w:val="24"/>
                <w14:textFill>
                  <w14:solidFill>
                    <w14:schemeClr w14:val="tx1"/>
                  </w14:solidFill>
                </w14:textFill>
              </w:rPr>
            </w:pPr>
          </w:p>
          <w:p w14:paraId="2A5C3B93">
            <w:pPr>
              <w:jc w:val="center"/>
              <w:rPr>
                <w:rFonts w:hint="eastAsia" w:ascii="仿宋" w:hAnsi="仿宋" w:eastAsia="仿宋" w:cs="宋体"/>
                <w:bCs/>
                <w:color w:val="000000" w:themeColor="text1"/>
                <w:sz w:val="24"/>
                <w:szCs w:val="24"/>
                <w:lang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2</w:t>
            </w:r>
          </w:p>
        </w:tc>
        <w:tc>
          <w:tcPr>
            <w:tcW w:w="1650" w:type="dxa"/>
            <w:vAlign w:val="center"/>
          </w:tcPr>
          <w:p w14:paraId="482A9B8A">
            <w:pPr>
              <w:keepNext w:val="0"/>
              <w:keepLines w:val="0"/>
              <w:widowControl/>
              <w:suppressLineNumbers w:val="0"/>
              <w:jc w:val="center"/>
              <w:textAlignment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仿宋"/>
                <w:i w:val="0"/>
                <w:iCs w:val="0"/>
                <w:color w:val="000000"/>
                <w:kern w:val="0"/>
                <w:sz w:val="22"/>
                <w:szCs w:val="22"/>
                <w:u w:val="none"/>
                <w:lang w:val="en-US" w:eastAsia="zh-CN" w:bidi="ar"/>
              </w:rPr>
              <w:t>版式设计</w:t>
            </w:r>
          </w:p>
        </w:tc>
        <w:tc>
          <w:tcPr>
            <w:tcW w:w="5333" w:type="dxa"/>
            <w:vAlign w:val="center"/>
          </w:tcPr>
          <w:p w14:paraId="164A3324">
            <w:pPr>
              <w:numPr>
                <w:ilvl w:val="0"/>
                <w:numId w:val="0"/>
              </w:numPr>
              <w:ind w:firstLine="240" w:firstLineChars="100"/>
              <w:jc w:val="left"/>
              <w:rPr>
                <w:rFonts w:hint="eastAsia" w:ascii="仿宋" w:hAnsi="仿宋" w:eastAsia="仿宋" w:cs="宋体"/>
                <w:bCs/>
                <w:color w:val="000000" w:themeColor="text1"/>
                <w:sz w:val="24"/>
                <w:szCs w:val="24"/>
                <w:lang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1.</w:t>
            </w:r>
            <w:r>
              <w:rPr>
                <w:rFonts w:hint="eastAsia" w:ascii="仿宋" w:hAnsi="仿宋" w:eastAsia="仿宋" w:cs="宋体"/>
                <w:bCs/>
                <w:color w:val="000000" w:themeColor="text1"/>
                <w:sz w:val="24"/>
                <w:szCs w:val="24"/>
                <w14:textFill>
                  <w14:solidFill>
                    <w14:schemeClr w14:val="tx1"/>
                  </w14:solidFill>
                </w14:textFill>
              </w:rPr>
              <w:t>了解版式设计的基本概念和基本要求，掌握版式设计应该遵循的原则</w:t>
            </w:r>
            <w:r>
              <w:rPr>
                <w:rFonts w:hint="eastAsia" w:ascii="仿宋" w:hAnsi="仿宋" w:eastAsia="仿宋" w:cs="宋体"/>
                <w:bCs/>
                <w:color w:val="000000" w:themeColor="text1"/>
                <w:sz w:val="24"/>
                <w:szCs w:val="24"/>
                <w:lang w:eastAsia="zh-CN"/>
                <w14:textFill>
                  <w14:solidFill>
                    <w14:schemeClr w14:val="tx1"/>
                  </w14:solidFill>
                </w14:textFill>
              </w:rPr>
              <w:t>；</w:t>
            </w:r>
          </w:p>
          <w:p w14:paraId="631A2A23">
            <w:pPr>
              <w:numPr>
                <w:ilvl w:val="0"/>
                <w:numId w:val="0"/>
              </w:numPr>
              <w:ind w:firstLine="240" w:firstLineChars="100"/>
              <w:jc w:val="left"/>
              <w:rPr>
                <w:rFonts w:hint="eastAsia" w:ascii="仿宋" w:hAnsi="仿宋" w:eastAsia="仿宋" w:cs="宋体"/>
                <w:bCs/>
                <w:color w:val="000000" w:themeColor="text1"/>
                <w:sz w:val="24"/>
                <w:szCs w:val="24"/>
                <w:lang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2.</w:t>
            </w:r>
            <w:r>
              <w:rPr>
                <w:rFonts w:hint="eastAsia" w:ascii="仿宋" w:hAnsi="仿宋" w:eastAsia="仿宋" w:cs="宋体"/>
                <w:bCs/>
                <w:color w:val="000000" w:themeColor="text1"/>
                <w:sz w:val="24"/>
                <w:szCs w:val="24"/>
                <w14:textFill>
                  <w14:solidFill>
                    <w14:schemeClr w14:val="tx1"/>
                  </w14:solidFill>
                </w14:textFill>
              </w:rPr>
              <w:t>了解版式设计中点线面的构成、表现和编排方式</w:t>
            </w:r>
            <w:r>
              <w:rPr>
                <w:rFonts w:hint="eastAsia" w:ascii="仿宋" w:hAnsi="仿宋" w:eastAsia="仿宋" w:cs="宋体"/>
                <w:bCs/>
                <w:color w:val="000000" w:themeColor="text1"/>
                <w:sz w:val="24"/>
                <w:szCs w:val="24"/>
                <w:lang w:eastAsia="zh-CN"/>
                <w14:textFill>
                  <w14:solidFill>
                    <w14:schemeClr w14:val="tx1"/>
                  </w14:solidFill>
                </w14:textFill>
              </w:rPr>
              <w:t>；</w:t>
            </w:r>
          </w:p>
          <w:p w14:paraId="17931775">
            <w:pPr>
              <w:numPr>
                <w:ilvl w:val="0"/>
                <w:numId w:val="0"/>
              </w:numPr>
              <w:ind w:firstLine="240" w:firstLineChars="100"/>
              <w:jc w:val="left"/>
              <w:rPr>
                <w:rFonts w:hint="eastAsia" w:ascii="仿宋" w:hAnsi="仿宋" w:eastAsia="仿宋" w:cs="宋体"/>
                <w:bCs/>
                <w:color w:val="000000" w:themeColor="text1"/>
                <w:sz w:val="24"/>
                <w:szCs w:val="24"/>
                <w:lang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3.</w:t>
            </w:r>
            <w:r>
              <w:rPr>
                <w:rFonts w:hint="eastAsia" w:ascii="仿宋" w:hAnsi="仿宋" w:eastAsia="仿宋" w:cs="宋体"/>
                <w:bCs/>
                <w:color w:val="000000" w:themeColor="text1"/>
                <w:sz w:val="24"/>
                <w:szCs w:val="24"/>
                <w14:textFill>
                  <w14:solidFill>
                    <w14:schemeClr w14:val="tx1"/>
                  </w14:solidFill>
                </w14:textFill>
              </w:rPr>
              <w:t>了解不同的视觉流程及其实际应用，熟练掌握文字编排的原则和方式</w:t>
            </w:r>
            <w:r>
              <w:rPr>
                <w:rFonts w:hint="eastAsia" w:ascii="仿宋" w:hAnsi="仿宋" w:eastAsia="仿宋" w:cs="宋体"/>
                <w:bCs/>
                <w:color w:val="000000" w:themeColor="text1"/>
                <w:sz w:val="24"/>
                <w:szCs w:val="24"/>
                <w:lang w:eastAsia="zh-CN"/>
                <w14:textFill>
                  <w14:solidFill>
                    <w14:schemeClr w14:val="tx1"/>
                  </w14:solidFill>
                </w14:textFill>
              </w:rPr>
              <w:t>；</w:t>
            </w:r>
          </w:p>
          <w:p w14:paraId="4B3C4E22">
            <w:pPr>
              <w:numPr>
                <w:ilvl w:val="0"/>
                <w:numId w:val="0"/>
              </w:numPr>
              <w:ind w:firstLine="240" w:firstLineChars="100"/>
              <w:jc w:val="left"/>
              <w:rPr>
                <w:rFonts w:hint="eastAsia" w:ascii="仿宋" w:hAnsi="仿宋" w:eastAsia="仿宋" w:cs="宋体"/>
                <w:bCs/>
                <w:color w:val="000000" w:themeColor="text1"/>
                <w:sz w:val="24"/>
                <w:szCs w:val="24"/>
                <w:lang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4.</w:t>
            </w:r>
            <w:r>
              <w:rPr>
                <w:rFonts w:hint="eastAsia" w:ascii="仿宋" w:hAnsi="仿宋" w:eastAsia="仿宋" w:cs="宋体"/>
                <w:bCs/>
                <w:color w:val="000000" w:themeColor="text1"/>
                <w:sz w:val="24"/>
                <w:szCs w:val="24"/>
                <w14:textFill>
                  <w14:solidFill>
                    <w14:schemeClr w14:val="tx1"/>
                  </w14:solidFill>
                </w14:textFill>
              </w:rPr>
              <w:t>熟练掌握图片编排的原则和方式</w:t>
            </w:r>
            <w:r>
              <w:rPr>
                <w:rFonts w:hint="eastAsia" w:ascii="仿宋" w:hAnsi="仿宋" w:eastAsia="仿宋" w:cs="宋体"/>
                <w:bCs/>
                <w:color w:val="000000" w:themeColor="text1"/>
                <w:sz w:val="24"/>
                <w:szCs w:val="24"/>
                <w:lang w:eastAsia="zh-CN"/>
                <w14:textFill>
                  <w14:solidFill>
                    <w14:schemeClr w14:val="tx1"/>
                  </w14:solidFill>
                </w14:textFill>
              </w:rPr>
              <w:t>；</w:t>
            </w:r>
          </w:p>
          <w:p w14:paraId="34380B35">
            <w:pPr>
              <w:numPr>
                <w:ilvl w:val="0"/>
                <w:numId w:val="0"/>
              </w:numPr>
              <w:ind w:firstLine="240" w:firstLineChars="100"/>
              <w:jc w:val="left"/>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5.</w:t>
            </w:r>
            <w:r>
              <w:rPr>
                <w:rFonts w:hint="eastAsia" w:ascii="仿宋" w:hAnsi="仿宋" w:eastAsia="仿宋" w:cs="宋体"/>
                <w:bCs/>
                <w:color w:val="000000" w:themeColor="text1"/>
                <w:sz w:val="24"/>
                <w:szCs w:val="24"/>
                <w14:textFill>
                  <w14:solidFill>
                    <w14:schemeClr w14:val="tx1"/>
                  </w14:solidFill>
                </w14:textFill>
              </w:rPr>
              <w:t>了解版式设计中网格与色彩的作用和应用技巧，掌握不同类型版式设计的特点。</w:t>
            </w:r>
          </w:p>
        </w:tc>
        <w:tc>
          <w:tcPr>
            <w:tcW w:w="1727" w:type="dxa"/>
            <w:vAlign w:val="center"/>
          </w:tcPr>
          <w:p w14:paraId="345EB7ED">
            <w:pPr>
              <w:keepNext w:val="0"/>
              <w:keepLines w:val="0"/>
              <w:widowControl/>
              <w:suppressLineNumbers w:val="0"/>
              <w:jc w:val="center"/>
              <w:textAlignment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36</w:t>
            </w:r>
          </w:p>
        </w:tc>
      </w:tr>
      <w:tr w14:paraId="3EA54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34042A91">
            <w:pPr>
              <w:jc w:val="center"/>
              <w:rPr>
                <w:rFonts w:hint="eastAsia" w:ascii="仿宋" w:hAnsi="仿宋" w:eastAsia="仿宋" w:cs="宋体"/>
                <w:bCs/>
                <w:color w:val="000000" w:themeColor="text1"/>
                <w:sz w:val="24"/>
                <w:szCs w:val="24"/>
                <w:lang w:val="en-US" w:eastAsia="zh-CN"/>
                <w14:textFill>
                  <w14:solidFill>
                    <w14:schemeClr w14:val="tx1"/>
                  </w14:solidFill>
                </w14:textFill>
              </w:rPr>
            </w:pPr>
          </w:p>
          <w:p w14:paraId="0EA79883">
            <w:pPr>
              <w:jc w:val="center"/>
              <w:rPr>
                <w:rFonts w:hint="eastAsia" w:ascii="仿宋" w:hAnsi="仿宋" w:eastAsia="仿宋" w:cs="宋体"/>
                <w:bCs/>
                <w:color w:val="000000" w:themeColor="text1"/>
                <w:sz w:val="24"/>
                <w:szCs w:val="24"/>
                <w:lang w:val="en-US" w:eastAsia="zh-CN"/>
                <w14:textFill>
                  <w14:solidFill>
                    <w14:schemeClr w14:val="tx1"/>
                  </w14:solidFill>
                </w14:textFill>
              </w:rPr>
            </w:pPr>
          </w:p>
          <w:p w14:paraId="73750FD6">
            <w:pPr>
              <w:jc w:val="center"/>
              <w:rPr>
                <w:rFonts w:hint="eastAsia" w:ascii="仿宋" w:hAnsi="仿宋" w:eastAsia="仿宋" w:cs="宋体"/>
                <w:bCs/>
                <w:color w:val="000000" w:themeColor="text1"/>
                <w:sz w:val="24"/>
                <w:szCs w:val="24"/>
                <w:lang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3</w:t>
            </w:r>
          </w:p>
        </w:tc>
        <w:tc>
          <w:tcPr>
            <w:tcW w:w="1650" w:type="dxa"/>
            <w:vAlign w:val="center"/>
          </w:tcPr>
          <w:p w14:paraId="377325E3">
            <w:pPr>
              <w:keepNext w:val="0"/>
              <w:keepLines w:val="0"/>
              <w:widowControl/>
              <w:suppressLineNumbers w:val="0"/>
              <w:jc w:val="center"/>
              <w:textAlignment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仿宋"/>
                <w:i w:val="0"/>
                <w:iCs w:val="0"/>
                <w:color w:val="000000"/>
                <w:kern w:val="0"/>
                <w:sz w:val="22"/>
                <w:szCs w:val="22"/>
                <w:u w:val="none"/>
                <w:lang w:val="en-US" w:eastAsia="zh-CN" w:bidi="ar"/>
              </w:rPr>
              <w:t>网页美工</w:t>
            </w:r>
          </w:p>
        </w:tc>
        <w:tc>
          <w:tcPr>
            <w:tcW w:w="5333" w:type="dxa"/>
            <w:vAlign w:val="center"/>
          </w:tcPr>
          <w:p w14:paraId="392D59A5">
            <w:pPr>
              <w:ind w:firstLine="240" w:firstLineChars="100"/>
              <w:jc w:val="left"/>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1.理解并熟练应用网页设计中的平面构成、色彩心理及色采</w:t>
            </w:r>
          </w:p>
          <w:p w14:paraId="3BD4668C">
            <w:pPr>
              <w:ind w:firstLine="240" w:firstLineChars="100"/>
              <w:jc w:val="left"/>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2.能完成网页设计中的字体设计;</w:t>
            </w:r>
          </w:p>
          <w:p w14:paraId="5BA95C32">
            <w:pPr>
              <w:ind w:firstLine="240" w:firstLineChars="100"/>
              <w:jc w:val="left"/>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3.能完成网页设计中的排版与布局:</w:t>
            </w:r>
          </w:p>
          <w:p w14:paraId="236B824B">
            <w:pPr>
              <w:ind w:firstLine="240" w:firstLineChars="100"/>
              <w:jc w:val="left"/>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4.能完成图片和网络动画设计与制作;</w:t>
            </w:r>
          </w:p>
          <w:p w14:paraId="5EAD0B17">
            <w:pPr>
              <w:ind w:firstLine="240" w:firstLineChars="100"/>
              <w:jc w:val="left"/>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5.能优化网店页面设计。</w:t>
            </w:r>
          </w:p>
        </w:tc>
        <w:tc>
          <w:tcPr>
            <w:tcW w:w="1727" w:type="dxa"/>
            <w:vAlign w:val="center"/>
          </w:tcPr>
          <w:p w14:paraId="0849CC76">
            <w:pPr>
              <w:keepNext w:val="0"/>
              <w:keepLines w:val="0"/>
              <w:widowControl/>
              <w:suppressLineNumbers w:val="0"/>
              <w:jc w:val="center"/>
              <w:textAlignment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36</w:t>
            </w:r>
          </w:p>
        </w:tc>
      </w:tr>
      <w:tr w14:paraId="7486A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atLeast"/>
        </w:trPr>
        <w:tc>
          <w:tcPr>
            <w:tcW w:w="784" w:type="dxa"/>
            <w:vAlign w:val="center"/>
          </w:tcPr>
          <w:p w14:paraId="3D49D07D">
            <w:pPr>
              <w:jc w:val="center"/>
              <w:rPr>
                <w:rFonts w:hint="eastAsia" w:ascii="仿宋" w:hAnsi="仿宋" w:eastAsia="仿宋" w:cs="宋体"/>
                <w:bCs/>
                <w:color w:val="000000" w:themeColor="text1"/>
                <w:sz w:val="24"/>
                <w:szCs w:val="24"/>
                <w:lang w:val="en-US" w:eastAsia="zh-CN"/>
                <w14:textFill>
                  <w14:solidFill>
                    <w14:schemeClr w14:val="tx1"/>
                  </w14:solidFill>
                </w14:textFill>
              </w:rPr>
            </w:pPr>
          </w:p>
          <w:p w14:paraId="32BCEF43">
            <w:pPr>
              <w:jc w:val="center"/>
              <w:rPr>
                <w:rFonts w:hint="eastAsia"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4</w:t>
            </w:r>
          </w:p>
        </w:tc>
        <w:tc>
          <w:tcPr>
            <w:tcW w:w="1650" w:type="dxa"/>
            <w:vAlign w:val="center"/>
          </w:tcPr>
          <w:p w14:paraId="276BD389">
            <w:pPr>
              <w:keepNext w:val="0"/>
              <w:keepLines w:val="0"/>
              <w:widowControl/>
              <w:suppressLineNumbers w:val="0"/>
              <w:jc w:val="center"/>
              <w:textAlignment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仿宋"/>
                <w:i w:val="0"/>
                <w:iCs w:val="0"/>
                <w:color w:val="000000"/>
                <w:kern w:val="0"/>
                <w:sz w:val="22"/>
                <w:szCs w:val="22"/>
                <w:u w:val="none"/>
                <w:lang w:val="en-US" w:eastAsia="zh-CN" w:bidi="ar"/>
              </w:rPr>
              <w:t>数码照片艺术处理</w:t>
            </w:r>
          </w:p>
        </w:tc>
        <w:tc>
          <w:tcPr>
            <w:tcW w:w="5333" w:type="dxa"/>
            <w:vAlign w:val="center"/>
          </w:tcPr>
          <w:p w14:paraId="37853496">
            <w:pPr>
              <w:ind w:firstLine="240" w:firstLineChars="100"/>
              <w:jc w:val="left"/>
              <w:rPr>
                <w:rFonts w:hint="default" w:ascii="仿宋" w:hAnsi="仿宋" w:eastAsia="仿宋" w:cs="宋体"/>
                <w:bCs/>
                <w:color w:val="000000" w:themeColor="text1"/>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szCs w:val="24"/>
                <w:lang w:val="en-US" w:eastAsia="zh-CN" w:bidi="ar-SA"/>
                <w14:textFill>
                  <w14:solidFill>
                    <w14:schemeClr w14:val="tx1"/>
                  </w14:solidFill>
                </w14:textFill>
              </w:rPr>
              <w:t>1.</w:t>
            </w:r>
            <w:r>
              <w:rPr>
                <w:rFonts w:hint="default" w:ascii="仿宋" w:hAnsi="仿宋" w:eastAsia="仿宋" w:cs="宋体"/>
                <w:bCs/>
                <w:color w:val="000000" w:themeColor="text1"/>
                <w:sz w:val="24"/>
                <w:szCs w:val="24"/>
                <w:lang w:val="en-US" w:eastAsia="zh-CN" w:bidi="ar-SA"/>
                <w14:textFill>
                  <w14:solidFill>
                    <w14:schemeClr w14:val="tx1"/>
                  </w14:solidFill>
                </w14:textFill>
              </w:rPr>
              <w:t>掌握数字图像的基本概念（分辨率、色彩模式、文件格式等）。</w:t>
            </w:r>
          </w:p>
          <w:p w14:paraId="6D1C3385">
            <w:pPr>
              <w:ind w:firstLine="240" w:firstLineChars="100"/>
              <w:jc w:val="left"/>
              <w:rPr>
                <w:rFonts w:hint="default" w:ascii="仿宋" w:hAnsi="仿宋" w:eastAsia="仿宋" w:cs="宋体"/>
                <w:bCs/>
                <w:color w:val="000000" w:themeColor="text1"/>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szCs w:val="24"/>
                <w:lang w:val="en-US" w:eastAsia="zh-CN" w:bidi="ar-SA"/>
                <w14:textFill>
                  <w14:solidFill>
                    <w14:schemeClr w14:val="tx1"/>
                  </w14:solidFill>
                </w14:textFill>
              </w:rPr>
              <w:t>2.</w:t>
            </w:r>
            <w:r>
              <w:rPr>
                <w:rFonts w:hint="default" w:ascii="仿宋" w:hAnsi="仿宋" w:eastAsia="仿宋" w:cs="宋体"/>
                <w:bCs/>
                <w:color w:val="000000" w:themeColor="text1"/>
                <w:sz w:val="24"/>
                <w:szCs w:val="24"/>
                <w:lang w:val="en-US" w:eastAsia="zh-CN" w:bidi="ar-SA"/>
                <w14:textFill>
                  <w14:solidFill>
                    <w14:schemeClr w14:val="tx1"/>
                  </w14:solidFill>
                </w14:textFill>
              </w:rPr>
              <w:t>熟悉Photoshop的工作界面、核心功能模块及基本操作流程。</w:t>
            </w:r>
          </w:p>
          <w:p w14:paraId="553BDCA8">
            <w:pPr>
              <w:ind w:firstLine="240" w:firstLineChars="100"/>
              <w:jc w:val="left"/>
              <w:rPr>
                <w:rFonts w:hint="default" w:ascii="仿宋" w:hAnsi="仿宋" w:eastAsia="仿宋" w:cs="宋体"/>
                <w:bCs/>
                <w:color w:val="000000" w:themeColor="text1"/>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szCs w:val="24"/>
                <w:lang w:val="en-US" w:eastAsia="zh-CN" w:bidi="ar-SA"/>
                <w14:textFill>
                  <w14:solidFill>
                    <w14:schemeClr w14:val="tx1"/>
                  </w14:solidFill>
                </w14:textFill>
              </w:rPr>
              <w:t>3.</w:t>
            </w:r>
            <w:r>
              <w:rPr>
                <w:rFonts w:hint="default" w:ascii="仿宋" w:hAnsi="仿宋" w:eastAsia="仿宋" w:cs="宋体"/>
                <w:bCs/>
                <w:color w:val="000000" w:themeColor="text1"/>
                <w:sz w:val="24"/>
                <w:szCs w:val="24"/>
                <w:lang w:val="en-US" w:eastAsia="zh-CN" w:bidi="ar-SA"/>
                <w14:textFill>
                  <w14:solidFill>
                    <w14:schemeClr w14:val="tx1"/>
                  </w14:solidFill>
                </w14:textFill>
              </w:rPr>
              <w:t>理解图层、蒙版、通道、选区四大核心概念及其工作原理。</w:t>
            </w:r>
          </w:p>
          <w:p w14:paraId="1348BB2E">
            <w:pPr>
              <w:ind w:firstLine="240" w:firstLineChars="100"/>
              <w:jc w:val="left"/>
              <w:rPr>
                <w:rFonts w:hint="default" w:ascii="仿宋" w:hAnsi="仿宋" w:eastAsia="仿宋" w:cs="宋体"/>
                <w:bCs/>
                <w:color w:val="000000" w:themeColor="text1"/>
                <w:sz w:val="24"/>
                <w:szCs w:val="24"/>
                <w:lang w:val="en-US" w:eastAsia="zh-CN" w:bidi="ar-SA"/>
                <w14:textFill>
                  <w14:solidFill>
                    <w14:schemeClr w14:val="tx1"/>
                  </w14:solidFill>
                </w14:textFill>
              </w:rPr>
            </w:pPr>
            <w:r>
              <w:rPr>
                <w:rFonts w:hint="default" w:ascii="仿宋" w:hAnsi="仿宋" w:eastAsia="仿宋" w:cs="宋体"/>
                <w:bCs/>
                <w:color w:val="000000" w:themeColor="text1"/>
                <w:sz w:val="24"/>
                <w:szCs w:val="24"/>
                <w:lang w:val="en-US" w:eastAsia="zh-CN" w:bidi="ar-SA"/>
                <w14:textFill>
                  <w14:solidFill>
                    <w14:schemeClr w14:val="tx1"/>
                  </w14:solidFill>
                </w14:textFill>
              </w:rPr>
              <w:t>4.掌握色彩调整的基本原理和常用命令。</w:t>
            </w:r>
          </w:p>
          <w:p w14:paraId="799D4FCC">
            <w:pPr>
              <w:ind w:firstLine="240" w:firstLineChars="100"/>
              <w:jc w:val="left"/>
              <w:rPr>
                <w:rFonts w:hint="default" w:ascii="仿宋" w:hAnsi="仿宋" w:eastAsia="仿宋" w:cs="宋体"/>
                <w:bCs/>
                <w:color w:val="000000" w:themeColor="text1"/>
                <w:sz w:val="24"/>
                <w:szCs w:val="24"/>
                <w:lang w:val="en-US" w:eastAsia="zh-CN" w:bidi="ar-SA"/>
                <w14:textFill>
                  <w14:solidFill>
                    <w14:schemeClr w14:val="tx1"/>
                  </w14:solidFill>
                </w14:textFill>
              </w:rPr>
            </w:pPr>
            <w:r>
              <w:rPr>
                <w:rFonts w:hint="default" w:ascii="仿宋" w:hAnsi="仿宋" w:eastAsia="仿宋" w:cs="宋体"/>
                <w:bCs/>
                <w:color w:val="000000" w:themeColor="text1"/>
                <w:sz w:val="24"/>
                <w:szCs w:val="24"/>
                <w:lang w:val="en-US" w:eastAsia="zh-CN" w:bidi="ar-SA"/>
                <w14:textFill>
                  <w14:solidFill>
                    <w14:schemeClr w14:val="tx1"/>
                  </w14:solidFill>
                </w14:textFill>
              </w:rPr>
              <w:t>5.了解常用滤镜的效果及应用场景。</w:t>
            </w:r>
          </w:p>
        </w:tc>
        <w:tc>
          <w:tcPr>
            <w:tcW w:w="1727" w:type="dxa"/>
            <w:vAlign w:val="center"/>
          </w:tcPr>
          <w:p w14:paraId="7A9AFDF4">
            <w:pPr>
              <w:keepNext w:val="0"/>
              <w:keepLines w:val="0"/>
              <w:widowControl/>
              <w:suppressLineNumbers w:val="0"/>
              <w:jc w:val="center"/>
              <w:textAlignment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36</w:t>
            </w:r>
          </w:p>
        </w:tc>
      </w:tr>
      <w:tr w14:paraId="41A3C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2B224761">
            <w:pPr>
              <w:jc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5</w:t>
            </w:r>
          </w:p>
        </w:tc>
        <w:tc>
          <w:tcPr>
            <w:tcW w:w="1650" w:type="dxa"/>
            <w:vAlign w:val="center"/>
          </w:tcPr>
          <w:p w14:paraId="43959164">
            <w:pPr>
              <w:keepNext w:val="0"/>
              <w:keepLines w:val="0"/>
              <w:widowControl/>
              <w:suppressLineNumbers w:val="0"/>
              <w:jc w:val="center"/>
              <w:textAlignment w:val="center"/>
              <w:rPr>
                <w:rFonts w:hint="eastAsia"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仿宋"/>
                <w:i w:val="0"/>
                <w:iCs w:val="0"/>
                <w:color w:val="000000"/>
                <w:kern w:val="0"/>
                <w:sz w:val="22"/>
                <w:szCs w:val="22"/>
                <w:u w:val="none"/>
                <w:lang w:val="en-US" w:eastAsia="zh-CN" w:bidi="ar"/>
              </w:rPr>
              <w:t>平面设计创意与制作</w:t>
            </w:r>
          </w:p>
        </w:tc>
        <w:tc>
          <w:tcPr>
            <w:tcW w:w="5333" w:type="dxa"/>
            <w:vAlign w:val="center"/>
          </w:tcPr>
          <w:p w14:paraId="1FE6CE28">
            <w:pPr>
              <w:ind w:firstLine="240" w:firstLineChars="100"/>
              <w:jc w:val="left"/>
              <w:rPr>
                <w:rFonts w:hint="eastAsia" w:ascii="仿宋" w:hAnsi="仿宋" w:eastAsia="仿宋" w:cs="宋体"/>
                <w:bCs/>
                <w:color w:val="000000" w:themeColor="text1"/>
                <w:sz w:val="24"/>
                <w:szCs w:val="24"/>
                <w:lang w:eastAsia="zh-CN"/>
                <w14:textFill>
                  <w14:solidFill>
                    <w14:schemeClr w14:val="tx1"/>
                  </w14:solidFill>
                </w14:textFill>
              </w:rPr>
            </w:pPr>
            <w:r>
              <w:rPr>
                <w:rFonts w:hint="eastAsia" w:ascii="仿宋" w:hAnsi="仿宋" w:eastAsia="仿宋" w:cs="宋体"/>
                <w:bCs/>
                <w:color w:val="000000" w:themeColor="text1"/>
                <w:sz w:val="24"/>
                <w:szCs w:val="24"/>
                <w:lang w:eastAsia="zh-CN"/>
                <w14:textFill>
                  <w14:solidFill>
                    <w14:schemeClr w14:val="tx1"/>
                  </w14:solidFill>
                </w14:textFill>
              </w:rPr>
              <w:t>1.掌握平面设计的基本原理与视觉传达规律（如版式、色彩、字体）；</w:t>
            </w:r>
          </w:p>
          <w:p w14:paraId="3A6033C7">
            <w:pPr>
              <w:ind w:firstLine="240" w:firstLineChars="100"/>
              <w:jc w:val="left"/>
              <w:rPr>
                <w:rFonts w:hint="eastAsia" w:ascii="仿宋" w:hAnsi="仿宋" w:eastAsia="仿宋" w:cs="宋体"/>
                <w:bCs/>
                <w:color w:val="000000" w:themeColor="text1"/>
                <w:sz w:val="24"/>
                <w:szCs w:val="24"/>
                <w:lang w:eastAsia="zh-CN"/>
                <w14:textFill>
                  <w14:solidFill>
                    <w14:schemeClr w14:val="tx1"/>
                  </w14:solidFill>
                </w14:textFill>
              </w:rPr>
            </w:pPr>
            <w:r>
              <w:rPr>
                <w:rFonts w:hint="eastAsia" w:ascii="仿宋" w:hAnsi="仿宋" w:eastAsia="仿宋" w:cs="宋体"/>
                <w:bCs/>
                <w:color w:val="000000" w:themeColor="text1"/>
                <w:sz w:val="24"/>
                <w:szCs w:val="24"/>
                <w:lang w:eastAsia="zh-CN"/>
                <w14:textFill>
                  <w14:solidFill>
                    <w14:schemeClr w14:val="tx1"/>
                  </w14:solidFill>
                </w14:textFill>
              </w:rPr>
              <w:t>2.掌握标志（Logo）、海报（招贴）、宣传册（画册）、包装、UI界面等主流平面设计项目的创意方法与设计规范；</w:t>
            </w:r>
          </w:p>
          <w:p w14:paraId="4FC68A95">
            <w:pPr>
              <w:ind w:firstLine="240" w:firstLineChars="100"/>
              <w:jc w:val="left"/>
              <w:rPr>
                <w:rFonts w:hint="eastAsia" w:ascii="仿宋" w:hAnsi="仿宋" w:eastAsia="仿宋" w:cs="宋体"/>
                <w:bCs/>
                <w:color w:val="000000" w:themeColor="text1"/>
                <w:sz w:val="24"/>
                <w:szCs w:val="24"/>
                <w:lang w:eastAsia="zh-CN"/>
                <w14:textFill>
                  <w14:solidFill>
                    <w14:schemeClr w14:val="tx1"/>
                  </w14:solidFill>
                </w14:textFill>
              </w:rPr>
            </w:pPr>
            <w:r>
              <w:rPr>
                <w:rFonts w:hint="eastAsia" w:ascii="仿宋" w:hAnsi="仿宋" w:eastAsia="仿宋" w:cs="宋体"/>
                <w:bCs/>
                <w:color w:val="000000" w:themeColor="text1"/>
                <w:sz w:val="24"/>
                <w:szCs w:val="24"/>
                <w:lang w:eastAsia="zh-CN"/>
                <w14:textFill>
                  <w14:solidFill>
                    <w14:schemeClr w14:val="tx1"/>
                  </w14:solidFill>
                </w14:textFill>
              </w:rPr>
              <w:t>3.掌握从需求分析、创意构思、草图绘制、电脑实现到成品输出的完整项目流程；</w:t>
            </w:r>
          </w:p>
          <w:p w14:paraId="07965966">
            <w:pPr>
              <w:ind w:firstLine="240" w:firstLineChars="100"/>
              <w:jc w:val="left"/>
              <w:rPr>
                <w:rFonts w:hint="eastAsia" w:ascii="仿宋" w:hAnsi="仿宋" w:eastAsia="仿宋" w:cs="宋体"/>
                <w:bCs/>
                <w:color w:val="000000" w:themeColor="text1"/>
                <w:sz w:val="24"/>
                <w:szCs w:val="24"/>
                <w:lang w:eastAsia="zh-CN"/>
                <w14:textFill>
                  <w14:solidFill>
                    <w14:schemeClr w14:val="tx1"/>
                  </w14:solidFill>
                </w14:textFill>
              </w:rPr>
            </w:pPr>
            <w:r>
              <w:rPr>
                <w:rFonts w:hint="eastAsia" w:ascii="仿宋" w:hAnsi="仿宋" w:eastAsia="仿宋" w:cs="宋体"/>
                <w:bCs/>
                <w:color w:val="000000" w:themeColor="text1"/>
                <w:sz w:val="24"/>
                <w:szCs w:val="24"/>
                <w:lang w:eastAsia="zh-CN"/>
                <w14:textFill>
                  <w14:solidFill>
                    <w14:schemeClr w14:val="tx1"/>
                  </w14:solidFill>
                </w14:textFill>
              </w:rPr>
              <w:t>4.掌握利用Photoshop、Illustrator等软件进行图像精修、矢量图形绘制、版式编排与特效合成的核心技术；</w:t>
            </w:r>
          </w:p>
          <w:p w14:paraId="6766CF6A">
            <w:pPr>
              <w:ind w:firstLine="240" w:firstLineChars="100"/>
              <w:jc w:val="left"/>
              <w:rPr>
                <w:rFonts w:hint="eastAsia" w:ascii="仿宋" w:hAnsi="仿宋" w:eastAsia="仿宋" w:cs="宋体"/>
                <w:bCs/>
                <w:color w:val="000000" w:themeColor="text1"/>
                <w:sz w:val="24"/>
                <w:szCs w:val="24"/>
                <w:lang w:eastAsia="zh-CN"/>
                <w14:textFill>
                  <w14:solidFill>
                    <w14:schemeClr w14:val="tx1"/>
                  </w14:solidFill>
                </w14:textFill>
              </w:rPr>
            </w:pPr>
            <w:r>
              <w:rPr>
                <w:rFonts w:hint="eastAsia" w:ascii="仿宋" w:hAnsi="仿宋" w:eastAsia="仿宋" w:cs="宋体"/>
                <w:bCs/>
                <w:color w:val="000000" w:themeColor="text1"/>
                <w:sz w:val="24"/>
                <w:szCs w:val="24"/>
                <w:lang w:eastAsia="zh-CN"/>
                <w14:textFill>
                  <w14:solidFill>
                    <w14:schemeClr w14:val="tx1"/>
                  </w14:solidFill>
                </w14:textFill>
              </w:rPr>
              <w:t>5.了解印刷工艺、材料及输出前的印前检查知识；</w:t>
            </w:r>
          </w:p>
          <w:p w14:paraId="7F691B2B">
            <w:pPr>
              <w:ind w:firstLine="240" w:firstLineChars="100"/>
              <w:jc w:val="left"/>
              <w:rPr>
                <w:rFonts w:hint="eastAsia" w:ascii="仿宋" w:hAnsi="仿宋" w:eastAsia="仿宋" w:cs="宋体"/>
                <w:bCs/>
                <w:color w:val="000000" w:themeColor="text1"/>
                <w:sz w:val="24"/>
                <w:szCs w:val="24"/>
                <w:lang w:eastAsia="zh-CN"/>
                <w14:textFill>
                  <w14:solidFill>
                    <w14:schemeClr w14:val="tx1"/>
                  </w14:solidFill>
                </w14:textFill>
              </w:rPr>
            </w:pPr>
            <w:r>
              <w:rPr>
                <w:rFonts w:hint="eastAsia" w:ascii="仿宋" w:hAnsi="仿宋" w:eastAsia="仿宋" w:cs="宋体"/>
                <w:bCs/>
                <w:color w:val="000000" w:themeColor="text1"/>
                <w:sz w:val="24"/>
                <w:szCs w:val="24"/>
                <w:lang w:eastAsia="zh-CN"/>
                <w14:textFill>
                  <w14:solidFill>
                    <w14:schemeClr w14:val="tx1"/>
                  </w14:solidFill>
                </w14:textFill>
              </w:rPr>
              <w:t>6.了解当前平面设计行业流行趋势与审美；</w:t>
            </w:r>
          </w:p>
          <w:p w14:paraId="781C28F4">
            <w:pPr>
              <w:ind w:firstLine="240" w:firstLineChars="100"/>
              <w:jc w:val="left"/>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lang w:eastAsia="zh-CN"/>
                <w14:textFill>
                  <w14:solidFill>
                    <w14:schemeClr w14:val="tx1"/>
                  </w14:solidFill>
                </w14:textFill>
              </w:rPr>
              <w:t>7.了解中国传统文化中的美学思想（如留白、对称、意境）及传统纹样、色彩体系，并能从中汲取设计灵感。</w:t>
            </w:r>
          </w:p>
        </w:tc>
        <w:tc>
          <w:tcPr>
            <w:tcW w:w="1727" w:type="dxa"/>
            <w:vAlign w:val="center"/>
          </w:tcPr>
          <w:p w14:paraId="5F99ED5C">
            <w:pPr>
              <w:keepNext w:val="0"/>
              <w:keepLines w:val="0"/>
              <w:widowControl/>
              <w:suppressLineNumbers w:val="0"/>
              <w:jc w:val="center"/>
              <w:textAlignment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72</w:t>
            </w:r>
          </w:p>
        </w:tc>
      </w:tr>
      <w:tr w14:paraId="184FD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7B28C1E2">
            <w:pPr>
              <w:jc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6</w:t>
            </w:r>
          </w:p>
        </w:tc>
        <w:tc>
          <w:tcPr>
            <w:tcW w:w="1650" w:type="dxa"/>
            <w:vAlign w:val="center"/>
          </w:tcPr>
          <w:p w14:paraId="2B7053F3">
            <w:pPr>
              <w:keepNext w:val="0"/>
              <w:keepLines w:val="0"/>
              <w:widowControl/>
              <w:suppressLineNumbers w:val="0"/>
              <w:jc w:val="center"/>
              <w:textAlignment w:val="center"/>
              <w:rPr>
                <w:rFonts w:hint="eastAsia"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仿宋"/>
                <w:i w:val="0"/>
                <w:iCs w:val="0"/>
                <w:color w:val="000000"/>
                <w:kern w:val="0"/>
                <w:sz w:val="22"/>
                <w:szCs w:val="22"/>
                <w:u w:val="none"/>
                <w:lang w:val="en-US" w:eastAsia="zh-CN" w:bidi="ar"/>
              </w:rPr>
              <w:t>网页设计与制作</w:t>
            </w:r>
          </w:p>
        </w:tc>
        <w:tc>
          <w:tcPr>
            <w:tcW w:w="5333" w:type="dxa"/>
            <w:vAlign w:val="center"/>
          </w:tcPr>
          <w:p w14:paraId="3A17685B">
            <w:pPr>
              <w:ind w:firstLine="240" w:firstLineChars="100"/>
              <w:jc w:val="left"/>
              <w:rPr>
                <w:rFonts w:hint="eastAsia"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1.熟悉DreamWeaver等网页设计与代码编辑工具的基本操作与工作流程；</w:t>
            </w:r>
          </w:p>
          <w:p w14:paraId="5B21D3A5">
            <w:pPr>
              <w:ind w:firstLine="240" w:firstLineChars="100"/>
              <w:jc w:val="left"/>
              <w:rPr>
                <w:rFonts w:hint="eastAsia"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2.掌握站点创建与管理的基本原则与方法；</w:t>
            </w:r>
          </w:p>
          <w:p w14:paraId="684EC3AD">
            <w:pPr>
              <w:ind w:firstLine="240" w:firstLineChars="100"/>
              <w:jc w:val="left"/>
              <w:rPr>
                <w:rFonts w:hint="eastAsia"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3.掌握网页文本、图像、表格等视觉元素的编辑与排版技术；</w:t>
            </w:r>
          </w:p>
          <w:p w14:paraId="37CA3B38">
            <w:pPr>
              <w:ind w:firstLine="240" w:firstLineChars="100"/>
              <w:jc w:val="left"/>
              <w:rPr>
                <w:rFonts w:hint="eastAsia"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4.掌握超链接、表单、图层、CSS样式等前端核心技术的应用；</w:t>
            </w:r>
          </w:p>
          <w:p w14:paraId="4FCD98C6">
            <w:pPr>
              <w:ind w:firstLine="240" w:firstLineChars="100"/>
              <w:jc w:val="left"/>
              <w:rPr>
                <w:rFonts w:hint="eastAsia"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5.掌握响应式布局、多媒体嵌入、模板与库的使用方法；</w:t>
            </w:r>
          </w:p>
          <w:p w14:paraId="6742B9D4">
            <w:pPr>
              <w:ind w:firstLine="240" w:firstLineChars="100"/>
              <w:jc w:val="left"/>
              <w:rPr>
                <w:rFonts w:hint="eastAsia"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6.了解网站测试、发布、优化与维护基本流程；</w:t>
            </w:r>
          </w:p>
          <w:p w14:paraId="5D76C114">
            <w:pPr>
              <w:ind w:firstLine="240" w:firstLineChars="100"/>
              <w:jc w:val="left"/>
              <w:rPr>
                <w:rFonts w:hint="eastAsia"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7.具备网站整体规划与视觉风格设计的能力；</w:t>
            </w:r>
          </w:p>
          <w:p w14:paraId="1C9DA0A6">
            <w:pPr>
              <w:ind w:firstLine="240" w:firstLineChars="100"/>
              <w:jc w:val="left"/>
              <w:rPr>
                <w:rFonts w:hint="eastAsia"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8.了解网站更新与内容维护常见方法与规范。</w:t>
            </w:r>
          </w:p>
        </w:tc>
        <w:tc>
          <w:tcPr>
            <w:tcW w:w="1727" w:type="dxa"/>
            <w:vAlign w:val="center"/>
          </w:tcPr>
          <w:p w14:paraId="1047B082">
            <w:pPr>
              <w:keepNext w:val="0"/>
              <w:keepLines w:val="0"/>
              <w:widowControl/>
              <w:suppressLineNumbers w:val="0"/>
              <w:jc w:val="center"/>
              <w:textAlignment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72</w:t>
            </w:r>
          </w:p>
        </w:tc>
      </w:tr>
      <w:tr w14:paraId="267B1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07A49908">
            <w:pPr>
              <w:jc w:val="center"/>
              <w:rPr>
                <w:rFonts w:hint="eastAsia" w:ascii="仿宋" w:hAnsi="仿宋" w:eastAsia="仿宋" w:cs="宋体"/>
                <w:bCs/>
                <w:color w:val="000000" w:themeColor="text1"/>
                <w:sz w:val="24"/>
                <w:szCs w:val="24"/>
                <w:lang w:val="en-US" w:eastAsia="zh-CN"/>
                <w14:textFill>
                  <w14:solidFill>
                    <w14:schemeClr w14:val="tx1"/>
                  </w14:solidFill>
                </w14:textFill>
              </w:rPr>
            </w:pPr>
          </w:p>
          <w:p w14:paraId="3D43587B">
            <w:pPr>
              <w:jc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7</w:t>
            </w:r>
          </w:p>
        </w:tc>
        <w:tc>
          <w:tcPr>
            <w:tcW w:w="1650" w:type="dxa"/>
            <w:vAlign w:val="center"/>
          </w:tcPr>
          <w:p w14:paraId="60C827AE">
            <w:pPr>
              <w:keepNext w:val="0"/>
              <w:keepLines w:val="0"/>
              <w:widowControl/>
              <w:suppressLineNumbers w:val="0"/>
              <w:jc w:val="center"/>
              <w:textAlignment w:val="center"/>
              <w:rPr>
                <w:rFonts w:hint="eastAsia"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仿宋"/>
                <w:i w:val="0"/>
                <w:iCs w:val="0"/>
                <w:color w:val="000000"/>
                <w:kern w:val="0"/>
                <w:sz w:val="22"/>
                <w:szCs w:val="22"/>
                <w:u w:val="none"/>
                <w:lang w:val="en-US" w:eastAsia="zh-CN" w:bidi="ar"/>
              </w:rPr>
              <w:t>电工电子技术基础与技能</w:t>
            </w:r>
          </w:p>
        </w:tc>
        <w:tc>
          <w:tcPr>
            <w:tcW w:w="5333" w:type="dxa"/>
            <w:vAlign w:val="center"/>
          </w:tcPr>
          <w:p w14:paraId="4E1C848A">
            <w:pPr>
              <w:ind w:firstLine="240" w:firstLineChars="100"/>
              <w:jc w:val="left"/>
              <w:rPr>
                <w:rFonts w:hint="default" w:ascii="仿宋" w:hAnsi="仿宋" w:eastAsia="仿宋" w:cs="宋体"/>
                <w:bCs/>
                <w:color w:val="000000" w:themeColor="text1"/>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szCs w:val="24"/>
                <w:lang w:val="en-US" w:eastAsia="zh-CN" w:bidi="ar-SA"/>
                <w14:textFill>
                  <w14:solidFill>
                    <w14:schemeClr w14:val="tx1"/>
                  </w14:solidFill>
                </w14:textFill>
              </w:rPr>
              <w:t>1.</w:t>
            </w:r>
            <w:r>
              <w:rPr>
                <w:rFonts w:hint="default" w:ascii="仿宋" w:hAnsi="仿宋" w:eastAsia="仿宋" w:cs="宋体"/>
                <w:bCs/>
                <w:color w:val="000000" w:themeColor="text1"/>
                <w:sz w:val="24"/>
                <w:szCs w:val="24"/>
                <w:lang w:val="en-US" w:eastAsia="zh-CN" w:bidi="ar-SA"/>
                <w14:textFill>
                  <w14:solidFill>
                    <w14:schemeClr w14:val="tx1"/>
                  </w14:solidFill>
                </w14:textFill>
              </w:rPr>
              <w:t>掌握电路的基本概念（电流、电压、电位、电能、电功率）及直流电路、单相正弦交流电路的基本分析与计算方法。</w:t>
            </w:r>
          </w:p>
          <w:p w14:paraId="48A31F0E">
            <w:pPr>
              <w:ind w:firstLine="240" w:firstLineChars="100"/>
              <w:jc w:val="left"/>
              <w:rPr>
                <w:rFonts w:hint="default" w:ascii="仿宋" w:hAnsi="仿宋" w:eastAsia="仿宋" w:cs="宋体"/>
                <w:bCs/>
                <w:color w:val="000000" w:themeColor="text1"/>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szCs w:val="24"/>
                <w:lang w:val="en-US" w:eastAsia="zh-CN" w:bidi="ar-SA"/>
                <w14:textFill>
                  <w14:solidFill>
                    <w14:schemeClr w14:val="tx1"/>
                  </w14:solidFill>
                </w14:textFill>
              </w:rPr>
              <w:t>2.</w:t>
            </w:r>
            <w:r>
              <w:rPr>
                <w:rFonts w:hint="default" w:ascii="仿宋" w:hAnsi="仿宋" w:eastAsia="仿宋" w:cs="宋体"/>
                <w:bCs/>
                <w:color w:val="000000" w:themeColor="text1"/>
                <w:sz w:val="24"/>
                <w:szCs w:val="24"/>
                <w:lang w:val="en-US" w:eastAsia="zh-CN" w:bidi="ar-SA"/>
                <w14:textFill>
                  <w14:solidFill>
                    <w14:schemeClr w14:val="tx1"/>
                  </w14:solidFill>
                </w14:textFill>
              </w:rPr>
              <w:t>理解常用半导体元器件（二极管、稳压管、三极管、集成运放）的结构、特性、功能及应用。</w:t>
            </w:r>
          </w:p>
          <w:p w14:paraId="75A217B6">
            <w:pPr>
              <w:ind w:firstLine="240" w:firstLineChars="100"/>
              <w:jc w:val="left"/>
              <w:rPr>
                <w:rFonts w:hint="default" w:ascii="仿宋" w:hAnsi="仿宋" w:eastAsia="仿宋" w:cs="宋体"/>
                <w:bCs/>
                <w:color w:val="000000" w:themeColor="text1"/>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szCs w:val="24"/>
                <w:lang w:val="en-US" w:eastAsia="zh-CN" w:bidi="ar-SA"/>
                <w14:textFill>
                  <w14:solidFill>
                    <w14:schemeClr w14:val="tx1"/>
                  </w14:solidFill>
                </w14:textFill>
              </w:rPr>
              <w:t>3.</w:t>
            </w:r>
            <w:r>
              <w:rPr>
                <w:rFonts w:hint="default" w:ascii="仿宋" w:hAnsi="仿宋" w:eastAsia="仿宋" w:cs="宋体"/>
                <w:bCs/>
                <w:color w:val="000000" w:themeColor="text1"/>
                <w:sz w:val="24"/>
                <w:szCs w:val="24"/>
                <w:lang w:val="en-US" w:eastAsia="zh-CN" w:bidi="ar-SA"/>
                <w14:textFill>
                  <w14:solidFill>
                    <w14:schemeClr w14:val="tx1"/>
                  </w14:solidFill>
                </w14:textFill>
              </w:rPr>
              <w:t>掌握基本逻辑门电路的逻辑功能，了解逻辑代数、二进制转换及组合逻辑、时序逻辑电路的基本概念。</w:t>
            </w:r>
          </w:p>
          <w:p w14:paraId="7A17C029">
            <w:pPr>
              <w:ind w:firstLine="240" w:firstLineChars="100"/>
              <w:jc w:val="left"/>
              <w:rPr>
                <w:rFonts w:hint="eastAsia"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bidi="ar-SA"/>
                <w14:textFill>
                  <w14:solidFill>
                    <w14:schemeClr w14:val="tx1"/>
                  </w14:solidFill>
                </w14:textFill>
              </w:rPr>
              <w:t>4.</w:t>
            </w:r>
            <w:r>
              <w:rPr>
                <w:rFonts w:hint="default" w:ascii="仿宋" w:hAnsi="仿宋" w:eastAsia="仿宋" w:cs="宋体"/>
                <w:bCs/>
                <w:color w:val="000000" w:themeColor="text1"/>
                <w:sz w:val="24"/>
                <w:szCs w:val="24"/>
                <w:lang w:val="en-US" w:eastAsia="zh-CN" w:bidi="ar-SA"/>
                <w14:textFill>
                  <w14:solidFill>
                    <w14:schemeClr w14:val="tx1"/>
                  </w14:solidFill>
                </w14:textFill>
              </w:rPr>
              <w:t>了解RC电路的瞬态过程、基本触发器的结构及555定时器的典型应用。</w:t>
            </w:r>
          </w:p>
        </w:tc>
        <w:tc>
          <w:tcPr>
            <w:tcW w:w="1727" w:type="dxa"/>
            <w:vAlign w:val="center"/>
          </w:tcPr>
          <w:p w14:paraId="3918A512">
            <w:pPr>
              <w:keepNext w:val="0"/>
              <w:keepLines w:val="0"/>
              <w:widowControl/>
              <w:suppressLineNumbers w:val="0"/>
              <w:jc w:val="center"/>
              <w:textAlignment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36</w:t>
            </w:r>
          </w:p>
        </w:tc>
      </w:tr>
      <w:tr w14:paraId="71774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228BA051">
            <w:pPr>
              <w:jc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8</w:t>
            </w:r>
          </w:p>
        </w:tc>
        <w:tc>
          <w:tcPr>
            <w:tcW w:w="1650" w:type="dxa"/>
            <w:vAlign w:val="center"/>
          </w:tcPr>
          <w:p w14:paraId="2698A82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程序设计基础</w:t>
            </w:r>
          </w:p>
        </w:tc>
        <w:tc>
          <w:tcPr>
            <w:tcW w:w="5333" w:type="dxa"/>
            <w:vAlign w:val="center"/>
          </w:tcPr>
          <w:p w14:paraId="7F3AA1BE">
            <w:pPr>
              <w:ind w:firstLine="240" w:firstLineChars="100"/>
              <w:jc w:val="left"/>
              <w:rPr>
                <w:rFonts w:hint="eastAsia"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1.熟练掌握C语言程序设计的数据类型(基本类型、构造类型、指针类型等)和各类运算符，能正确使用表达式实现各种数据的简单加工。</w:t>
            </w:r>
          </w:p>
          <w:p w14:paraId="791AD502">
            <w:pPr>
              <w:ind w:firstLine="240" w:firstLineChars="100"/>
              <w:jc w:val="left"/>
              <w:rPr>
                <w:rFonts w:hint="eastAsia"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2.熟练掌握C语言程序设计的三种基本结构(顺序、选择、循环)的特点，能使用相关语句完成这三种基本结构的程序设计任务。</w:t>
            </w:r>
          </w:p>
          <w:p w14:paraId="61D0751B">
            <w:pPr>
              <w:ind w:firstLine="240" w:firstLineChars="100"/>
              <w:jc w:val="left"/>
              <w:rPr>
                <w:rFonts w:hint="eastAsia"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3.掌握C语言程序设计的常用库函数使用，以及用户函数的定义、调用、参数传递等方法。</w:t>
            </w:r>
          </w:p>
        </w:tc>
        <w:tc>
          <w:tcPr>
            <w:tcW w:w="1727" w:type="dxa"/>
            <w:vAlign w:val="center"/>
          </w:tcPr>
          <w:p w14:paraId="46446A2F">
            <w:pPr>
              <w:keepNext w:val="0"/>
              <w:keepLines w:val="0"/>
              <w:widowControl/>
              <w:suppressLineNumbers w:val="0"/>
              <w:jc w:val="center"/>
              <w:textAlignment w:val="center"/>
              <w:rPr>
                <w:rFonts w:hint="eastAsia"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54</w:t>
            </w:r>
          </w:p>
        </w:tc>
      </w:tr>
    </w:tbl>
    <w:p w14:paraId="7F0C8B85">
      <w:pPr>
        <w:pStyle w:val="2"/>
        <w:keepNext w:val="0"/>
        <w:keepLines w:val="0"/>
        <w:pageBreakBefore w:val="0"/>
        <w:widowControl/>
        <w:kinsoku/>
        <w:wordWrap/>
        <w:overflowPunct/>
        <w:topLinePunct w:val="0"/>
        <w:autoSpaceDE/>
        <w:autoSpaceDN/>
        <w:bidi w:val="0"/>
        <w:adjustRightInd/>
        <w:snapToGrid/>
        <w:spacing w:before="1" w:line="360" w:lineRule="auto"/>
        <w:ind w:right="11" w:firstLine="643" w:firstLineChars="200"/>
        <w:jc w:val="center"/>
        <w:textAlignment w:val="auto"/>
        <w:rPr>
          <w:rFonts w:hint="eastAsia" w:ascii="仿宋" w:hAnsi="仿宋" w:eastAsia="仿宋" w:cs="仿宋"/>
          <w:b/>
          <w:bCs w:val="0"/>
          <w:color w:val="000000" w:themeColor="text1"/>
          <w:sz w:val="32"/>
          <w:szCs w:val="32"/>
          <w:lang w:val="en-US" w:eastAsia="zh-CN" w:bidi="ar-SA"/>
          <w14:textFill>
            <w14:solidFill>
              <w14:schemeClr w14:val="tx1"/>
            </w14:solidFill>
          </w14:textFill>
        </w:rPr>
      </w:pPr>
    </w:p>
    <w:p w14:paraId="3CBF3A0C">
      <w:pPr>
        <w:pStyle w:val="2"/>
        <w:keepNext w:val="0"/>
        <w:keepLines w:val="0"/>
        <w:pageBreakBefore w:val="0"/>
        <w:widowControl/>
        <w:kinsoku/>
        <w:wordWrap/>
        <w:overflowPunct/>
        <w:topLinePunct w:val="0"/>
        <w:autoSpaceDE/>
        <w:autoSpaceDN/>
        <w:bidi w:val="0"/>
        <w:adjustRightInd/>
        <w:snapToGrid/>
        <w:spacing w:before="1" w:line="360" w:lineRule="auto"/>
        <w:ind w:right="11" w:firstLine="643" w:firstLineChars="200"/>
        <w:jc w:val="both"/>
        <w:textAlignment w:val="auto"/>
        <w:rPr>
          <w:rFonts w:hint="eastAsia" w:ascii="仿宋" w:hAnsi="仿宋" w:eastAsia="仿宋" w:cs="仿宋"/>
          <w:b/>
          <w:bCs w:val="0"/>
          <w:color w:val="000000" w:themeColor="text1"/>
          <w:sz w:val="32"/>
          <w:szCs w:val="32"/>
          <w:lang w:val="en-US" w:eastAsia="zh-CN" w:bidi="ar-SA"/>
          <w14:textFill>
            <w14:solidFill>
              <w14:schemeClr w14:val="tx1"/>
            </w14:solidFill>
          </w14:textFill>
        </w:rPr>
      </w:pPr>
    </w:p>
    <w:p w14:paraId="44602396">
      <w:pPr>
        <w:pStyle w:val="2"/>
        <w:keepNext w:val="0"/>
        <w:keepLines w:val="0"/>
        <w:pageBreakBefore w:val="0"/>
        <w:widowControl/>
        <w:kinsoku/>
        <w:wordWrap/>
        <w:overflowPunct/>
        <w:topLinePunct w:val="0"/>
        <w:autoSpaceDE/>
        <w:autoSpaceDN/>
        <w:bidi w:val="0"/>
        <w:adjustRightInd/>
        <w:snapToGrid/>
        <w:spacing w:before="1" w:line="360" w:lineRule="auto"/>
        <w:ind w:right="11" w:firstLine="643" w:firstLineChars="200"/>
        <w:jc w:val="both"/>
        <w:textAlignment w:val="auto"/>
        <w:rPr>
          <w:rFonts w:hint="eastAsia" w:ascii="仿宋" w:hAnsi="仿宋" w:eastAsia="仿宋" w:cs="仿宋"/>
          <w:b/>
          <w:bCs w:val="0"/>
          <w:color w:val="000000" w:themeColor="text1"/>
          <w:sz w:val="32"/>
          <w:szCs w:val="32"/>
          <w:lang w:val="en-US" w:eastAsia="zh-CN" w:bidi="ar-SA"/>
          <w14:textFill>
            <w14:solidFill>
              <w14:schemeClr w14:val="tx1"/>
            </w14:solidFill>
          </w14:textFill>
        </w:rPr>
      </w:pPr>
    </w:p>
    <w:p w14:paraId="596DDEC6">
      <w:pPr>
        <w:pStyle w:val="2"/>
        <w:keepNext w:val="0"/>
        <w:keepLines w:val="0"/>
        <w:pageBreakBefore w:val="0"/>
        <w:widowControl/>
        <w:kinsoku/>
        <w:wordWrap/>
        <w:overflowPunct/>
        <w:topLinePunct w:val="0"/>
        <w:autoSpaceDE/>
        <w:autoSpaceDN/>
        <w:bidi w:val="0"/>
        <w:adjustRightInd/>
        <w:snapToGrid/>
        <w:spacing w:before="1" w:line="360" w:lineRule="auto"/>
        <w:ind w:right="11" w:firstLine="643" w:firstLineChars="200"/>
        <w:jc w:val="both"/>
        <w:textAlignment w:val="auto"/>
        <w:rPr>
          <w:rFonts w:hint="eastAsia" w:ascii="仿宋" w:hAnsi="仿宋" w:eastAsia="仿宋" w:cs="仿宋"/>
          <w:b/>
          <w:bCs w:val="0"/>
          <w:color w:val="000000" w:themeColor="text1"/>
          <w:sz w:val="32"/>
          <w:szCs w:val="32"/>
          <w:lang w:val="en-US" w:eastAsia="zh-CN" w:bidi="ar-SA"/>
          <w14:textFill>
            <w14:solidFill>
              <w14:schemeClr w14:val="tx1"/>
            </w14:solidFill>
          </w14:textFill>
        </w:rPr>
      </w:pPr>
      <w:r>
        <w:rPr>
          <w:rFonts w:hint="eastAsia" w:ascii="仿宋" w:hAnsi="仿宋" w:eastAsia="仿宋" w:cs="仿宋"/>
          <w:b/>
          <w:bCs w:val="0"/>
          <w:color w:val="000000" w:themeColor="text1"/>
          <w:sz w:val="32"/>
          <w:szCs w:val="32"/>
          <w:lang w:val="en-US" w:eastAsia="zh-CN" w:bidi="ar-SA"/>
          <w14:textFill>
            <w14:solidFill>
              <w14:schemeClr w14:val="tx1"/>
            </w14:solidFill>
          </w14:textFill>
        </w:rPr>
        <w:t>（3）专业拓展课程</w:t>
      </w:r>
    </w:p>
    <w:p w14:paraId="7991F4D3">
      <w:pPr>
        <w:pStyle w:val="2"/>
        <w:keepNext w:val="0"/>
        <w:keepLines w:val="0"/>
        <w:pageBreakBefore w:val="0"/>
        <w:widowControl/>
        <w:kinsoku/>
        <w:wordWrap/>
        <w:overflowPunct/>
        <w:topLinePunct w:val="0"/>
        <w:autoSpaceDE/>
        <w:autoSpaceDN/>
        <w:bidi w:val="0"/>
        <w:adjustRightInd/>
        <w:snapToGrid/>
        <w:spacing w:before="1" w:line="360" w:lineRule="auto"/>
        <w:ind w:right="11" w:firstLine="640" w:firstLineChars="200"/>
        <w:jc w:val="both"/>
        <w:textAlignment w:val="auto"/>
        <w:rPr>
          <w:rFonts w:hint="eastAsia" w:ascii="仿宋" w:hAnsi="仿宋" w:eastAsia="仿宋" w:cs="仿宋"/>
          <w:b w:val="0"/>
          <w:bCs/>
          <w:color w:val="000000" w:themeColor="text1"/>
          <w:sz w:val="32"/>
          <w:szCs w:val="32"/>
          <w:lang w:val="en-US" w:eastAsia="zh-CN" w:bidi="ar-SA"/>
          <w14:textFill>
            <w14:solidFill>
              <w14:schemeClr w14:val="tx1"/>
            </w14:solidFill>
          </w14:textFill>
        </w:rPr>
      </w:pPr>
      <w:r>
        <w:rPr>
          <w:rFonts w:hint="eastAsia" w:ascii="仿宋" w:hAnsi="仿宋" w:eastAsia="仿宋" w:cs="仿宋"/>
          <w:b w:val="0"/>
          <w:bCs/>
          <w:color w:val="000000" w:themeColor="text1"/>
          <w:sz w:val="32"/>
          <w:szCs w:val="32"/>
          <w:lang w:val="en-US" w:eastAsia="zh-CN" w:bidi="ar-SA"/>
          <w14:textFill>
            <w14:solidFill>
              <w14:schemeClr w14:val="tx1"/>
            </w14:solidFill>
          </w14:textFill>
        </w:rPr>
        <w:t>主要包括：办公软件应用、广告制作、素描、新媒体运营等。</w:t>
      </w:r>
    </w:p>
    <w:p w14:paraId="7C9375B7">
      <w:pPr>
        <w:numPr>
          <w:ilvl w:val="0"/>
          <w:numId w:val="0"/>
        </w:numPr>
        <w:adjustRightInd/>
        <w:snapToGrid/>
        <w:spacing w:line="360" w:lineRule="auto"/>
        <w:ind w:firstLine="643" w:firstLineChars="200"/>
        <w:rPr>
          <w:rFonts w:hint="eastAsia" w:ascii="仿宋" w:hAnsi="仿宋" w:eastAsia="仿宋" w:cs="仿宋"/>
          <w:b/>
          <w:bCs w:val="0"/>
          <w:color w:val="000000" w:themeColor="text1"/>
          <w:sz w:val="32"/>
          <w:szCs w:val="32"/>
          <w:lang w:val="en-US" w:eastAsia="zh-CN" w:bidi="ar-SA"/>
          <w14:textFill>
            <w14:solidFill>
              <w14:schemeClr w14:val="tx1"/>
            </w14:solidFill>
          </w14:textFill>
        </w:rPr>
      </w:pPr>
      <w:r>
        <w:rPr>
          <w:rFonts w:hint="eastAsia" w:ascii="仿宋" w:hAnsi="仿宋" w:eastAsia="仿宋" w:cs="仿宋"/>
          <w:b/>
          <w:bCs w:val="0"/>
          <w:color w:val="000000" w:themeColor="text1"/>
          <w:sz w:val="32"/>
          <w:szCs w:val="32"/>
          <w:lang w:val="en-US" w:eastAsia="zh-CN" w:bidi="ar-SA"/>
          <w14:textFill>
            <w14:solidFill>
              <w14:schemeClr w14:val="tx1"/>
            </w14:solidFill>
          </w14:textFill>
        </w:rPr>
        <w:t>3.实践性教学环节</w:t>
      </w:r>
    </w:p>
    <w:p w14:paraId="7501B023">
      <w:pPr>
        <w:pStyle w:val="2"/>
        <w:keepNext w:val="0"/>
        <w:keepLines w:val="0"/>
        <w:pageBreakBefore w:val="0"/>
        <w:widowControl/>
        <w:kinsoku/>
        <w:wordWrap/>
        <w:overflowPunct/>
        <w:topLinePunct w:val="0"/>
        <w:autoSpaceDE/>
        <w:autoSpaceDN/>
        <w:bidi w:val="0"/>
        <w:adjustRightInd/>
        <w:snapToGrid/>
        <w:spacing w:before="1" w:line="360" w:lineRule="auto"/>
        <w:ind w:right="11" w:firstLine="640" w:firstLineChars="200"/>
        <w:jc w:val="both"/>
        <w:textAlignment w:val="auto"/>
        <w:rPr>
          <w:rFonts w:hint="eastAsia" w:ascii="仿宋" w:hAnsi="仿宋" w:eastAsia="仿宋" w:cs="仿宋"/>
          <w:b w:val="0"/>
          <w:bCs/>
          <w:color w:val="000000" w:themeColor="text1"/>
          <w:sz w:val="32"/>
          <w:szCs w:val="32"/>
          <w:lang w:val="en-US" w:eastAsia="zh-CN" w:bidi="ar-SA"/>
          <w14:textFill>
            <w14:solidFill>
              <w14:schemeClr w14:val="tx1"/>
            </w14:solidFill>
          </w14:textFill>
        </w:rPr>
      </w:pPr>
      <w:r>
        <w:rPr>
          <w:rFonts w:hint="eastAsia" w:ascii="仿宋" w:hAnsi="仿宋" w:eastAsia="仿宋" w:cs="仿宋"/>
          <w:b w:val="0"/>
          <w:bCs/>
          <w:color w:val="000000" w:themeColor="text1"/>
          <w:sz w:val="32"/>
          <w:szCs w:val="32"/>
          <w:lang w:val="en-US" w:eastAsia="zh-CN" w:bidi="ar-SA"/>
          <w14:textFill>
            <w14:solidFill>
              <w14:schemeClr w14:val="tx1"/>
            </w14:solidFill>
          </w14:textFill>
        </w:rPr>
        <w:t>实践性教学应贯穿于人才培养全过程。实践性教学主要包括实验、实习实训、毕业设计、社会实践活动等形式，公共基础课程和专业课程等都要加强实践性教学。</w:t>
      </w:r>
    </w:p>
    <w:p w14:paraId="1880BE98">
      <w:pPr>
        <w:pStyle w:val="2"/>
        <w:keepNext w:val="0"/>
        <w:keepLines w:val="0"/>
        <w:pageBreakBefore w:val="0"/>
        <w:widowControl/>
        <w:kinsoku/>
        <w:wordWrap/>
        <w:overflowPunct/>
        <w:topLinePunct w:val="0"/>
        <w:autoSpaceDE/>
        <w:autoSpaceDN/>
        <w:bidi w:val="0"/>
        <w:adjustRightInd/>
        <w:snapToGrid/>
        <w:spacing w:before="1" w:line="360" w:lineRule="auto"/>
        <w:ind w:right="11" w:firstLine="640" w:firstLineChars="200"/>
        <w:jc w:val="both"/>
        <w:textAlignment w:val="auto"/>
        <w:rPr>
          <w:rFonts w:hint="eastAsia" w:ascii="仿宋" w:hAnsi="仿宋" w:eastAsia="仿宋" w:cs="仿宋"/>
          <w:b w:val="0"/>
          <w:bCs/>
          <w:color w:val="000000" w:themeColor="text1"/>
          <w:sz w:val="32"/>
          <w:szCs w:val="32"/>
          <w:lang w:val="en-US" w:eastAsia="zh-CN" w:bidi="ar-SA"/>
          <w14:textFill>
            <w14:solidFill>
              <w14:schemeClr w14:val="tx1"/>
            </w14:solidFill>
          </w14:textFill>
        </w:rPr>
      </w:pPr>
      <w:r>
        <w:rPr>
          <w:rFonts w:hint="eastAsia" w:ascii="仿宋" w:hAnsi="仿宋" w:eastAsia="仿宋" w:cs="仿宋"/>
          <w:b w:val="0"/>
          <w:bCs/>
          <w:color w:val="000000" w:themeColor="text1"/>
          <w:sz w:val="32"/>
          <w:szCs w:val="32"/>
          <w:lang w:val="en-US" w:eastAsia="zh-CN" w:bidi="ar-SA"/>
          <w14:textFill>
            <w14:solidFill>
              <w14:schemeClr w14:val="tx1"/>
            </w14:solidFill>
          </w14:textFill>
        </w:rPr>
        <w:t>（1）实训</w:t>
      </w:r>
    </w:p>
    <w:p w14:paraId="1339F2B6">
      <w:pPr>
        <w:spacing w:line="360" w:lineRule="auto"/>
        <w:ind w:firstLine="640" w:firstLineChars="200"/>
        <w:rPr>
          <w:rFonts w:ascii="仿宋" w:hAnsi="仿宋" w:eastAsia="仿宋"/>
          <w:sz w:val="32"/>
          <w:szCs w:val="32"/>
        </w:rPr>
      </w:pPr>
      <w:r>
        <w:rPr>
          <w:rFonts w:hint="eastAsia" w:ascii="仿宋" w:hAnsi="仿宋" w:eastAsia="仿宋"/>
          <w:sz w:val="32"/>
          <w:szCs w:val="32"/>
        </w:rPr>
        <w:t>根据自己学校的教学要求灵活安排综合实训，建议以计算机</w:t>
      </w:r>
      <w:r>
        <w:rPr>
          <w:rFonts w:hint="eastAsia" w:ascii="仿宋" w:hAnsi="仿宋" w:eastAsia="仿宋"/>
          <w:sz w:val="32"/>
          <w:szCs w:val="32"/>
          <w:lang w:val="en-US" w:eastAsia="zh-CN"/>
        </w:rPr>
        <w:t>平面设计</w:t>
      </w:r>
      <w:r>
        <w:rPr>
          <w:rFonts w:hint="eastAsia" w:ascii="仿宋" w:hAnsi="仿宋" w:eastAsia="仿宋"/>
          <w:sz w:val="32"/>
          <w:szCs w:val="32"/>
        </w:rPr>
        <w:t>的综合项目或采用企业真实工作项目等方式进行，也可以和学生技能证书考核要求结合进行。时间安排上可以结合课程的进度，安排在每个学期，也可以统一安排在第五学期，技能考证要在当地教育主管部门的统一要求下完成，证书要求以当地教育主管部门的统一要求为准，可以是国家相关部门（教育部、人力资源和社会保障部、工业和信息化部等）的职业技能证书，也可以是当地教育主管部门或行业协会统一认可的职业资格证书。</w:t>
      </w:r>
    </w:p>
    <w:p w14:paraId="7EFDB7C9">
      <w:pPr>
        <w:numPr>
          <w:ilvl w:val="0"/>
          <w:numId w:val="2"/>
        </w:numPr>
        <w:spacing w:line="360" w:lineRule="auto"/>
        <w:ind w:firstLine="640" w:firstLineChars="200"/>
        <w:rPr>
          <w:rFonts w:hint="eastAsia" w:ascii="仿宋" w:hAnsi="仿宋" w:eastAsia="仿宋"/>
          <w:b w:val="0"/>
          <w:bCs/>
          <w:sz w:val="32"/>
          <w:szCs w:val="32"/>
          <w:lang w:val="en-US" w:eastAsia="zh-CN"/>
        </w:rPr>
      </w:pPr>
      <w:r>
        <w:rPr>
          <w:rFonts w:hint="eastAsia" w:ascii="仿宋" w:hAnsi="仿宋" w:eastAsia="仿宋"/>
          <w:b w:val="0"/>
          <w:bCs/>
          <w:sz w:val="32"/>
          <w:szCs w:val="32"/>
          <w:lang w:val="en-US" w:eastAsia="zh-CN"/>
        </w:rPr>
        <w:t>实习</w:t>
      </w:r>
    </w:p>
    <w:p w14:paraId="78FF5336">
      <w:pPr>
        <w:numPr>
          <w:ilvl w:val="0"/>
          <w:numId w:val="0"/>
        </w:numPr>
        <w:spacing w:line="360" w:lineRule="auto"/>
        <w:ind w:firstLine="640" w:firstLineChars="200"/>
        <w:rPr>
          <w:rFonts w:hint="eastAsia" w:ascii="仿宋" w:hAnsi="仿宋" w:eastAsia="仿宋"/>
          <w:sz w:val="32"/>
          <w:szCs w:val="32"/>
        </w:rPr>
      </w:pPr>
      <w:r>
        <w:rPr>
          <w:rFonts w:hint="eastAsia" w:ascii="仿宋" w:hAnsi="仿宋" w:eastAsia="仿宋"/>
          <w:sz w:val="32"/>
          <w:szCs w:val="32"/>
        </w:rPr>
        <w:t>顶岗实习是直接参与生产过程，综合运用本专业所学的知识和技能完成一定的生产任务，并进一步获得感性认识，掌握操作技能，学习企业管理经验，养成正确劳动态度的一种实践性教学形式。各学校要认真落实教育部、财政部关于《中等职业学校学生实习管理办法》的规定和要求，保证学生顶岗实习的岗位与其所学专业面向的岗位群基本一致。在确保学生实习总量的前提下，可根据实际需要，通过校企合作，实行工学交替、多学期、分阶段安排学生实习。要加强岗前安全生产教育和培训，加强过程性管理。</w:t>
      </w:r>
    </w:p>
    <w:p w14:paraId="588EE1A7">
      <w:pPr>
        <w:adjustRightInd/>
        <w:snapToGrid/>
        <w:spacing w:line="360" w:lineRule="auto"/>
        <w:ind w:firstLine="643"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4.</w:t>
      </w:r>
      <w:r>
        <w:rPr>
          <w:rFonts w:hint="eastAsia" w:ascii="仿宋" w:hAnsi="仿宋" w:eastAsia="仿宋" w:cs="仿宋"/>
          <w:b/>
          <w:color w:val="000000" w:themeColor="text1"/>
          <w:sz w:val="32"/>
          <w:szCs w:val="32"/>
          <w:lang w:eastAsia="zh-CN"/>
          <w14:textFill>
            <w14:solidFill>
              <w14:schemeClr w14:val="tx1"/>
            </w14:solidFill>
          </w14:textFill>
        </w:rPr>
        <w:t>相关要求</w:t>
      </w:r>
    </w:p>
    <w:p w14:paraId="16BAA1C7">
      <w:pPr>
        <w:pStyle w:val="2"/>
        <w:keepNext w:val="0"/>
        <w:keepLines w:val="0"/>
        <w:pageBreakBefore w:val="0"/>
        <w:widowControl/>
        <w:kinsoku/>
        <w:wordWrap/>
        <w:overflowPunct/>
        <w:topLinePunct w:val="0"/>
        <w:autoSpaceDE/>
        <w:autoSpaceDN/>
        <w:bidi w:val="0"/>
        <w:adjustRightInd/>
        <w:snapToGrid/>
        <w:spacing w:before="1" w:line="360" w:lineRule="auto"/>
        <w:ind w:right="11" w:firstLine="640" w:firstLineChars="200"/>
        <w:jc w:val="both"/>
        <w:textAlignment w:val="auto"/>
        <w:rPr>
          <w:rFonts w:hint="eastAsia" w:ascii="仿宋" w:hAnsi="仿宋" w:eastAsia="仿宋"/>
          <w:sz w:val="32"/>
          <w:szCs w:val="32"/>
        </w:rPr>
      </w:pPr>
      <w:r>
        <w:rPr>
          <w:rFonts w:hint="eastAsia" w:ascii="仿宋" w:hAnsi="仿宋" w:eastAsia="仿宋" w:cs="仿宋"/>
          <w:b w:val="0"/>
          <w:bCs/>
          <w:color w:val="000000" w:themeColor="text1"/>
          <w:sz w:val="32"/>
          <w:szCs w:val="32"/>
          <w:lang w:val="en-US" w:eastAsia="zh-CN" w:bidi="ar-SA"/>
          <w14:textFill>
            <w14:solidFill>
              <w14:schemeClr w14:val="tx1"/>
            </w14:solidFill>
          </w14:textFill>
        </w:rPr>
        <w:t>学校应充分发挥思政课程和各类课程的育人功能。发挥思政课程政治引领和价值引领作用，在思政课程中有机融入党史、新中国史、改革开放史、社会主义发展史等相关内容；结合实际落实课程思政，推进全员、全过程、全方位育人，实现思想政治教育与技术技能培养 的有机统一。应开设安全教育（含典型案例事故分析）、社会责任、绿色环保、新一代信息技术、数字经济、现代管理、创新创业教育等方面的拓展课程或专题讲座（活动），并将有关内容融入课程教学中；自主开设其他特色课程；组织开展德育活动、志愿服务活动和其他实践活动。</w:t>
      </w:r>
    </w:p>
    <w:p w14:paraId="263E8F98">
      <w:pPr>
        <w:spacing w:line="360" w:lineRule="auto"/>
        <w:ind w:firstLine="643" w:firstLineChars="200"/>
        <w:rPr>
          <w:rFonts w:ascii="仿宋" w:hAnsi="仿宋" w:eastAsia="仿宋"/>
          <w:b/>
          <w:sz w:val="32"/>
          <w:szCs w:val="32"/>
        </w:rPr>
      </w:pPr>
      <w:r>
        <w:rPr>
          <w:rFonts w:hint="eastAsia" w:ascii="仿宋" w:hAnsi="仿宋" w:eastAsia="仿宋"/>
          <w:b/>
          <w:sz w:val="32"/>
          <w:szCs w:val="32"/>
          <w:lang w:eastAsia="zh-CN"/>
        </w:rPr>
        <w:t>（</w:t>
      </w:r>
      <w:r>
        <w:rPr>
          <w:rFonts w:hint="eastAsia" w:ascii="仿宋" w:hAnsi="仿宋" w:eastAsia="仿宋"/>
          <w:b/>
          <w:sz w:val="32"/>
          <w:szCs w:val="32"/>
          <w:lang w:val="en-US" w:eastAsia="zh-CN"/>
        </w:rPr>
        <w:t>二</w:t>
      </w:r>
      <w:r>
        <w:rPr>
          <w:rFonts w:hint="eastAsia" w:ascii="仿宋" w:hAnsi="仿宋" w:eastAsia="仿宋"/>
          <w:b/>
          <w:sz w:val="32"/>
          <w:szCs w:val="32"/>
          <w:lang w:eastAsia="zh-CN"/>
        </w:rPr>
        <w:t>）</w:t>
      </w:r>
      <w:r>
        <w:rPr>
          <w:rFonts w:hint="eastAsia" w:ascii="仿宋" w:hAnsi="仿宋" w:eastAsia="仿宋"/>
          <w:b/>
          <w:sz w:val="32"/>
          <w:szCs w:val="32"/>
          <w:lang w:val="en-US" w:eastAsia="zh-CN"/>
        </w:rPr>
        <w:t>学时</w:t>
      </w:r>
      <w:r>
        <w:rPr>
          <w:rFonts w:hint="eastAsia" w:ascii="仿宋" w:hAnsi="仿宋" w:eastAsia="仿宋"/>
          <w:b/>
          <w:sz w:val="32"/>
          <w:szCs w:val="32"/>
        </w:rPr>
        <w:t>安排</w:t>
      </w:r>
    </w:p>
    <w:p w14:paraId="5267207B">
      <w:pPr>
        <w:spacing w:line="360" w:lineRule="auto"/>
        <w:ind w:firstLine="643" w:firstLineChars="200"/>
        <w:rPr>
          <w:rFonts w:ascii="仿宋" w:hAnsi="仿宋" w:eastAsia="仿宋"/>
          <w:b/>
          <w:sz w:val="32"/>
          <w:szCs w:val="32"/>
        </w:rPr>
      </w:pPr>
      <w:r>
        <w:rPr>
          <w:rFonts w:hint="eastAsia" w:ascii="仿宋" w:hAnsi="仿宋" w:eastAsia="仿宋"/>
          <w:b/>
          <w:sz w:val="32"/>
          <w:szCs w:val="32"/>
          <w:lang w:val="en-US" w:eastAsia="zh-CN"/>
        </w:rPr>
        <w:t>1.</w:t>
      </w:r>
      <w:r>
        <w:rPr>
          <w:rFonts w:hint="eastAsia" w:ascii="仿宋" w:hAnsi="仿宋" w:eastAsia="仿宋"/>
          <w:b/>
          <w:sz w:val="32"/>
          <w:szCs w:val="32"/>
        </w:rPr>
        <w:t>基本要求</w:t>
      </w:r>
    </w:p>
    <w:p w14:paraId="3EC46E8E">
      <w:pPr>
        <w:pStyle w:val="2"/>
        <w:spacing w:before="70" w:line="281" w:lineRule="auto"/>
        <w:ind w:right="76" w:firstLine="640" w:firstLineChars="200"/>
        <w:jc w:val="both"/>
        <w:rPr>
          <w:rFonts w:hint="eastAsia" w:ascii="仿宋" w:hAnsi="仿宋" w:eastAsia="仿宋" w:cs="仿宋"/>
          <w:bCs/>
          <w:color w:val="000000" w:themeColor="text1"/>
          <w:sz w:val="32"/>
          <w:szCs w:val="32"/>
          <w:lang w:val="en-US" w:eastAsia="zh-CN" w:bidi="ar-SA"/>
          <w14:textFill>
            <w14:solidFill>
              <w14:schemeClr w14:val="tx1"/>
            </w14:solidFill>
          </w14:textFill>
        </w:rPr>
      </w:pPr>
      <w:r>
        <w:rPr>
          <w:rFonts w:hint="eastAsia" w:ascii="仿宋" w:hAnsi="仿宋" w:eastAsia="仿宋" w:cs="仿宋"/>
          <w:bCs/>
          <w:color w:val="000000" w:themeColor="text1"/>
          <w:sz w:val="32"/>
          <w:szCs w:val="32"/>
          <w:lang w:val="en-US" w:eastAsia="zh-CN" w:bidi="ar-SA"/>
          <w14:textFill>
            <w14:solidFill>
              <w14:schemeClr w14:val="tx1"/>
            </w14:solidFill>
          </w14:textFill>
        </w:rPr>
        <w:t>每学年为 52 周，其中教学时间 40 周（含复习考试），累计假期 12 周，岗位实习按每周 30 学时安排，3 年总学时不少于 3000 学时。实行学分制的学校，16～18 学时折算 1 学分。军训、社会实践、入学教育、毕业教育等活动按 1 周为 1 学分。</w:t>
      </w:r>
    </w:p>
    <w:p w14:paraId="6FA6FDE9">
      <w:pPr>
        <w:pStyle w:val="2"/>
        <w:spacing w:before="1" w:line="282" w:lineRule="auto"/>
        <w:ind w:right="77" w:firstLine="640" w:firstLineChars="200"/>
        <w:jc w:val="both"/>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lang w:val="en-US" w:eastAsia="zh-CN" w:bidi="ar-SA"/>
          <w14:textFill>
            <w14:solidFill>
              <w14:schemeClr w14:val="tx1"/>
            </w14:solidFill>
          </w14:textFill>
        </w:rPr>
        <w:t>公共基础课程学时一般占总学时的 1/3，可根据不同专业人才培养的需要在规定范围内适当调整，但必须保证党和国家要求的课程和学时。专业课程学时一般占总学时的 2/3。实习时 间累计不超过 6 个月，可根据实际情况集中或分阶段安排，校外企业岗位实习时间一般不超过 3 个月。实践性教学学时原则上要占总学时 50%以上。各类选修课程的学时占总学时的比例应不少于10%。</w:t>
      </w:r>
    </w:p>
    <w:p w14:paraId="24A66822">
      <w:pPr>
        <w:spacing w:line="360" w:lineRule="auto"/>
        <w:ind w:firstLine="643" w:firstLineChars="200"/>
        <w:rPr>
          <w:rFonts w:hint="eastAsia" w:ascii="仿宋" w:hAnsi="仿宋" w:eastAsia="仿宋"/>
          <w:b/>
          <w:sz w:val="32"/>
          <w:szCs w:val="32"/>
        </w:rPr>
      </w:pPr>
      <w:r>
        <w:rPr>
          <w:rFonts w:hint="eastAsia" w:ascii="仿宋" w:hAnsi="仿宋" w:eastAsia="仿宋"/>
          <w:b/>
          <w:sz w:val="32"/>
          <w:szCs w:val="32"/>
          <w:lang w:val="en-US" w:eastAsia="zh-CN"/>
        </w:rPr>
        <w:t>2.</w:t>
      </w:r>
      <w:r>
        <w:rPr>
          <w:rFonts w:hint="eastAsia" w:ascii="仿宋" w:hAnsi="仿宋" w:eastAsia="仿宋"/>
          <w:b/>
          <w:sz w:val="32"/>
          <w:szCs w:val="32"/>
        </w:rPr>
        <w:t>教学进程安排</w:t>
      </w:r>
    </w:p>
    <w:p w14:paraId="0927EA7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b/>
          <w:sz w:val="32"/>
          <w:szCs w:val="32"/>
          <w:lang w:val="en-US" w:eastAsia="zh-CN"/>
        </w:rPr>
      </w:pPr>
      <w:r>
        <w:rPr>
          <w:rFonts w:hint="eastAsia" w:ascii="仿宋" w:hAnsi="仿宋" w:eastAsia="仿宋"/>
          <w:b w:val="0"/>
          <w:bCs/>
          <w:sz w:val="32"/>
          <w:szCs w:val="32"/>
          <w:lang w:val="en-US" w:eastAsia="zh-CN"/>
        </w:rPr>
        <w:t>详见附录：计算机平面设计专业教学进程安排表</w:t>
      </w:r>
    </w:p>
    <w:p w14:paraId="097712BC">
      <w:pPr>
        <w:adjustRightInd/>
        <w:snapToGrid/>
        <w:spacing w:line="360" w:lineRule="auto"/>
        <w:ind w:firstLine="643" w:firstLineChars="200"/>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八、师资队伍</w:t>
      </w:r>
    </w:p>
    <w:p w14:paraId="43E93AC1">
      <w:pPr>
        <w:adjustRightInd/>
        <w:snapToGrid/>
        <w:spacing w:before="96" w:line="360" w:lineRule="auto"/>
        <w:ind w:right="6" w:rightChars="3" w:firstLine="640" w:firstLineChars="200"/>
        <w:rPr>
          <w:rFonts w:ascii="仿宋" w:hAnsi="仿宋" w:eastAsia="仿宋"/>
          <w:b/>
          <w:sz w:val="32"/>
          <w:szCs w:val="32"/>
        </w:rPr>
      </w:pPr>
      <w:r>
        <w:rPr>
          <w:rFonts w:hint="eastAsia" w:ascii="仿宋" w:hAnsi="仿宋" w:eastAsia="仿宋" w:cs="宋体"/>
          <w:bCs/>
          <w:color w:val="000000" w:themeColor="text1"/>
          <w:sz w:val="32"/>
          <w:szCs w:val="32"/>
          <w14:textFill>
            <w14:solidFill>
              <w14:schemeClr w14:val="tx1"/>
            </w14:solidFill>
          </w14:textFill>
        </w:rPr>
        <w:t>按照“四有好老师”“四个相统一 ”“四个引路人”的要求建设专业教师队伍，将师德师风作为教师队伍建设的第一标准</w:t>
      </w:r>
      <w:r>
        <w:rPr>
          <w:rFonts w:hint="eastAsia" w:ascii="仿宋" w:hAnsi="仿宋" w:eastAsia="仿宋" w:cs="宋体"/>
          <w:bCs/>
          <w:color w:val="000000" w:themeColor="text1"/>
          <w:sz w:val="32"/>
          <w:szCs w:val="32"/>
          <w:lang w:eastAsia="zh-CN"/>
          <w14:textFill>
            <w14:solidFill>
              <w14:schemeClr w14:val="tx1"/>
            </w14:solidFill>
          </w14:textFill>
        </w:rPr>
        <w:t>。</w:t>
      </w:r>
    </w:p>
    <w:p w14:paraId="0CFBAD7C">
      <w:pPr>
        <w:spacing w:line="360" w:lineRule="auto"/>
        <w:ind w:firstLine="640" w:firstLineChars="200"/>
        <w:rPr>
          <w:rFonts w:ascii="仿宋" w:hAnsi="仿宋" w:eastAsia="仿宋"/>
          <w:sz w:val="32"/>
          <w:szCs w:val="32"/>
        </w:rPr>
      </w:pPr>
      <w:r>
        <w:rPr>
          <w:rFonts w:hint="eastAsia" w:ascii="仿宋" w:hAnsi="仿宋" w:eastAsia="仿宋"/>
          <w:sz w:val="32"/>
          <w:szCs w:val="32"/>
        </w:rPr>
        <w:t>根据教育部颁布的《中等职业学校教师专业标准》和《中等职业学校设置标准》的有关规定，进行教师队伍建设，合理配置教师资源。专业教师学历职称结构应合理，至少应配备具有相关专业中级以上专业技术职务的专任教师</w:t>
      </w:r>
      <w:r>
        <w:rPr>
          <w:rFonts w:ascii="仿宋" w:hAnsi="仿宋" w:eastAsia="仿宋"/>
          <w:sz w:val="32"/>
          <w:szCs w:val="32"/>
        </w:rPr>
        <w:t xml:space="preserve"> 2</w:t>
      </w:r>
      <w:r>
        <w:rPr>
          <w:rFonts w:hint="eastAsia" w:ascii="仿宋" w:hAnsi="仿宋" w:eastAsia="仿宋"/>
          <w:sz w:val="32"/>
          <w:szCs w:val="32"/>
        </w:rPr>
        <w:t>人；建立“双师型”专业教师团队，其中“双师型“教师应不低于</w:t>
      </w:r>
      <w:r>
        <w:rPr>
          <w:rFonts w:ascii="仿宋" w:hAnsi="仿宋" w:eastAsia="仿宋"/>
          <w:sz w:val="32"/>
          <w:szCs w:val="32"/>
        </w:rPr>
        <w:t xml:space="preserve"> 30%; </w:t>
      </w:r>
      <w:r>
        <w:rPr>
          <w:rFonts w:hint="eastAsia" w:ascii="仿宋" w:hAnsi="仿宋" w:eastAsia="仿宋"/>
          <w:sz w:val="32"/>
          <w:szCs w:val="32"/>
        </w:rPr>
        <w:t>应有业务水平较高的专业带头人。</w:t>
      </w:r>
    </w:p>
    <w:p w14:paraId="4804E61B">
      <w:pPr>
        <w:spacing w:line="360" w:lineRule="auto"/>
        <w:ind w:firstLine="640" w:firstLineChars="200"/>
        <w:rPr>
          <w:rFonts w:ascii="仿宋" w:hAnsi="仿宋" w:eastAsia="仿宋"/>
          <w:sz w:val="32"/>
          <w:szCs w:val="32"/>
        </w:rPr>
      </w:pPr>
      <w:r>
        <w:rPr>
          <w:rFonts w:hint="eastAsia" w:ascii="仿宋" w:hAnsi="仿宋" w:eastAsia="仿宋"/>
          <w:sz w:val="32"/>
          <w:szCs w:val="32"/>
        </w:rPr>
        <w:t>本专业教师学历职称结构合理，共有专业教师1</w:t>
      </w:r>
      <w:r>
        <w:rPr>
          <w:rFonts w:hint="eastAsia" w:ascii="仿宋" w:hAnsi="仿宋" w:eastAsia="仿宋"/>
          <w:sz w:val="32"/>
          <w:szCs w:val="32"/>
          <w:lang w:val="en-US" w:eastAsia="zh-CN"/>
        </w:rPr>
        <w:t>6</w:t>
      </w:r>
      <w:r>
        <w:rPr>
          <w:rFonts w:hint="eastAsia" w:ascii="仿宋" w:hAnsi="仿宋" w:eastAsia="仿宋"/>
          <w:sz w:val="32"/>
          <w:szCs w:val="32"/>
        </w:rPr>
        <w:t>人，其中：大学本科以上学历教师数1</w:t>
      </w:r>
      <w:r>
        <w:rPr>
          <w:rFonts w:hint="eastAsia" w:ascii="仿宋" w:hAnsi="仿宋" w:eastAsia="仿宋"/>
          <w:sz w:val="32"/>
          <w:szCs w:val="32"/>
          <w:lang w:val="en-US" w:eastAsia="zh-CN"/>
        </w:rPr>
        <w:t>6</w:t>
      </w:r>
      <w:r>
        <w:rPr>
          <w:rFonts w:hint="eastAsia" w:ascii="仿宋" w:hAnsi="仿宋" w:eastAsia="仿宋"/>
          <w:sz w:val="32"/>
          <w:szCs w:val="32"/>
        </w:rPr>
        <w:t>人，占比100%；高级职称教师</w:t>
      </w:r>
      <w:r>
        <w:rPr>
          <w:rFonts w:hint="eastAsia" w:ascii="仿宋" w:hAnsi="仿宋" w:eastAsia="仿宋"/>
          <w:sz w:val="32"/>
          <w:szCs w:val="32"/>
          <w:lang w:val="en-US" w:eastAsia="zh-CN"/>
        </w:rPr>
        <w:t>9</w:t>
      </w:r>
      <w:r>
        <w:rPr>
          <w:rFonts w:hint="eastAsia" w:ascii="仿宋" w:hAnsi="仿宋" w:eastAsia="仿宋"/>
          <w:sz w:val="32"/>
          <w:szCs w:val="32"/>
        </w:rPr>
        <w:t>人，占比</w:t>
      </w:r>
      <w:r>
        <w:rPr>
          <w:rFonts w:hint="eastAsia" w:ascii="仿宋" w:hAnsi="仿宋" w:eastAsia="仿宋"/>
          <w:sz w:val="32"/>
          <w:szCs w:val="32"/>
          <w:lang w:val="en-US" w:eastAsia="zh-CN"/>
        </w:rPr>
        <w:t>56.3</w:t>
      </w:r>
      <w:r>
        <w:rPr>
          <w:rFonts w:hint="eastAsia" w:ascii="仿宋" w:hAnsi="仿宋" w:eastAsia="仿宋"/>
          <w:sz w:val="32"/>
          <w:szCs w:val="32"/>
        </w:rPr>
        <w:t>%；双师型教师1</w:t>
      </w:r>
      <w:r>
        <w:rPr>
          <w:rFonts w:hint="eastAsia" w:ascii="仿宋" w:hAnsi="仿宋" w:eastAsia="仿宋"/>
          <w:sz w:val="32"/>
          <w:szCs w:val="32"/>
          <w:lang w:val="en-US" w:eastAsia="zh-CN"/>
        </w:rPr>
        <w:t>5</w:t>
      </w:r>
      <w:r>
        <w:rPr>
          <w:rFonts w:hint="eastAsia" w:ascii="仿宋" w:hAnsi="仿宋" w:eastAsia="仿宋"/>
          <w:sz w:val="32"/>
          <w:szCs w:val="32"/>
        </w:rPr>
        <w:t>人（初级</w:t>
      </w:r>
      <w:r>
        <w:rPr>
          <w:rFonts w:hint="eastAsia" w:ascii="仿宋" w:hAnsi="仿宋" w:eastAsia="仿宋"/>
          <w:sz w:val="32"/>
          <w:szCs w:val="32"/>
          <w:lang w:val="en-US" w:eastAsia="zh-CN"/>
        </w:rPr>
        <w:t>5</w:t>
      </w:r>
      <w:r>
        <w:rPr>
          <w:rFonts w:hint="eastAsia" w:ascii="仿宋" w:hAnsi="仿宋" w:eastAsia="仿宋"/>
          <w:sz w:val="32"/>
          <w:szCs w:val="32"/>
        </w:rPr>
        <w:t>人，中级</w:t>
      </w:r>
      <w:r>
        <w:rPr>
          <w:rFonts w:hint="eastAsia" w:ascii="仿宋" w:hAnsi="仿宋" w:eastAsia="仿宋"/>
          <w:sz w:val="32"/>
          <w:szCs w:val="32"/>
          <w:lang w:val="en-US" w:eastAsia="zh-CN"/>
        </w:rPr>
        <w:t>9</w:t>
      </w:r>
      <w:r>
        <w:rPr>
          <w:rFonts w:hint="eastAsia" w:ascii="仿宋" w:hAnsi="仿宋" w:eastAsia="仿宋"/>
          <w:sz w:val="32"/>
          <w:szCs w:val="32"/>
        </w:rPr>
        <w:t>人，高级1人），占比</w:t>
      </w:r>
      <w:r>
        <w:rPr>
          <w:rFonts w:hint="eastAsia" w:ascii="仿宋" w:hAnsi="仿宋" w:eastAsia="仿宋"/>
          <w:sz w:val="32"/>
          <w:szCs w:val="32"/>
          <w:lang w:val="en-US" w:eastAsia="zh-CN"/>
        </w:rPr>
        <w:t>93.8</w:t>
      </w:r>
      <w:r>
        <w:rPr>
          <w:rFonts w:hint="eastAsia" w:ascii="仿宋" w:hAnsi="仿宋" w:eastAsia="仿宋"/>
          <w:sz w:val="32"/>
          <w:szCs w:val="32"/>
        </w:rPr>
        <w:t>%；具有高级工以上职业资格证书</w:t>
      </w:r>
      <w:r>
        <w:rPr>
          <w:rFonts w:hint="eastAsia" w:ascii="仿宋" w:hAnsi="仿宋" w:eastAsia="仿宋"/>
          <w:sz w:val="32"/>
          <w:szCs w:val="32"/>
          <w:lang w:val="en-US" w:eastAsia="zh-CN"/>
        </w:rPr>
        <w:t>16</w:t>
      </w:r>
      <w:r>
        <w:rPr>
          <w:rFonts w:hint="eastAsia" w:ascii="仿宋" w:hAnsi="仿宋" w:eastAsia="仿宋"/>
          <w:sz w:val="32"/>
          <w:szCs w:val="32"/>
        </w:rPr>
        <w:t>人，占比</w:t>
      </w:r>
      <w:r>
        <w:rPr>
          <w:rFonts w:hint="eastAsia" w:ascii="仿宋" w:hAnsi="仿宋" w:eastAsia="仿宋"/>
          <w:sz w:val="32"/>
          <w:szCs w:val="32"/>
          <w:lang w:val="en-US" w:eastAsia="zh-CN"/>
        </w:rPr>
        <w:t>100</w:t>
      </w:r>
      <w:r>
        <w:rPr>
          <w:rFonts w:hint="eastAsia" w:ascii="仿宋" w:hAnsi="仿宋" w:eastAsia="仿宋"/>
          <w:sz w:val="32"/>
          <w:szCs w:val="32"/>
        </w:rPr>
        <w:t>%；有业务水平较高的专业带头人2人。</w:t>
      </w:r>
    </w:p>
    <w:p w14:paraId="4B30E3D6">
      <w:pPr>
        <w:spacing w:line="360" w:lineRule="auto"/>
        <w:ind w:firstLine="640" w:firstLineChars="200"/>
        <w:rPr>
          <w:rFonts w:ascii="仿宋" w:hAnsi="仿宋" w:eastAsia="仿宋"/>
          <w:sz w:val="32"/>
          <w:szCs w:val="32"/>
        </w:rPr>
      </w:pPr>
      <w:r>
        <w:rPr>
          <w:rFonts w:hint="eastAsia" w:ascii="仿宋" w:hAnsi="仿宋" w:eastAsia="仿宋"/>
          <w:sz w:val="32"/>
          <w:szCs w:val="32"/>
        </w:rPr>
        <w:t>聘请行业企业高技能人才担任专业兼职教师，兼职教师应具有高级及以上职业资格或中级以上专业技术职称。</w:t>
      </w:r>
    </w:p>
    <w:p w14:paraId="48C5C5BE">
      <w:pPr>
        <w:numPr>
          <w:ilvl w:val="0"/>
          <w:numId w:val="3"/>
        </w:numPr>
        <w:spacing w:line="360" w:lineRule="auto"/>
        <w:rPr>
          <w:rFonts w:hint="eastAsia" w:ascii="仿宋" w:hAnsi="仿宋" w:eastAsia="仿宋"/>
          <w:b/>
          <w:bCs/>
          <w:sz w:val="32"/>
          <w:szCs w:val="32"/>
          <w:lang w:val="en-US" w:eastAsia="zh-CN"/>
        </w:rPr>
      </w:pPr>
      <w:r>
        <w:rPr>
          <w:rFonts w:hint="eastAsia" w:ascii="仿宋" w:hAnsi="仿宋" w:eastAsia="仿宋"/>
          <w:b/>
          <w:bCs/>
          <w:sz w:val="32"/>
          <w:szCs w:val="32"/>
        </w:rPr>
        <w:t>教学</w:t>
      </w:r>
      <w:r>
        <w:rPr>
          <w:rFonts w:hint="eastAsia" w:ascii="仿宋" w:hAnsi="仿宋" w:eastAsia="仿宋"/>
          <w:b/>
          <w:bCs/>
          <w:sz w:val="32"/>
          <w:szCs w:val="32"/>
          <w:lang w:val="en-US" w:eastAsia="zh-CN"/>
        </w:rPr>
        <w:t>条件</w:t>
      </w:r>
    </w:p>
    <w:p w14:paraId="3CFA1D68">
      <w:pPr>
        <w:numPr>
          <w:ilvl w:val="0"/>
          <w:numId w:val="0"/>
        </w:numPr>
        <w:spacing w:line="360" w:lineRule="auto"/>
        <w:rPr>
          <w:rFonts w:hint="default" w:ascii="仿宋" w:hAnsi="仿宋" w:eastAsia="仿宋"/>
          <w:b/>
          <w:bCs/>
          <w:sz w:val="32"/>
          <w:szCs w:val="32"/>
          <w:lang w:val="en-US" w:eastAsia="zh-CN"/>
        </w:rPr>
      </w:pPr>
      <w:r>
        <w:rPr>
          <w:rFonts w:hint="eastAsia" w:ascii="仿宋" w:hAnsi="仿宋" w:eastAsia="仿宋"/>
          <w:b/>
          <w:bCs/>
          <w:sz w:val="32"/>
          <w:szCs w:val="32"/>
          <w:lang w:val="en-US" w:eastAsia="zh-CN"/>
        </w:rPr>
        <w:t>（一）教学设施</w:t>
      </w:r>
    </w:p>
    <w:p w14:paraId="0A8DC4CA">
      <w:pPr>
        <w:spacing w:line="360" w:lineRule="auto"/>
        <w:ind w:firstLine="640" w:firstLineChars="200"/>
        <w:rPr>
          <w:rFonts w:ascii="仿宋" w:hAnsi="仿宋" w:eastAsia="仿宋"/>
          <w:sz w:val="32"/>
          <w:szCs w:val="32"/>
        </w:rPr>
      </w:pPr>
      <w:r>
        <w:rPr>
          <w:rFonts w:hint="eastAsia" w:ascii="仿宋" w:hAnsi="仿宋" w:eastAsia="仿宋"/>
          <w:sz w:val="32"/>
          <w:szCs w:val="32"/>
        </w:rPr>
        <w:t>教学设施主要包括能够满足正常的课程教学、实习实训所需的专业教室、校内实训室和校外实训基地。</w:t>
      </w:r>
    </w:p>
    <w:p w14:paraId="07E96062">
      <w:pPr>
        <w:spacing w:line="360" w:lineRule="auto"/>
        <w:ind w:firstLine="640" w:firstLineChars="200"/>
        <w:rPr>
          <w:rFonts w:ascii="仿宋" w:hAnsi="仿宋" w:eastAsia="仿宋"/>
          <w:sz w:val="32"/>
          <w:szCs w:val="32"/>
        </w:rPr>
      </w:pPr>
      <w:r>
        <w:rPr>
          <w:rFonts w:hint="eastAsia" w:ascii="仿宋" w:hAnsi="仿宋" w:eastAsia="仿宋"/>
          <w:sz w:val="32"/>
          <w:szCs w:val="32"/>
        </w:rPr>
        <w:t>1.专业教室基本要求</w:t>
      </w:r>
    </w:p>
    <w:p w14:paraId="458CC536">
      <w:pPr>
        <w:spacing w:line="360" w:lineRule="auto"/>
        <w:ind w:firstLine="640" w:firstLineChars="200"/>
        <w:rPr>
          <w:rFonts w:ascii="仿宋" w:hAnsi="仿宋" w:eastAsia="仿宋"/>
          <w:sz w:val="32"/>
          <w:szCs w:val="32"/>
        </w:rPr>
      </w:pPr>
      <w:r>
        <w:rPr>
          <w:rFonts w:hint="eastAsia" w:ascii="仿宋" w:hAnsi="仿宋" w:eastAsia="仿宋"/>
          <w:sz w:val="32"/>
          <w:szCs w:val="32"/>
        </w:rPr>
        <w:t>专业教室一般配备黑（白）板、多媒体计算机、投影设备、音响设备，互联网接入或Wi-Fi环境，并实施网络安全防护措施；安装应急照明装置并保持良好状态，符合紧急疏散要求，标志明显，保持逃生通道畅通无阻。</w:t>
      </w:r>
    </w:p>
    <w:p w14:paraId="43C5C6DE">
      <w:pPr>
        <w:spacing w:line="360" w:lineRule="auto"/>
        <w:ind w:firstLine="640" w:firstLineChars="200"/>
        <w:rPr>
          <w:rFonts w:ascii="仿宋" w:hAnsi="仿宋" w:eastAsia="仿宋"/>
          <w:bCs/>
          <w:sz w:val="32"/>
          <w:szCs w:val="32"/>
        </w:rPr>
      </w:pPr>
      <w:r>
        <w:rPr>
          <w:rFonts w:hint="eastAsia" w:ascii="仿宋" w:hAnsi="仿宋" w:eastAsia="仿宋"/>
          <w:bCs/>
          <w:sz w:val="32"/>
          <w:szCs w:val="32"/>
        </w:rPr>
        <w:t>2.校内实训室基本要求</w:t>
      </w:r>
    </w:p>
    <w:p w14:paraId="567D4400">
      <w:pPr>
        <w:widowControl/>
        <w:jc w:val="left"/>
      </w:pPr>
      <w:r>
        <w:rPr>
          <w:rFonts w:hint="eastAsia"/>
        </w:rPr>
        <mc:AlternateContent>
          <mc:Choice Requires="wpg">
            <w:drawing>
              <wp:inline distT="0" distB="0" distL="114300" distR="114300">
                <wp:extent cx="5629275" cy="3492500"/>
                <wp:effectExtent l="4445" t="4445" r="5080" b="8255"/>
                <wp:docPr id="4" name="组合 4"/>
                <wp:cNvGraphicFramePr/>
                <a:graphic xmlns:a="http://schemas.openxmlformats.org/drawingml/2006/main">
                  <a:graphicData uri="http://schemas.microsoft.com/office/word/2010/wordprocessingGroup">
                    <wpg:wgp>
                      <wpg:cNvGrpSpPr/>
                      <wpg:grpSpPr>
                        <a:xfrm>
                          <a:off x="0" y="0"/>
                          <a:ext cx="5629111" cy="3492734"/>
                          <a:chOff x="0" y="228600"/>
                          <a:chExt cx="5534025" cy="3563395"/>
                        </a:xfrm>
                      </wpg:grpSpPr>
                      <wps:wsp>
                        <wps:cNvPr id="2" name="文本框 2"/>
                        <wps:cNvSpPr txBox="1"/>
                        <wps:spPr>
                          <a:xfrm>
                            <a:off x="0" y="771525"/>
                            <a:ext cx="1685925" cy="323850"/>
                          </a:xfrm>
                          <a:prstGeom prst="rect">
                            <a:avLst/>
                          </a:prstGeom>
                          <a:solidFill>
                            <a:sysClr val="window" lastClr="FFFFFF"/>
                          </a:solidFill>
                          <a:ln w="6350">
                            <a:solidFill>
                              <a:prstClr val="black"/>
                            </a:solidFill>
                          </a:ln>
                          <a:effectLst/>
                        </wps:spPr>
                        <wps:txbx>
                          <w:txbxContent>
                            <w:p w14:paraId="0AEE9248">
                              <w:pPr>
                                <w:rPr>
                                  <w:rFonts w:ascii="仿宋" w:hAnsi="仿宋" w:eastAsia="仿宋"/>
                                  <w:sz w:val="24"/>
                                  <w:szCs w:val="24"/>
                                </w:rPr>
                              </w:pPr>
                              <w:r>
                                <w:rPr>
                                  <w:rFonts w:hint="eastAsia" w:ascii="仿宋" w:hAnsi="仿宋" w:eastAsia="仿宋"/>
                                  <w:sz w:val="24"/>
                                  <w:szCs w:val="24"/>
                                </w:rPr>
                                <w:t>计算机应用专业实训室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 name="文本框 18"/>
                        <wps:cNvSpPr txBox="1"/>
                        <wps:spPr>
                          <a:xfrm>
                            <a:off x="2028825" y="228600"/>
                            <a:ext cx="1228725" cy="323850"/>
                          </a:xfrm>
                          <a:prstGeom prst="rect">
                            <a:avLst/>
                          </a:prstGeom>
                          <a:solidFill>
                            <a:sysClr val="window" lastClr="FFFFFF"/>
                          </a:solidFill>
                          <a:ln w="6350">
                            <a:solidFill>
                              <a:prstClr val="black"/>
                            </a:solidFill>
                          </a:ln>
                          <a:effectLst/>
                        </wps:spPr>
                        <wps:txbx>
                          <w:txbxContent>
                            <w:p w14:paraId="6EF12419">
                              <w:pPr>
                                <w:rPr>
                                  <w:rFonts w:ascii="仿宋" w:hAnsi="仿宋" w:eastAsia="仿宋"/>
                                  <w:sz w:val="24"/>
                                  <w:szCs w:val="24"/>
                                </w:rPr>
                              </w:pPr>
                              <w:r>
                                <w:rPr>
                                  <w:rFonts w:hint="eastAsia" w:ascii="仿宋" w:hAnsi="仿宋" w:eastAsia="仿宋"/>
                                  <w:sz w:val="24"/>
                                  <w:szCs w:val="24"/>
                                </w:rPr>
                                <w:t>基础技能实训室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22" name="文本框 322"/>
                        <wps:cNvSpPr txBox="1"/>
                        <wps:spPr>
                          <a:xfrm>
                            <a:off x="2028825" y="1304925"/>
                            <a:ext cx="1276350" cy="323850"/>
                          </a:xfrm>
                          <a:prstGeom prst="rect">
                            <a:avLst/>
                          </a:prstGeom>
                          <a:solidFill>
                            <a:sysClr val="window" lastClr="FFFFFF"/>
                          </a:solidFill>
                          <a:ln w="6350">
                            <a:solidFill>
                              <a:prstClr val="black"/>
                            </a:solidFill>
                          </a:ln>
                          <a:effectLst/>
                        </wps:spPr>
                        <wps:txbx>
                          <w:txbxContent>
                            <w:p w14:paraId="5CAD2742">
                              <w:pPr>
                                <w:rPr>
                                  <w:rFonts w:ascii="仿宋" w:hAnsi="仿宋" w:eastAsia="仿宋"/>
                                  <w:sz w:val="24"/>
                                  <w:szCs w:val="24"/>
                                </w:rPr>
                              </w:pPr>
                              <w:r>
                                <w:rPr>
                                  <w:rFonts w:hint="eastAsia" w:ascii="仿宋" w:hAnsi="仿宋" w:eastAsia="仿宋"/>
                                  <w:sz w:val="24"/>
                                  <w:szCs w:val="24"/>
                                </w:rPr>
                                <w:t>专业技能实训室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23" name="文本框 323"/>
                        <wps:cNvSpPr txBox="1"/>
                        <wps:spPr>
                          <a:xfrm>
                            <a:off x="3507318" y="231744"/>
                            <a:ext cx="1819275" cy="323850"/>
                          </a:xfrm>
                          <a:prstGeom prst="rect">
                            <a:avLst/>
                          </a:prstGeom>
                          <a:solidFill>
                            <a:sysClr val="window" lastClr="FFFFFF"/>
                          </a:solidFill>
                          <a:ln w="6350">
                            <a:solidFill>
                              <a:prstClr val="black"/>
                            </a:solidFill>
                          </a:ln>
                          <a:effectLst/>
                        </wps:spPr>
                        <wps:txbx>
                          <w:txbxContent>
                            <w:p w14:paraId="6CD5CE6A">
                              <w:pPr>
                                <w:rPr>
                                  <w:rFonts w:ascii="仿宋" w:hAnsi="仿宋" w:eastAsia="仿宋"/>
                                  <w:sz w:val="24"/>
                                  <w:szCs w:val="24"/>
                                </w:rPr>
                              </w:pPr>
                              <w:r>
                                <w:rPr>
                                  <w:rFonts w:hint="eastAsia" w:ascii="仿宋" w:hAnsi="仿宋" w:eastAsia="仿宋"/>
                                  <w:sz w:val="24"/>
                                  <w:szCs w:val="24"/>
                                </w:rPr>
                                <w:t>计算机基础实训室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24" name="文本框 324"/>
                        <wps:cNvSpPr txBox="1"/>
                        <wps:spPr>
                          <a:xfrm>
                            <a:off x="3714750" y="3468145"/>
                            <a:ext cx="1819275" cy="323850"/>
                          </a:xfrm>
                          <a:prstGeom prst="rect">
                            <a:avLst/>
                          </a:prstGeom>
                          <a:solidFill>
                            <a:sysClr val="window" lastClr="FFFFFF"/>
                          </a:solidFill>
                          <a:ln w="6350">
                            <a:solidFill>
                              <a:prstClr val="black"/>
                            </a:solidFill>
                          </a:ln>
                          <a:effectLst/>
                        </wps:spPr>
                        <wps:txbx>
                          <w:txbxContent>
                            <w:p w14:paraId="57900AE9">
                              <w:pPr>
                                <w:rPr>
                                  <w:rFonts w:ascii="仿宋" w:hAnsi="仿宋" w:eastAsia="仿宋"/>
                                  <w:sz w:val="24"/>
                                  <w:szCs w:val="24"/>
                                </w:rPr>
                              </w:pPr>
                              <w:r>
                                <w:rPr>
                                  <w:rFonts w:hint="eastAsia" w:ascii="仿宋" w:hAnsi="仿宋" w:eastAsia="仿宋"/>
                                  <w:sz w:val="24"/>
                                  <w:szCs w:val="24"/>
                                </w:rPr>
                                <w:t>计算机组装与维护实训室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25" name="文本框 325"/>
                        <wps:cNvSpPr txBox="1"/>
                        <wps:spPr>
                          <a:xfrm>
                            <a:off x="3733800" y="1314450"/>
                            <a:ext cx="1800225" cy="323850"/>
                          </a:xfrm>
                          <a:prstGeom prst="rect">
                            <a:avLst/>
                          </a:prstGeom>
                          <a:solidFill>
                            <a:sysClr val="window" lastClr="FFFFFF"/>
                          </a:solidFill>
                          <a:ln w="6350">
                            <a:solidFill>
                              <a:prstClr val="black"/>
                            </a:solidFill>
                          </a:ln>
                          <a:effectLst/>
                        </wps:spPr>
                        <wps:txbx>
                          <w:txbxContent>
                            <w:p w14:paraId="4D056DA5">
                              <w:pPr>
                                <w:rPr>
                                  <w:rFonts w:ascii="仿宋" w:hAnsi="仿宋" w:eastAsia="仿宋"/>
                                  <w:sz w:val="24"/>
                                  <w:szCs w:val="24"/>
                                </w:rPr>
                              </w:pPr>
                              <w:r>
                                <w:rPr>
                                  <w:rFonts w:hint="eastAsia" w:ascii="仿宋" w:hAnsi="仿宋" w:eastAsia="仿宋"/>
                                  <w:sz w:val="24"/>
                                  <w:szCs w:val="24"/>
                                </w:rPr>
                                <w:t>网络搭建与应用实训室</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5" name="组合 331"/>
                        <wpg:cNvGrpSpPr/>
                        <wpg:grpSpPr>
                          <a:xfrm>
                            <a:off x="1685925" y="438150"/>
                            <a:ext cx="2000730" cy="3237416"/>
                            <a:chOff x="0" y="0"/>
                            <a:chExt cx="2000730" cy="3237416"/>
                          </a:xfrm>
                        </wpg:grpSpPr>
                        <wps:wsp>
                          <wps:cNvPr id="326" name="直接连接符 326"/>
                          <wps:cNvCnPr/>
                          <wps:spPr>
                            <a:xfrm>
                              <a:off x="180975" y="0"/>
                              <a:ext cx="0" cy="1038225"/>
                            </a:xfrm>
                            <a:prstGeom prst="line">
                              <a:avLst/>
                            </a:prstGeom>
                            <a:noFill/>
                            <a:ln w="9525" cap="flat" cmpd="sng" algn="ctr">
                              <a:solidFill>
                                <a:sysClr val="windowText" lastClr="000000"/>
                              </a:solidFill>
                              <a:prstDash val="solid"/>
                            </a:ln>
                            <a:effectLst/>
                          </wps:spPr>
                          <wps:bodyPr/>
                        </wps:wsp>
                        <wps:wsp>
                          <wps:cNvPr id="328" name="直接连接符 328"/>
                          <wps:cNvCnPr/>
                          <wps:spPr>
                            <a:xfrm>
                              <a:off x="0" y="504825"/>
                              <a:ext cx="180975" cy="0"/>
                            </a:xfrm>
                            <a:prstGeom prst="line">
                              <a:avLst/>
                            </a:prstGeom>
                            <a:noFill/>
                            <a:ln w="9525" cap="flat" cmpd="sng" algn="ctr">
                              <a:solidFill>
                                <a:sysClr val="windowText" lastClr="000000"/>
                              </a:solidFill>
                              <a:prstDash val="solid"/>
                            </a:ln>
                            <a:effectLst/>
                          </wps:spPr>
                          <wps:bodyPr/>
                        </wps:wsp>
                        <wps:wsp>
                          <wps:cNvPr id="329" name="直接连接符 329"/>
                          <wps:cNvCnPr/>
                          <wps:spPr>
                            <a:xfrm>
                              <a:off x="180975" y="0"/>
                              <a:ext cx="161925" cy="0"/>
                            </a:xfrm>
                            <a:prstGeom prst="line">
                              <a:avLst/>
                            </a:prstGeom>
                            <a:noFill/>
                            <a:ln w="9525" cap="flat" cmpd="sng" algn="ctr">
                              <a:solidFill>
                                <a:sysClr val="windowText" lastClr="000000"/>
                              </a:solidFill>
                              <a:prstDash val="solid"/>
                            </a:ln>
                            <a:effectLst/>
                          </wps:spPr>
                          <wps:bodyPr/>
                        </wps:wsp>
                        <wps:wsp>
                          <wps:cNvPr id="330" name="直接连接符 330"/>
                          <wps:cNvCnPr/>
                          <wps:spPr>
                            <a:xfrm>
                              <a:off x="180975" y="1028700"/>
                              <a:ext cx="161925" cy="0"/>
                            </a:xfrm>
                            <a:prstGeom prst="line">
                              <a:avLst/>
                            </a:prstGeom>
                            <a:noFill/>
                            <a:ln w="9525" cap="flat" cmpd="sng" algn="ctr">
                              <a:solidFill>
                                <a:sysClr val="windowText" lastClr="000000"/>
                              </a:solidFill>
                              <a:prstDash val="solid"/>
                            </a:ln>
                            <a:effectLst/>
                          </wps:spPr>
                          <wps:bodyPr/>
                        </wps:wsp>
                        <wps:wsp>
                          <wps:cNvPr id="76" name="直接连接符 76"/>
                          <wps:cNvCnPr/>
                          <wps:spPr>
                            <a:xfrm>
                              <a:off x="1821096" y="1038141"/>
                              <a:ext cx="0" cy="2199275"/>
                            </a:xfrm>
                            <a:prstGeom prst="line">
                              <a:avLst/>
                            </a:prstGeom>
                            <a:noFill/>
                            <a:ln w="9525" cap="flat" cmpd="sng" algn="ctr">
                              <a:solidFill>
                                <a:sysClr val="windowText" lastClr="000000"/>
                              </a:solidFill>
                              <a:prstDash val="solid"/>
                            </a:ln>
                            <a:effectLst/>
                          </wps:spPr>
                          <wps:bodyPr/>
                        </wps:wsp>
                        <wps:wsp>
                          <wps:cNvPr id="77" name="直接连接符 77"/>
                          <wps:cNvCnPr/>
                          <wps:spPr>
                            <a:xfrm>
                              <a:off x="1821392" y="1514475"/>
                              <a:ext cx="161925" cy="0"/>
                            </a:xfrm>
                            <a:prstGeom prst="line">
                              <a:avLst/>
                            </a:prstGeom>
                            <a:noFill/>
                            <a:ln w="9525" cap="flat" cmpd="sng" algn="ctr">
                              <a:solidFill>
                                <a:sysClr val="windowText" lastClr="000000"/>
                              </a:solidFill>
                              <a:prstDash val="solid"/>
                            </a:ln>
                            <a:effectLst/>
                          </wps:spPr>
                          <wps:bodyPr/>
                        </wps:wsp>
                        <wps:wsp>
                          <wps:cNvPr id="78" name="直接连接符 78"/>
                          <wps:cNvCnPr/>
                          <wps:spPr>
                            <a:xfrm>
                              <a:off x="1821390" y="1943100"/>
                              <a:ext cx="161925" cy="0"/>
                            </a:xfrm>
                            <a:prstGeom prst="line">
                              <a:avLst/>
                            </a:prstGeom>
                            <a:noFill/>
                            <a:ln w="9525" cap="flat" cmpd="sng" algn="ctr">
                              <a:solidFill>
                                <a:sysClr val="windowText" lastClr="000000"/>
                              </a:solidFill>
                              <a:prstDash val="solid"/>
                            </a:ln>
                            <a:effectLst/>
                          </wps:spPr>
                          <wps:bodyPr/>
                        </wps:wsp>
                        <wps:wsp>
                          <wps:cNvPr id="79" name="直接连接符 79"/>
                          <wps:cNvCnPr/>
                          <wps:spPr>
                            <a:xfrm>
                              <a:off x="1821390" y="2390775"/>
                              <a:ext cx="161925" cy="0"/>
                            </a:xfrm>
                            <a:prstGeom prst="line">
                              <a:avLst/>
                            </a:prstGeom>
                            <a:noFill/>
                            <a:ln w="9525" cap="flat" cmpd="sng" algn="ctr">
                              <a:solidFill>
                                <a:sysClr val="windowText" lastClr="000000"/>
                              </a:solidFill>
                              <a:prstDash val="solid"/>
                            </a:ln>
                            <a:effectLst/>
                          </wps:spPr>
                          <wps:bodyPr/>
                        </wps:wsp>
                        <wps:wsp>
                          <wps:cNvPr id="80" name="直接连接符 80"/>
                          <wps:cNvCnPr/>
                          <wps:spPr>
                            <a:xfrm>
                              <a:off x="1821390" y="2800350"/>
                              <a:ext cx="161925" cy="0"/>
                            </a:xfrm>
                            <a:prstGeom prst="line">
                              <a:avLst/>
                            </a:prstGeom>
                            <a:noFill/>
                            <a:ln w="9525" cap="flat" cmpd="sng" algn="ctr">
                              <a:solidFill>
                                <a:sysClr val="windowText" lastClr="000000"/>
                              </a:solidFill>
                              <a:prstDash val="solid"/>
                            </a:ln>
                            <a:effectLst/>
                          </wps:spPr>
                          <wps:bodyPr/>
                        </wps:wsp>
                        <wps:wsp>
                          <wps:cNvPr id="86" name="直接连接符 86"/>
                          <wps:cNvCnPr/>
                          <wps:spPr>
                            <a:xfrm>
                              <a:off x="1838805" y="3218210"/>
                              <a:ext cx="161925" cy="0"/>
                            </a:xfrm>
                            <a:prstGeom prst="line">
                              <a:avLst/>
                            </a:prstGeom>
                            <a:noFill/>
                            <a:ln w="9525" cap="flat" cmpd="sng" algn="ctr">
                              <a:solidFill>
                                <a:sysClr val="windowText" lastClr="000000"/>
                              </a:solidFill>
                              <a:prstDash val="solid"/>
                            </a:ln>
                            <a:effectLst/>
                          </wps:spPr>
                          <wps:bodyPr/>
                        </wps:wsp>
                      </wpg:grpSp>
                      <wps:wsp>
                        <wps:cNvPr id="334" name="直接连接符 334"/>
                        <wps:cNvCnPr/>
                        <wps:spPr>
                          <a:xfrm>
                            <a:off x="3257550" y="415311"/>
                            <a:ext cx="221192" cy="0"/>
                          </a:xfrm>
                          <a:prstGeom prst="line">
                            <a:avLst/>
                          </a:prstGeom>
                          <a:noFill/>
                          <a:ln w="9525" cap="flat" cmpd="sng" algn="ctr">
                            <a:solidFill>
                              <a:sysClr val="windowText" lastClr="000000"/>
                            </a:solidFill>
                            <a:prstDash val="solid"/>
                          </a:ln>
                          <a:effectLst/>
                        </wps:spPr>
                        <wps:bodyPr/>
                      </wps:wsp>
                      <wps:wsp>
                        <wps:cNvPr id="337" name="直接连接符 337"/>
                        <wps:cNvCnPr/>
                        <wps:spPr>
                          <a:xfrm>
                            <a:off x="3305175" y="1466850"/>
                            <a:ext cx="428625" cy="0"/>
                          </a:xfrm>
                          <a:prstGeom prst="line">
                            <a:avLst/>
                          </a:prstGeom>
                          <a:noFill/>
                          <a:ln w="9525" cap="flat" cmpd="sng" algn="ctr">
                            <a:solidFill>
                              <a:sysClr val="windowText" lastClr="000000">
                                <a:shade val="95000"/>
                                <a:satMod val="105000"/>
                              </a:sysClr>
                            </a:solidFill>
                            <a:prstDash val="solid"/>
                          </a:ln>
                          <a:effectLst/>
                        </wps:spPr>
                        <wps:bodyPr/>
                      </wps:wsp>
                      <wps:wsp>
                        <wps:cNvPr id="72" name="文本框 72"/>
                        <wps:cNvSpPr txBox="1"/>
                        <wps:spPr>
                          <a:xfrm>
                            <a:off x="3733800" y="1762125"/>
                            <a:ext cx="1800225" cy="323850"/>
                          </a:xfrm>
                          <a:prstGeom prst="rect">
                            <a:avLst/>
                          </a:prstGeom>
                          <a:solidFill>
                            <a:sysClr val="window" lastClr="FFFFFF"/>
                          </a:solidFill>
                          <a:ln w="6350">
                            <a:solidFill>
                              <a:prstClr val="black"/>
                            </a:solidFill>
                          </a:ln>
                          <a:effectLst/>
                        </wps:spPr>
                        <wps:txbx>
                          <w:txbxContent>
                            <w:p w14:paraId="37EA6DAB">
                              <w:pPr>
                                <w:rPr>
                                  <w:rFonts w:ascii="仿宋" w:hAnsi="仿宋" w:eastAsia="仿宋"/>
                                  <w:sz w:val="24"/>
                                  <w:szCs w:val="24"/>
                                </w:rPr>
                              </w:pPr>
                              <w:r>
                                <w:rPr>
                                  <w:rFonts w:hint="eastAsia" w:ascii="仿宋" w:hAnsi="仿宋" w:eastAsia="仿宋"/>
                                  <w:sz w:val="24"/>
                                  <w:szCs w:val="24"/>
                                </w:rPr>
                                <w:t>网络综合布线实训室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3" name="文本框 73"/>
                        <wps:cNvSpPr txBox="1"/>
                        <wps:spPr>
                          <a:xfrm>
                            <a:off x="3724275" y="2181225"/>
                            <a:ext cx="1800225" cy="323850"/>
                          </a:xfrm>
                          <a:prstGeom prst="rect">
                            <a:avLst/>
                          </a:prstGeom>
                          <a:solidFill>
                            <a:sysClr val="window" lastClr="FFFFFF"/>
                          </a:solidFill>
                          <a:ln w="6350">
                            <a:solidFill>
                              <a:prstClr val="black"/>
                            </a:solidFill>
                          </a:ln>
                          <a:effectLst/>
                        </wps:spPr>
                        <wps:txbx>
                          <w:txbxContent>
                            <w:p w14:paraId="7705A186">
                              <w:pPr>
                                <w:rPr>
                                  <w:rFonts w:ascii="仿宋" w:hAnsi="仿宋" w:eastAsia="仿宋"/>
                                  <w:sz w:val="24"/>
                                  <w:szCs w:val="24"/>
                                </w:rPr>
                              </w:pPr>
                              <w:r>
                                <w:rPr>
                                  <w:rFonts w:hint="eastAsia" w:ascii="仿宋" w:hAnsi="仿宋" w:eastAsia="仿宋"/>
                                  <w:sz w:val="24"/>
                                  <w:szCs w:val="24"/>
                                </w:rPr>
                                <w:t>三维动画实训室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4" name="文本框 74"/>
                        <wps:cNvSpPr txBox="1"/>
                        <wps:spPr>
                          <a:xfrm>
                            <a:off x="3733799" y="2638425"/>
                            <a:ext cx="1800225" cy="323850"/>
                          </a:xfrm>
                          <a:prstGeom prst="rect">
                            <a:avLst/>
                          </a:prstGeom>
                          <a:solidFill>
                            <a:sysClr val="window" lastClr="FFFFFF"/>
                          </a:solidFill>
                          <a:ln w="6350">
                            <a:solidFill>
                              <a:prstClr val="black"/>
                            </a:solidFill>
                          </a:ln>
                          <a:effectLst/>
                        </wps:spPr>
                        <wps:txbx>
                          <w:txbxContent>
                            <w:p w14:paraId="491541C6">
                              <w:pPr>
                                <w:rPr>
                                  <w:rFonts w:ascii="仿宋" w:hAnsi="仿宋" w:eastAsia="仿宋"/>
                                  <w:sz w:val="24"/>
                                  <w:szCs w:val="24"/>
                                </w:rPr>
                              </w:pPr>
                              <w:r>
                                <w:rPr>
                                  <w:rFonts w:hint="eastAsia" w:ascii="仿宋" w:hAnsi="仿宋" w:eastAsia="仿宋"/>
                                  <w:sz w:val="24"/>
                                  <w:szCs w:val="24"/>
                                </w:rPr>
                                <w:t>数字影视后期制作实训室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5" name="文本框 75"/>
                        <wps:cNvSpPr txBox="1"/>
                        <wps:spPr>
                          <a:xfrm>
                            <a:off x="3733799" y="3038475"/>
                            <a:ext cx="1800225" cy="323850"/>
                          </a:xfrm>
                          <a:prstGeom prst="rect">
                            <a:avLst/>
                          </a:prstGeom>
                          <a:solidFill>
                            <a:sysClr val="window" lastClr="FFFFFF"/>
                          </a:solidFill>
                          <a:ln w="6350">
                            <a:solidFill>
                              <a:prstClr val="black"/>
                            </a:solidFill>
                          </a:ln>
                          <a:effectLst/>
                        </wps:spPr>
                        <wps:txbx>
                          <w:txbxContent>
                            <w:p w14:paraId="23E9ABDD">
                              <w:pPr>
                                <w:rPr>
                                  <w:rFonts w:ascii="仿宋" w:hAnsi="仿宋" w:eastAsia="仿宋"/>
                                  <w:sz w:val="24"/>
                                  <w:szCs w:val="24"/>
                                </w:rPr>
                              </w:pPr>
                              <w:r>
                                <w:rPr>
                                  <w:rFonts w:hint="eastAsia" w:ascii="仿宋" w:hAnsi="仿宋" w:eastAsia="仿宋"/>
                                  <w:sz w:val="24"/>
                                  <w:szCs w:val="24"/>
                                </w:rPr>
                                <w:t>平面设计实训室</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inline>
            </w:drawing>
          </mc:Choice>
          <mc:Fallback>
            <w:pict>
              <v:group id="_x0000_s1026" o:spid="_x0000_s1026" o:spt="203" style="height:275pt;width:443.25pt;" coordorigin="0,228600" coordsize="5534025,3563395" o:gfxdata="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">
                <o:lock v:ext="edit" aspectratio="f"/>
                <v:shape id="_x0000_s1026" o:spid="_x0000_s1026" o:spt="202" type="#_x0000_t202" style="position:absolute;left:0;top:771525;height:323850;width:1685925;" fillcolor="#FFFFFF" filled="t" stroked="t" coordsize="21600,21600" o:gfxdata="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bwNh+2AAAA2gAAAA8A&#10;AAAAAAAAAQAgAAAAIgAAAGRycy9kb3ducmV2LnhtbFBLAQIUABQAAAAIAIdO4kAzLwWeOwAAADkA&#10;AAAQAAAAAAAAAAEAIAAAAAUBAABkcnMvc2hhcGV4bWwueG1sUEsFBgAAAAAGAAYAWwEAAK8DAAAA&#10;AA==&#10;">
                  <v:fill on="t" focussize="0,0"/>
                  <v:stroke weight="0.5pt" color="#000000" joinstyle="round"/>
                  <v:imagedata o:title=""/>
                  <o:lock v:ext="edit" aspectratio="f"/>
                  <v:textbox>
                    <w:txbxContent>
                      <w:p w14:paraId="0AEE9248">
                        <w:pPr>
                          <w:rPr>
                            <w:rFonts w:ascii="仿宋" w:hAnsi="仿宋" w:eastAsia="仿宋"/>
                            <w:sz w:val="24"/>
                            <w:szCs w:val="24"/>
                          </w:rPr>
                        </w:pPr>
                        <w:r>
                          <w:rPr>
                            <w:rFonts w:hint="eastAsia" w:ascii="仿宋" w:hAnsi="仿宋" w:eastAsia="仿宋"/>
                            <w:sz w:val="24"/>
                            <w:szCs w:val="24"/>
                          </w:rPr>
                          <w:t>计算机应用专业实训室</w:t>
                        </w:r>
                      </w:p>
                    </w:txbxContent>
                  </v:textbox>
                </v:shape>
                <v:shape id="_x0000_s1026" o:spid="_x0000_s1026" o:spt="202" type="#_x0000_t202" style="position:absolute;left:2028825;top:228600;height:323850;width:1228725;" fillcolor="#FFFFFF" filled="t" stroked="t" coordsize="21600,21600" o:gfxdata="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oKOILgAAADbAAAA&#10;DwAAAAAAAAABACAAAAAiAAAAZHJzL2Rvd25yZXYueG1sUEsBAhQAFAAAAAgAh07iQDMvBZ47AAAA&#10;OQAAABAAAAAAAAAAAQAgAAAABwEAAGRycy9zaGFwZXhtbC54bWxQSwUGAAAAAAYABgBbAQAAsQMA&#10;AAAA&#10;">
                  <v:fill on="t" focussize="0,0"/>
                  <v:stroke weight="0.5pt" color="#000000" joinstyle="round"/>
                  <v:imagedata o:title=""/>
                  <o:lock v:ext="edit" aspectratio="f"/>
                  <v:textbox>
                    <w:txbxContent>
                      <w:p w14:paraId="6EF12419">
                        <w:pPr>
                          <w:rPr>
                            <w:rFonts w:ascii="仿宋" w:hAnsi="仿宋" w:eastAsia="仿宋"/>
                            <w:sz w:val="24"/>
                            <w:szCs w:val="24"/>
                          </w:rPr>
                        </w:pPr>
                        <w:r>
                          <w:rPr>
                            <w:rFonts w:hint="eastAsia" w:ascii="仿宋" w:hAnsi="仿宋" w:eastAsia="仿宋"/>
                            <w:sz w:val="24"/>
                            <w:szCs w:val="24"/>
                          </w:rPr>
                          <w:t>基础技能实训室</w:t>
                        </w:r>
                      </w:p>
                    </w:txbxContent>
                  </v:textbox>
                </v:shape>
                <v:shape id="_x0000_s1026" o:spid="_x0000_s1026" o:spt="202" type="#_x0000_t202" style="position:absolute;left:2028825;top:1304925;height:323850;width:1276350;" fillcolor="#FFFFFF" filled="t" stroked="t" coordsize="21600,21600" o:gfxdata="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JSx9btwAAANw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14:paraId="5CAD2742">
                        <w:pPr>
                          <w:rPr>
                            <w:rFonts w:ascii="仿宋" w:hAnsi="仿宋" w:eastAsia="仿宋"/>
                            <w:sz w:val="24"/>
                            <w:szCs w:val="24"/>
                          </w:rPr>
                        </w:pPr>
                        <w:r>
                          <w:rPr>
                            <w:rFonts w:hint="eastAsia" w:ascii="仿宋" w:hAnsi="仿宋" w:eastAsia="仿宋"/>
                            <w:sz w:val="24"/>
                            <w:szCs w:val="24"/>
                          </w:rPr>
                          <w:t>专业技能实训室</w:t>
                        </w:r>
                      </w:p>
                    </w:txbxContent>
                  </v:textbox>
                </v:shape>
                <v:shape id="_x0000_s1026" o:spid="_x0000_s1026" o:spt="202" type="#_x0000_t202" style="position:absolute;left:3507318;top:231744;height:323850;width:1819275;" fillcolor="#FFFFFF" filled="t" stroked="t" coordsize="21600,21600" o:gfxdata="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GYHusC2AAAA3AAAAA8A&#10;AAAAAAAAAQAgAAAAIgAAAGRycy9kb3ducmV2LnhtbFBLAQIUABQAAAAIAIdO4kAzLwWeOwAAADkA&#10;AAAQAAAAAAAAAAEAIAAAAAUBAABkcnMvc2hhcGV4bWwueG1sUEsFBgAAAAAGAAYAWwEAAK8DAAAA&#10;AA==&#10;">
                  <v:fill on="t" focussize="0,0"/>
                  <v:stroke weight="0.5pt" color="#000000" joinstyle="round"/>
                  <v:imagedata o:title=""/>
                  <o:lock v:ext="edit" aspectratio="f"/>
                  <v:textbox>
                    <w:txbxContent>
                      <w:p w14:paraId="6CD5CE6A">
                        <w:pPr>
                          <w:rPr>
                            <w:rFonts w:ascii="仿宋" w:hAnsi="仿宋" w:eastAsia="仿宋"/>
                            <w:sz w:val="24"/>
                            <w:szCs w:val="24"/>
                          </w:rPr>
                        </w:pPr>
                        <w:r>
                          <w:rPr>
                            <w:rFonts w:hint="eastAsia" w:ascii="仿宋" w:hAnsi="仿宋" w:eastAsia="仿宋"/>
                            <w:sz w:val="24"/>
                            <w:szCs w:val="24"/>
                          </w:rPr>
                          <w:t>计算机基础实训室</w:t>
                        </w:r>
                      </w:p>
                    </w:txbxContent>
                  </v:textbox>
                </v:shape>
                <v:shape id="_x0000_s1026" o:spid="_x0000_s1026" o:spt="202" type="#_x0000_t202" style="position:absolute;left:3714750;top:3468145;height:323850;width:1819275;" fillcolor="#FFFFFF" filled="t" stroked="t" coordsize="21600,21600" o:gfxdata="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7iK0ugAAANwA&#10;AAAPAAAAAAAAAAEAIAAAACIAAABkcnMvZG93bnJldi54bWxQSwECFAAUAAAACACHTuJAMy8FnjsA&#10;AAA5AAAAEAAAAAAAAAABACAAAAAJAQAAZHJzL3NoYXBleG1sLnhtbFBLBQYAAAAABgAGAFsBAACz&#10;AwAAAAA=&#10;">
                  <v:fill on="t" focussize="0,0"/>
                  <v:stroke weight="0.5pt" color="#000000" joinstyle="round"/>
                  <v:imagedata o:title=""/>
                  <o:lock v:ext="edit" aspectratio="f"/>
                  <v:textbox>
                    <w:txbxContent>
                      <w:p w14:paraId="57900AE9">
                        <w:pPr>
                          <w:rPr>
                            <w:rFonts w:ascii="仿宋" w:hAnsi="仿宋" w:eastAsia="仿宋"/>
                            <w:sz w:val="24"/>
                            <w:szCs w:val="24"/>
                          </w:rPr>
                        </w:pPr>
                        <w:r>
                          <w:rPr>
                            <w:rFonts w:hint="eastAsia" w:ascii="仿宋" w:hAnsi="仿宋" w:eastAsia="仿宋"/>
                            <w:sz w:val="24"/>
                            <w:szCs w:val="24"/>
                          </w:rPr>
                          <w:t>计算机组装与维护实训室</w:t>
                        </w:r>
                      </w:p>
                    </w:txbxContent>
                  </v:textbox>
                </v:shape>
                <v:shape id="_x0000_s1026" o:spid="_x0000_s1026" o:spt="202" type="#_x0000_t202" style="position:absolute;left:3733800;top:1314450;height:323850;width:1800225;" fillcolor="#FFFFFF" filled="t" stroked="t" coordsize="21600,21600" o:gfxdata="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GoocvugAAANwA&#10;AAAPAAAAAAAAAAEAIAAAACIAAABkcnMvZG93bnJldi54bWxQSwECFAAUAAAACACHTuJAMy8FnjsA&#10;AAA5AAAAEAAAAAAAAAABACAAAAAJAQAAZHJzL3NoYXBleG1sLnhtbFBLBQYAAAAABgAGAFsBAACz&#10;AwAAAAA=&#10;">
                  <v:fill on="t" focussize="0,0"/>
                  <v:stroke weight="0.5pt" color="#000000" joinstyle="round"/>
                  <v:imagedata o:title=""/>
                  <o:lock v:ext="edit" aspectratio="f"/>
                  <v:textbox>
                    <w:txbxContent>
                      <w:p w14:paraId="4D056DA5">
                        <w:pPr>
                          <w:rPr>
                            <w:rFonts w:ascii="仿宋" w:hAnsi="仿宋" w:eastAsia="仿宋"/>
                            <w:sz w:val="24"/>
                            <w:szCs w:val="24"/>
                          </w:rPr>
                        </w:pPr>
                        <w:r>
                          <w:rPr>
                            <w:rFonts w:hint="eastAsia" w:ascii="仿宋" w:hAnsi="仿宋" w:eastAsia="仿宋"/>
                            <w:sz w:val="24"/>
                            <w:szCs w:val="24"/>
                          </w:rPr>
                          <w:t>网络搭建与应用实训室</w:t>
                        </w:r>
                      </w:p>
                    </w:txbxContent>
                  </v:textbox>
                </v:shape>
                <v:group id="组合 331" o:spid="_x0000_s1026" o:spt="203" style="position:absolute;left:1685925;top:438150;height:3237416;width:2000730;" coordsize="2000730,3237416"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line id="_x0000_s1026" o:spid="_x0000_s1026" o:spt="20" style="position:absolute;left:180975;top:0;height:1038225;width:0;" filled="f" stroked="t" coordsize="21600,21600" o:gfxdata="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KZZJ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0;top:504825;height:0;width:180975;" filled="f" stroked="t" coordsize="21600,21600" o:gfxdata="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z6p6C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180975;top:0;height:0;width:161925;" filled="f" stroked="t" coordsize="21600,21600" o:gfxdata="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tgI7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180975;top:1028700;height:0;width:161925;" filled="f" stroked="t" coordsize="21600,21600" o:gfxdata="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dVPXu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1821096;top:1038141;height:2199275;width:0;" filled="f" stroked="t" coordsize="21600,21600" o:gfxdata="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kYI5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1821392;top:1514475;height:0;width:161925;" filled="f" stroked="t" coordsize="21600,21600" o:gfxdata="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KrX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1821390;top:1943100;height:0;width:161925;" filled="f" stroked="t" coordsize="21600,21600" o:gfxdata="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lTkO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1821390;top:2390775;height:0;width:161925;" filled="f" stroked="t" coordsize="21600,21600" o:gfxdata="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vZnJW/&#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1821390;top:2800350;height:0;width:161925;" filled="f" stroked="t" coordsize="21600,21600" o:gfxdata="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zZFL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1838805;top:3218210;height:0;width:161925;" filled="f" stroked="t" coordsize="21600,21600" o:gfxdata="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5N4w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v:line id="_x0000_s1026" o:spid="_x0000_s1026" o:spt="20" style="position:absolute;left:3257550;top:415311;height:0;width:221192;" filled="f" stroked="t" coordsize="21600,21600" o:gfxdata="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bjt4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3305175;top:1466850;height:0;width:428625;" filled="f" stroked="t" coordsize="21600,21600" o:gfxdata="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vKUP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_x0000_s1026" o:spid="_x0000_s1026" o:spt="202" type="#_x0000_t202" style="position:absolute;left:3733800;top:1762125;height:323850;width:1800225;" fillcolor="#FFFFFF" filled="t" stroked="t" coordsize="21600,21600" o:gfxdata="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tVxq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14:paraId="37EA6DAB">
                        <w:pPr>
                          <w:rPr>
                            <w:rFonts w:ascii="仿宋" w:hAnsi="仿宋" w:eastAsia="仿宋"/>
                            <w:sz w:val="24"/>
                            <w:szCs w:val="24"/>
                          </w:rPr>
                        </w:pPr>
                        <w:r>
                          <w:rPr>
                            <w:rFonts w:hint="eastAsia" w:ascii="仿宋" w:hAnsi="仿宋" w:eastAsia="仿宋"/>
                            <w:sz w:val="24"/>
                            <w:szCs w:val="24"/>
                          </w:rPr>
                          <w:t>网络综合布线实训室</w:t>
                        </w:r>
                      </w:p>
                    </w:txbxContent>
                  </v:textbox>
                </v:shape>
                <v:shape id="_x0000_s1026" o:spid="_x0000_s1026" o:spt="202" type="#_x0000_t202" style="position:absolute;left:3724275;top:2181225;height:323850;width:1800225;" fillcolor="#FFFFFF" filled="t" stroked="t" coordsize="21600,21600" o:gfxdata="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R+fnx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14:paraId="7705A186">
                        <w:pPr>
                          <w:rPr>
                            <w:rFonts w:ascii="仿宋" w:hAnsi="仿宋" w:eastAsia="仿宋"/>
                            <w:sz w:val="24"/>
                            <w:szCs w:val="24"/>
                          </w:rPr>
                        </w:pPr>
                        <w:r>
                          <w:rPr>
                            <w:rFonts w:hint="eastAsia" w:ascii="仿宋" w:hAnsi="仿宋" w:eastAsia="仿宋"/>
                            <w:sz w:val="24"/>
                            <w:szCs w:val="24"/>
                          </w:rPr>
                          <w:t>三维动画实训室</w:t>
                        </w:r>
                      </w:p>
                    </w:txbxContent>
                  </v:textbox>
                </v:shape>
                <v:shape id="_x0000_s1026" o:spid="_x0000_s1026" o:spt="202" type="#_x0000_t202" style="position:absolute;left:3733799;top:2638425;height:323850;width:1800225;" fillcolor="#FFFFFF" filled="t" stroked="t" coordsize="21600,21600" o:gfxdata="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eEGGF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14:paraId="491541C6">
                        <w:pPr>
                          <w:rPr>
                            <w:rFonts w:ascii="仿宋" w:hAnsi="仿宋" w:eastAsia="仿宋"/>
                            <w:sz w:val="24"/>
                            <w:szCs w:val="24"/>
                          </w:rPr>
                        </w:pPr>
                        <w:r>
                          <w:rPr>
                            <w:rFonts w:hint="eastAsia" w:ascii="仿宋" w:hAnsi="仿宋" w:eastAsia="仿宋"/>
                            <w:sz w:val="24"/>
                            <w:szCs w:val="24"/>
                          </w:rPr>
                          <w:t>数字影视后期制作实训室</w:t>
                        </w:r>
                      </w:p>
                    </w:txbxContent>
                  </v:textbox>
                </v:shape>
                <v:shape id="_x0000_s1026" o:spid="_x0000_s1026" o:spt="202" type="#_x0000_t202" style="position:absolute;left:3733799;top:3038475;height:323850;width:1800225;" fillcolor="#FFFFFF" filled="t" stroked="t" coordsize="21600,21600" o:gfxdata="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xXMQe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14:paraId="23E9ABDD">
                        <w:pPr>
                          <w:rPr>
                            <w:rFonts w:ascii="仿宋" w:hAnsi="仿宋" w:eastAsia="仿宋"/>
                            <w:sz w:val="24"/>
                            <w:szCs w:val="24"/>
                          </w:rPr>
                        </w:pPr>
                        <w:r>
                          <w:rPr>
                            <w:rFonts w:hint="eastAsia" w:ascii="仿宋" w:hAnsi="仿宋" w:eastAsia="仿宋"/>
                            <w:sz w:val="24"/>
                            <w:szCs w:val="24"/>
                          </w:rPr>
                          <w:t>平面设计实训室</w:t>
                        </w:r>
                      </w:p>
                    </w:txbxContent>
                  </v:textbox>
                </v:shape>
                <w10:wrap type="none"/>
                <w10:anchorlock/>
              </v:group>
            </w:pict>
          </mc:Fallback>
        </mc:AlternateContent>
      </w:r>
    </w:p>
    <w:p w14:paraId="52B4A3F4">
      <w:pPr>
        <w:widowControl/>
        <w:ind w:firstLine="640" w:firstLineChars="200"/>
        <w:jc w:val="left"/>
        <w:rPr>
          <w:rFonts w:ascii="仿宋" w:hAnsi="仿宋" w:eastAsia="仿宋"/>
          <w:sz w:val="32"/>
          <w:szCs w:val="32"/>
        </w:rPr>
      </w:pPr>
      <w:r>
        <w:rPr>
          <w:rFonts w:hint="eastAsia" w:ascii="仿宋" w:hAnsi="仿宋" w:eastAsia="仿宋"/>
          <w:sz w:val="32"/>
          <w:szCs w:val="32"/>
        </w:rPr>
        <w:t>主要设施设备及数量见下表：</w:t>
      </w:r>
    </w:p>
    <w:tbl>
      <w:tblPr>
        <w:tblStyle w:val="3"/>
        <w:tblW w:w="8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773"/>
        <w:gridCol w:w="3857"/>
        <w:gridCol w:w="2690"/>
        <w:gridCol w:w="882"/>
      </w:tblGrid>
      <w:tr w14:paraId="69E00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747" w:type="dxa"/>
            <w:tcBorders>
              <w:top w:val="single" w:color="auto" w:sz="4" w:space="0"/>
              <w:left w:val="single" w:color="auto" w:sz="4" w:space="0"/>
              <w:bottom w:val="single" w:color="auto" w:sz="4" w:space="0"/>
              <w:right w:val="single" w:color="auto" w:sz="4" w:space="0"/>
            </w:tcBorders>
            <w:vAlign w:val="center"/>
          </w:tcPr>
          <w:p w14:paraId="0F218BBE">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序号</w:t>
            </w:r>
          </w:p>
        </w:tc>
        <w:tc>
          <w:tcPr>
            <w:tcW w:w="773" w:type="dxa"/>
            <w:tcBorders>
              <w:top w:val="single" w:color="auto" w:sz="4" w:space="0"/>
              <w:left w:val="single" w:color="auto" w:sz="4" w:space="0"/>
              <w:bottom w:val="single" w:color="auto" w:sz="4" w:space="0"/>
              <w:right w:val="single" w:color="auto" w:sz="4" w:space="0"/>
            </w:tcBorders>
            <w:vAlign w:val="center"/>
          </w:tcPr>
          <w:p w14:paraId="5BAA10A6">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实训场所</w:t>
            </w:r>
          </w:p>
        </w:tc>
        <w:tc>
          <w:tcPr>
            <w:tcW w:w="3857" w:type="dxa"/>
            <w:tcBorders>
              <w:top w:val="single" w:color="auto" w:sz="4" w:space="0"/>
              <w:left w:val="single" w:color="auto" w:sz="4" w:space="0"/>
              <w:bottom w:val="single" w:color="auto" w:sz="4" w:space="0"/>
              <w:right w:val="single" w:color="auto" w:sz="4" w:space="0"/>
            </w:tcBorders>
            <w:vAlign w:val="center"/>
          </w:tcPr>
          <w:p w14:paraId="7CE2F826">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主要功能介绍</w:t>
            </w:r>
          </w:p>
        </w:tc>
        <w:tc>
          <w:tcPr>
            <w:tcW w:w="2690" w:type="dxa"/>
            <w:tcBorders>
              <w:top w:val="single" w:color="auto" w:sz="4" w:space="0"/>
              <w:left w:val="single" w:color="auto" w:sz="4" w:space="0"/>
              <w:bottom w:val="single" w:color="auto" w:sz="4" w:space="0"/>
              <w:right w:val="single" w:color="auto" w:sz="4" w:space="0"/>
            </w:tcBorders>
            <w:vAlign w:val="center"/>
          </w:tcPr>
          <w:p w14:paraId="02484F47">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设备名称</w:t>
            </w:r>
          </w:p>
        </w:tc>
        <w:tc>
          <w:tcPr>
            <w:tcW w:w="882" w:type="dxa"/>
            <w:tcBorders>
              <w:top w:val="single" w:color="auto" w:sz="4" w:space="0"/>
              <w:left w:val="single" w:color="auto" w:sz="4" w:space="0"/>
              <w:bottom w:val="single" w:color="auto" w:sz="4" w:space="0"/>
              <w:right w:val="single" w:color="auto" w:sz="4" w:space="0"/>
            </w:tcBorders>
            <w:vAlign w:val="center"/>
          </w:tcPr>
          <w:p w14:paraId="25BF67B0">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数量</w:t>
            </w:r>
          </w:p>
          <w:p w14:paraId="4B2923E7">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（台套）</w:t>
            </w:r>
          </w:p>
        </w:tc>
      </w:tr>
      <w:tr w14:paraId="06E26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jc w:val="center"/>
        </w:trPr>
        <w:tc>
          <w:tcPr>
            <w:tcW w:w="747" w:type="dxa"/>
            <w:vMerge w:val="restart"/>
            <w:tcBorders>
              <w:top w:val="single" w:color="auto" w:sz="4" w:space="0"/>
              <w:left w:val="single" w:color="auto" w:sz="4" w:space="0"/>
              <w:right w:val="single" w:color="auto" w:sz="4" w:space="0"/>
            </w:tcBorders>
            <w:vAlign w:val="center"/>
          </w:tcPr>
          <w:p w14:paraId="3B59588F">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1</w:t>
            </w:r>
          </w:p>
        </w:tc>
        <w:tc>
          <w:tcPr>
            <w:tcW w:w="773" w:type="dxa"/>
            <w:vMerge w:val="restart"/>
            <w:tcBorders>
              <w:top w:val="single" w:color="auto" w:sz="4" w:space="0"/>
              <w:left w:val="single" w:color="auto" w:sz="4" w:space="0"/>
              <w:right w:val="single" w:color="auto" w:sz="4" w:space="0"/>
            </w:tcBorders>
            <w:vAlign w:val="center"/>
          </w:tcPr>
          <w:p w14:paraId="51E31FF1">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网络搭建与应用实训室</w:t>
            </w:r>
          </w:p>
        </w:tc>
        <w:tc>
          <w:tcPr>
            <w:tcW w:w="3857" w:type="dxa"/>
            <w:vMerge w:val="restart"/>
            <w:tcBorders>
              <w:top w:val="single" w:color="auto" w:sz="4" w:space="0"/>
              <w:left w:val="single" w:color="auto" w:sz="4" w:space="0"/>
              <w:right w:val="single" w:color="auto" w:sz="4" w:space="0"/>
            </w:tcBorders>
            <w:vAlign w:val="center"/>
          </w:tcPr>
          <w:p w14:paraId="1A9258B9">
            <w:pPr>
              <w:widowControl/>
              <w:spacing w:line="300" w:lineRule="atLeast"/>
              <w:rPr>
                <w:rFonts w:ascii="Arial" w:hAnsi="Arial" w:eastAsia="仿宋" w:cs="Times New Roman"/>
                <w:kern w:val="0"/>
                <w:sz w:val="24"/>
                <w:szCs w:val="24"/>
              </w:rPr>
            </w:pPr>
            <w:r>
              <w:rPr>
                <w:rFonts w:hint="eastAsia" w:ascii="Arial" w:hAnsi="Arial" w:eastAsia="仿宋" w:cs="Times New Roman"/>
                <w:kern w:val="0"/>
                <w:sz w:val="24"/>
                <w:szCs w:val="24"/>
              </w:rPr>
              <w:t>一、主要承担计算机专业《企业网搭建与应用》课程的教学任务</w:t>
            </w:r>
          </w:p>
          <w:p w14:paraId="4BA8B2A5">
            <w:pPr>
              <w:widowControl/>
              <w:spacing w:line="300" w:lineRule="atLeast"/>
              <w:rPr>
                <w:rFonts w:ascii="Arial" w:hAnsi="Arial" w:eastAsia="仿宋" w:cs="Times New Roman"/>
                <w:kern w:val="0"/>
                <w:sz w:val="24"/>
                <w:szCs w:val="24"/>
              </w:rPr>
            </w:pPr>
            <w:r>
              <w:rPr>
                <w:rFonts w:hint="eastAsia" w:ascii="Arial" w:hAnsi="Arial" w:eastAsia="仿宋" w:cs="Times New Roman"/>
                <w:kern w:val="0"/>
                <w:sz w:val="24"/>
                <w:szCs w:val="24"/>
              </w:rPr>
              <w:t>二、承担计算机《中文版windows7基础与internet应用》中</w:t>
            </w:r>
          </w:p>
          <w:p w14:paraId="74703B15">
            <w:pPr>
              <w:widowControl/>
              <w:spacing w:line="300" w:lineRule="atLeast"/>
              <w:rPr>
                <w:rFonts w:ascii="Arial" w:hAnsi="Arial" w:eastAsia="仿宋" w:cs="Times New Roman"/>
                <w:kern w:val="0"/>
                <w:sz w:val="24"/>
                <w:szCs w:val="24"/>
              </w:rPr>
            </w:pPr>
            <w:r>
              <w:rPr>
                <w:rFonts w:hint="eastAsia" w:ascii="Arial" w:hAnsi="Arial" w:eastAsia="仿宋" w:cs="Times New Roman"/>
                <w:kern w:val="0"/>
                <w:sz w:val="24"/>
                <w:szCs w:val="24"/>
              </w:rPr>
              <w:t>“web应用”与“email应用”部分章节的教学任务</w:t>
            </w:r>
          </w:p>
          <w:p w14:paraId="2CA85953">
            <w:pPr>
              <w:widowControl/>
              <w:spacing w:line="300" w:lineRule="atLeast"/>
              <w:rPr>
                <w:rFonts w:ascii="Arial" w:hAnsi="Arial" w:eastAsia="仿宋" w:cs="Times New Roman"/>
                <w:kern w:val="0"/>
                <w:sz w:val="24"/>
                <w:szCs w:val="24"/>
              </w:rPr>
            </w:pPr>
            <w:r>
              <w:rPr>
                <w:rFonts w:hint="eastAsia" w:ascii="Arial" w:hAnsi="Arial" w:eastAsia="仿宋" w:cs="Times New Roman"/>
                <w:kern w:val="0"/>
                <w:sz w:val="24"/>
                <w:szCs w:val="24"/>
              </w:rPr>
              <w:t>三、承担每年的技能大赛《企业网搭建与应用》竞赛项目培训的教学任务</w:t>
            </w:r>
          </w:p>
        </w:tc>
        <w:tc>
          <w:tcPr>
            <w:tcW w:w="2690" w:type="dxa"/>
            <w:tcBorders>
              <w:top w:val="single" w:color="auto" w:sz="4" w:space="0"/>
              <w:left w:val="single" w:color="auto" w:sz="4" w:space="0"/>
              <w:bottom w:val="single" w:color="auto" w:sz="4" w:space="0"/>
              <w:right w:val="single" w:color="auto" w:sz="4" w:space="0"/>
            </w:tcBorders>
            <w:vAlign w:val="center"/>
          </w:tcPr>
          <w:p w14:paraId="1CD962DD">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路由器</w:t>
            </w:r>
          </w:p>
        </w:tc>
        <w:tc>
          <w:tcPr>
            <w:tcW w:w="882" w:type="dxa"/>
            <w:tcBorders>
              <w:top w:val="single" w:color="auto" w:sz="4" w:space="0"/>
              <w:left w:val="single" w:color="auto" w:sz="4" w:space="0"/>
              <w:bottom w:val="single" w:color="auto" w:sz="4" w:space="0"/>
              <w:right w:val="single" w:color="auto" w:sz="4" w:space="0"/>
            </w:tcBorders>
            <w:vAlign w:val="center"/>
          </w:tcPr>
          <w:p w14:paraId="3F450E8A">
            <w:pPr>
              <w:spacing w:line="300" w:lineRule="atLeast"/>
              <w:jc w:val="center"/>
              <w:rPr>
                <w:rFonts w:ascii="Arial" w:hAnsi="Arial" w:eastAsia="仿宋" w:cs="Tahoma"/>
                <w:color w:val="000000"/>
                <w:sz w:val="24"/>
                <w:szCs w:val="24"/>
              </w:rPr>
            </w:pPr>
            <w:r>
              <w:rPr>
                <w:rFonts w:hint="eastAsia" w:ascii="Arial" w:hAnsi="Arial" w:eastAsia="仿宋" w:cs="Tahoma"/>
                <w:color w:val="000000"/>
                <w:sz w:val="24"/>
                <w:szCs w:val="24"/>
              </w:rPr>
              <w:t>18</w:t>
            </w:r>
          </w:p>
        </w:tc>
      </w:tr>
      <w:tr w14:paraId="67507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47" w:type="dxa"/>
            <w:vMerge w:val="continue"/>
            <w:tcBorders>
              <w:left w:val="single" w:color="auto" w:sz="4" w:space="0"/>
              <w:right w:val="single" w:color="auto" w:sz="4" w:space="0"/>
            </w:tcBorders>
            <w:vAlign w:val="center"/>
          </w:tcPr>
          <w:p w14:paraId="24F19DD0">
            <w:pPr>
              <w:widowControl/>
              <w:spacing w:line="300" w:lineRule="atLeast"/>
              <w:jc w:val="center"/>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14:paraId="5B43A5A3">
            <w:pPr>
              <w:widowControl/>
              <w:spacing w:line="300" w:lineRule="atLeast"/>
              <w:jc w:val="center"/>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14:paraId="0D9FB3B5">
            <w:pPr>
              <w:widowControl/>
              <w:spacing w:line="300" w:lineRule="atLeast"/>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14:paraId="178F7350">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路由器线缆</w:t>
            </w:r>
          </w:p>
        </w:tc>
        <w:tc>
          <w:tcPr>
            <w:tcW w:w="882" w:type="dxa"/>
            <w:tcBorders>
              <w:top w:val="single" w:color="auto" w:sz="4" w:space="0"/>
              <w:left w:val="single" w:color="auto" w:sz="4" w:space="0"/>
              <w:bottom w:val="single" w:color="auto" w:sz="4" w:space="0"/>
              <w:right w:val="single" w:color="auto" w:sz="4" w:space="0"/>
            </w:tcBorders>
            <w:vAlign w:val="center"/>
          </w:tcPr>
          <w:p w14:paraId="75DDCA11">
            <w:pPr>
              <w:spacing w:line="300" w:lineRule="atLeast"/>
              <w:jc w:val="center"/>
              <w:rPr>
                <w:rFonts w:ascii="Arial" w:hAnsi="Arial" w:eastAsia="仿宋" w:cs="Tahoma"/>
                <w:color w:val="000000"/>
                <w:sz w:val="24"/>
                <w:szCs w:val="24"/>
              </w:rPr>
            </w:pPr>
            <w:r>
              <w:rPr>
                <w:rFonts w:hint="eastAsia" w:ascii="Arial" w:hAnsi="Arial" w:eastAsia="仿宋" w:cs="Tahoma"/>
                <w:color w:val="000000"/>
                <w:sz w:val="24"/>
                <w:szCs w:val="24"/>
              </w:rPr>
              <w:t>18</w:t>
            </w:r>
          </w:p>
        </w:tc>
      </w:tr>
      <w:tr w14:paraId="663BC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47" w:type="dxa"/>
            <w:vMerge w:val="continue"/>
            <w:tcBorders>
              <w:left w:val="single" w:color="auto" w:sz="4" w:space="0"/>
              <w:right w:val="single" w:color="auto" w:sz="4" w:space="0"/>
            </w:tcBorders>
            <w:vAlign w:val="center"/>
          </w:tcPr>
          <w:p w14:paraId="576EBF3B">
            <w:pPr>
              <w:widowControl/>
              <w:spacing w:line="300" w:lineRule="atLeast"/>
              <w:jc w:val="center"/>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14:paraId="507470E6">
            <w:pPr>
              <w:widowControl/>
              <w:spacing w:line="300" w:lineRule="atLeast"/>
              <w:jc w:val="center"/>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14:paraId="7D613EB3">
            <w:pPr>
              <w:widowControl/>
              <w:spacing w:line="300" w:lineRule="atLeast"/>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14:paraId="56879D12">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三层交换机</w:t>
            </w:r>
          </w:p>
        </w:tc>
        <w:tc>
          <w:tcPr>
            <w:tcW w:w="882" w:type="dxa"/>
            <w:tcBorders>
              <w:top w:val="single" w:color="auto" w:sz="4" w:space="0"/>
              <w:left w:val="single" w:color="auto" w:sz="4" w:space="0"/>
              <w:bottom w:val="single" w:color="auto" w:sz="4" w:space="0"/>
              <w:right w:val="single" w:color="auto" w:sz="4" w:space="0"/>
            </w:tcBorders>
            <w:vAlign w:val="center"/>
          </w:tcPr>
          <w:p w14:paraId="0D195D8E">
            <w:pPr>
              <w:spacing w:line="300" w:lineRule="atLeast"/>
              <w:jc w:val="center"/>
              <w:rPr>
                <w:rFonts w:ascii="Arial" w:hAnsi="Arial" w:eastAsia="仿宋" w:cs="Tahoma"/>
                <w:color w:val="000000"/>
                <w:sz w:val="24"/>
                <w:szCs w:val="24"/>
              </w:rPr>
            </w:pPr>
            <w:r>
              <w:rPr>
                <w:rFonts w:hint="eastAsia" w:ascii="Arial" w:hAnsi="Arial" w:eastAsia="仿宋" w:cs="Tahoma"/>
                <w:color w:val="000000"/>
                <w:sz w:val="24"/>
                <w:szCs w:val="24"/>
              </w:rPr>
              <w:t>12</w:t>
            </w:r>
          </w:p>
        </w:tc>
      </w:tr>
      <w:tr w14:paraId="0E0D0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47" w:type="dxa"/>
            <w:vMerge w:val="continue"/>
            <w:tcBorders>
              <w:left w:val="single" w:color="auto" w:sz="4" w:space="0"/>
              <w:right w:val="single" w:color="auto" w:sz="4" w:space="0"/>
            </w:tcBorders>
            <w:vAlign w:val="center"/>
          </w:tcPr>
          <w:p w14:paraId="3E784D10">
            <w:pPr>
              <w:widowControl/>
              <w:spacing w:line="300" w:lineRule="atLeast"/>
              <w:jc w:val="center"/>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14:paraId="58B249CE">
            <w:pPr>
              <w:widowControl/>
              <w:spacing w:line="300" w:lineRule="atLeast"/>
              <w:jc w:val="center"/>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14:paraId="520CEC20">
            <w:pPr>
              <w:widowControl/>
              <w:spacing w:line="300" w:lineRule="atLeast"/>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14:paraId="55ACD212">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二层交换机</w:t>
            </w:r>
          </w:p>
        </w:tc>
        <w:tc>
          <w:tcPr>
            <w:tcW w:w="882" w:type="dxa"/>
            <w:tcBorders>
              <w:top w:val="single" w:color="auto" w:sz="4" w:space="0"/>
              <w:left w:val="single" w:color="auto" w:sz="4" w:space="0"/>
              <w:bottom w:val="single" w:color="auto" w:sz="4" w:space="0"/>
              <w:right w:val="single" w:color="auto" w:sz="4" w:space="0"/>
            </w:tcBorders>
            <w:vAlign w:val="center"/>
          </w:tcPr>
          <w:p w14:paraId="1D6DA8E4">
            <w:pPr>
              <w:spacing w:line="300" w:lineRule="atLeast"/>
              <w:jc w:val="center"/>
              <w:rPr>
                <w:rFonts w:ascii="Arial" w:hAnsi="Arial" w:eastAsia="仿宋" w:cs="Tahoma"/>
                <w:color w:val="000000"/>
                <w:sz w:val="24"/>
                <w:szCs w:val="24"/>
              </w:rPr>
            </w:pPr>
            <w:r>
              <w:rPr>
                <w:rFonts w:hint="eastAsia" w:ascii="Arial" w:hAnsi="Arial" w:eastAsia="仿宋" w:cs="Tahoma"/>
                <w:color w:val="000000"/>
                <w:sz w:val="24"/>
                <w:szCs w:val="24"/>
              </w:rPr>
              <w:t>12</w:t>
            </w:r>
          </w:p>
        </w:tc>
      </w:tr>
      <w:tr w14:paraId="3A7AB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47" w:type="dxa"/>
            <w:vMerge w:val="continue"/>
            <w:tcBorders>
              <w:left w:val="single" w:color="auto" w:sz="4" w:space="0"/>
              <w:right w:val="single" w:color="auto" w:sz="4" w:space="0"/>
            </w:tcBorders>
            <w:vAlign w:val="center"/>
          </w:tcPr>
          <w:p w14:paraId="52A5A1A7">
            <w:pPr>
              <w:widowControl/>
              <w:spacing w:line="300" w:lineRule="atLeast"/>
              <w:jc w:val="center"/>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14:paraId="2F310F8C">
            <w:pPr>
              <w:widowControl/>
              <w:spacing w:line="300" w:lineRule="atLeast"/>
              <w:jc w:val="center"/>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14:paraId="55A5E718">
            <w:pPr>
              <w:widowControl/>
              <w:spacing w:line="300" w:lineRule="atLeast"/>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14:paraId="2C66DE9F">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多核防火墙</w:t>
            </w:r>
          </w:p>
        </w:tc>
        <w:tc>
          <w:tcPr>
            <w:tcW w:w="882" w:type="dxa"/>
            <w:tcBorders>
              <w:top w:val="single" w:color="auto" w:sz="4" w:space="0"/>
              <w:left w:val="single" w:color="auto" w:sz="4" w:space="0"/>
              <w:bottom w:val="single" w:color="auto" w:sz="4" w:space="0"/>
              <w:right w:val="single" w:color="auto" w:sz="4" w:space="0"/>
            </w:tcBorders>
            <w:vAlign w:val="center"/>
          </w:tcPr>
          <w:p w14:paraId="3623BB67">
            <w:pPr>
              <w:spacing w:line="300" w:lineRule="atLeast"/>
              <w:jc w:val="center"/>
              <w:rPr>
                <w:rFonts w:ascii="Arial" w:hAnsi="Arial" w:eastAsia="仿宋" w:cs="Tahoma"/>
                <w:color w:val="000000"/>
                <w:sz w:val="24"/>
                <w:szCs w:val="24"/>
              </w:rPr>
            </w:pPr>
            <w:r>
              <w:rPr>
                <w:rFonts w:hint="eastAsia" w:ascii="Arial" w:hAnsi="Arial" w:eastAsia="仿宋" w:cs="Tahoma"/>
                <w:color w:val="000000"/>
                <w:sz w:val="24"/>
                <w:szCs w:val="24"/>
              </w:rPr>
              <w:t>12</w:t>
            </w:r>
          </w:p>
        </w:tc>
      </w:tr>
      <w:tr w14:paraId="6C605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47" w:type="dxa"/>
            <w:vMerge w:val="continue"/>
            <w:tcBorders>
              <w:left w:val="single" w:color="auto" w:sz="4" w:space="0"/>
              <w:right w:val="single" w:color="auto" w:sz="4" w:space="0"/>
            </w:tcBorders>
            <w:vAlign w:val="center"/>
          </w:tcPr>
          <w:p w14:paraId="36F622F0">
            <w:pPr>
              <w:widowControl/>
              <w:spacing w:line="300" w:lineRule="atLeast"/>
              <w:jc w:val="center"/>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14:paraId="76232DB7">
            <w:pPr>
              <w:widowControl/>
              <w:spacing w:line="300" w:lineRule="atLeast"/>
              <w:jc w:val="center"/>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14:paraId="29E9865F">
            <w:pPr>
              <w:widowControl/>
              <w:spacing w:line="300" w:lineRule="atLeast"/>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14:paraId="740541E5">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无线交换机</w:t>
            </w:r>
          </w:p>
        </w:tc>
        <w:tc>
          <w:tcPr>
            <w:tcW w:w="882" w:type="dxa"/>
            <w:tcBorders>
              <w:top w:val="single" w:color="auto" w:sz="4" w:space="0"/>
              <w:left w:val="single" w:color="auto" w:sz="4" w:space="0"/>
              <w:bottom w:val="single" w:color="auto" w:sz="4" w:space="0"/>
              <w:right w:val="single" w:color="auto" w:sz="4" w:space="0"/>
            </w:tcBorders>
            <w:vAlign w:val="center"/>
          </w:tcPr>
          <w:p w14:paraId="6F090E8F">
            <w:pPr>
              <w:spacing w:line="300" w:lineRule="atLeast"/>
              <w:jc w:val="center"/>
              <w:rPr>
                <w:rFonts w:ascii="Arial" w:hAnsi="Arial" w:eastAsia="仿宋" w:cs="Tahoma"/>
                <w:color w:val="000000"/>
                <w:sz w:val="24"/>
                <w:szCs w:val="24"/>
              </w:rPr>
            </w:pPr>
            <w:r>
              <w:rPr>
                <w:rFonts w:hint="eastAsia" w:ascii="Arial" w:hAnsi="Arial" w:eastAsia="仿宋" w:cs="Tahoma"/>
                <w:color w:val="000000"/>
                <w:sz w:val="24"/>
                <w:szCs w:val="24"/>
              </w:rPr>
              <w:t>6</w:t>
            </w:r>
          </w:p>
        </w:tc>
      </w:tr>
      <w:tr w14:paraId="14542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47" w:type="dxa"/>
            <w:vMerge w:val="continue"/>
            <w:tcBorders>
              <w:left w:val="single" w:color="auto" w:sz="4" w:space="0"/>
              <w:right w:val="single" w:color="auto" w:sz="4" w:space="0"/>
            </w:tcBorders>
            <w:vAlign w:val="center"/>
          </w:tcPr>
          <w:p w14:paraId="0290E2B4">
            <w:pPr>
              <w:widowControl/>
              <w:spacing w:line="300" w:lineRule="atLeast"/>
              <w:jc w:val="center"/>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14:paraId="7CD98C37">
            <w:pPr>
              <w:widowControl/>
              <w:spacing w:line="300" w:lineRule="atLeast"/>
              <w:jc w:val="center"/>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14:paraId="537114D4">
            <w:pPr>
              <w:widowControl/>
              <w:spacing w:line="300" w:lineRule="atLeast"/>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14:paraId="71C9A2CC">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无线接入点</w:t>
            </w:r>
          </w:p>
        </w:tc>
        <w:tc>
          <w:tcPr>
            <w:tcW w:w="882" w:type="dxa"/>
            <w:tcBorders>
              <w:top w:val="single" w:color="auto" w:sz="4" w:space="0"/>
              <w:left w:val="single" w:color="auto" w:sz="4" w:space="0"/>
              <w:bottom w:val="single" w:color="auto" w:sz="4" w:space="0"/>
              <w:right w:val="single" w:color="auto" w:sz="4" w:space="0"/>
            </w:tcBorders>
            <w:vAlign w:val="center"/>
          </w:tcPr>
          <w:p w14:paraId="4A0B0440">
            <w:pPr>
              <w:spacing w:line="300" w:lineRule="atLeast"/>
              <w:jc w:val="center"/>
              <w:rPr>
                <w:rFonts w:ascii="Arial" w:hAnsi="Arial" w:eastAsia="仿宋" w:cs="Tahoma"/>
                <w:color w:val="000000"/>
                <w:sz w:val="24"/>
                <w:szCs w:val="24"/>
              </w:rPr>
            </w:pPr>
            <w:r>
              <w:rPr>
                <w:rFonts w:hint="eastAsia" w:ascii="Arial" w:hAnsi="Arial" w:eastAsia="仿宋" w:cs="Tahoma"/>
                <w:color w:val="000000"/>
                <w:sz w:val="24"/>
                <w:szCs w:val="24"/>
              </w:rPr>
              <w:t>6</w:t>
            </w:r>
          </w:p>
        </w:tc>
      </w:tr>
      <w:tr w14:paraId="74D83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47" w:type="dxa"/>
            <w:vMerge w:val="continue"/>
            <w:tcBorders>
              <w:left w:val="single" w:color="auto" w:sz="4" w:space="0"/>
              <w:right w:val="single" w:color="auto" w:sz="4" w:space="0"/>
            </w:tcBorders>
            <w:vAlign w:val="center"/>
          </w:tcPr>
          <w:p w14:paraId="6C4E422A">
            <w:pPr>
              <w:widowControl/>
              <w:spacing w:line="300" w:lineRule="atLeast"/>
              <w:jc w:val="center"/>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14:paraId="0E39C74C">
            <w:pPr>
              <w:widowControl/>
              <w:spacing w:line="300" w:lineRule="atLeast"/>
              <w:jc w:val="center"/>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14:paraId="5922FEC6">
            <w:pPr>
              <w:widowControl/>
              <w:spacing w:line="300" w:lineRule="atLeast"/>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14:paraId="364E79C5">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光纤模块</w:t>
            </w:r>
          </w:p>
        </w:tc>
        <w:tc>
          <w:tcPr>
            <w:tcW w:w="882" w:type="dxa"/>
            <w:tcBorders>
              <w:top w:val="single" w:color="auto" w:sz="4" w:space="0"/>
              <w:left w:val="single" w:color="auto" w:sz="4" w:space="0"/>
              <w:bottom w:val="single" w:color="auto" w:sz="4" w:space="0"/>
              <w:right w:val="single" w:color="auto" w:sz="4" w:space="0"/>
            </w:tcBorders>
            <w:vAlign w:val="center"/>
          </w:tcPr>
          <w:p w14:paraId="2405D679">
            <w:pPr>
              <w:spacing w:line="300" w:lineRule="atLeast"/>
              <w:jc w:val="center"/>
              <w:rPr>
                <w:rFonts w:ascii="Arial" w:hAnsi="Arial" w:eastAsia="仿宋" w:cs="Tahoma"/>
                <w:color w:val="000000"/>
                <w:sz w:val="24"/>
                <w:szCs w:val="24"/>
              </w:rPr>
            </w:pPr>
            <w:r>
              <w:rPr>
                <w:rFonts w:hint="eastAsia" w:ascii="Arial" w:hAnsi="Arial" w:eastAsia="仿宋" w:cs="Tahoma"/>
                <w:color w:val="000000"/>
                <w:sz w:val="24"/>
                <w:szCs w:val="24"/>
              </w:rPr>
              <w:t>24</w:t>
            </w:r>
          </w:p>
        </w:tc>
      </w:tr>
      <w:tr w14:paraId="6E82A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47" w:type="dxa"/>
            <w:vMerge w:val="continue"/>
            <w:tcBorders>
              <w:left w:val="single" w:color="auto" w:sz="4" w:space="0"/>
              <w:right w:val="single" w:color="auto" w:sz="4" w:space="0"/>
            </w:tcBorders>
            <w:vAlign w:val="center"/>
          </w:tcPr>
          <w:p w14:paraId="42F01186">
            <w:pPr>
              <w:widowControl/>
              <w:spacing w:line="300" w:lineRule="atLeast"/>
              <w:jc w:val="center"/>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14:paraId="3036E4C9">
            <w:pPr>
              <w:widowControl/>
              <w:spacing w:line="300" w:lineRule="atLeast"/>
              <w:jc w:val="center"/>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14:paraId="6F4E5F53">
            <w:pPr>
              <w:widowControl/>
              <w:spacing w:line="300" w:lineRule="atLeast"/>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14:paraId="468AA32A">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POE模块</w:t>
            </w:r>
          </w:p>
        </w:tc>
        <w:tc>
          <w:tcPr>
            <w:tcW w:w="882" w:type="dxa"/>
            <w:tcBorders>
              <w:top w:val="single" w:color="auto" w:sz="4" w:space="0"/>
              <w:left w:val="single" w:color="auto" w:sz="4" w:space="0"/>
              <w:bottom w:val="single" w:color="auto" w:sz="4" w:space="0"/>
              <w:right w:val="single" w:color="auto" w:sz="4" w:space="0"/>
            </w:tcBorders>
            <w:vAlign w:val="center"/>
          </w:tcPr>
          <w:p w14:paraId="0392E0F9">
            <w:pPr>
              <w:spacing w:line="300" w:lineRule="atLeast"/>
              <w:jc w:val="center"/>
              <w:rPr>
                <w:rFonts w:ascii="Arial" w:hAnsi="Arial" w:eastAsia="仿宋" w:cs="Tahoma"/>
                <w:color w:val="000000"/>
                <w:sz w:val="24"/>
                <w:szCs w:val="24"/>
              </w:rPr>
            </w:pPr>
            <w:r>
              <w:rPr>
                <w:rFonts w:hint="eastAsia" w:ascii="Arial" w:hAnsi="Arial" w:eastAsia="仿宋" w:cs="Tahoma"/>
                <w:color w:val="000000"/>
                <w:sz w:val="24"/>
                <w:szCs w:val="24"/>
              </w:rPr>
              <w:t>6</w:t>
            </w:r>
          </w:p>
        </w:tc>
      </w:tr>
      <w:tr w14:paraId="102F0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47" w:type="dxa"/>
            <w:vMerge w:val="continue"/>
            <w:tcBorders>
              <w:left w:val="single" w:color="auto" w:sz="4" w:space="0"/>
              <w:right w:val="single" w:color="auto" w:sz="4" w:space="0"/>
            </w:tcBorders>
            <w:vAlign w:val="center"/>
          </w:tcPr>
          <w:p w14:paraId="6ADA6A94">
            <w:pPr>
              <w:widowControl/>
              <w:spacing w:line="300" w:lineRule="atLeast"/>
              <w:jc w:val="center"/>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14:paraId="2E8A96A2">
            <w:pPr>
              <w:widowControl/>
              <w:spacing w:line="300" w:lineRule="atLeast"/>
              <w:jc w:val="center"/>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14:paraId="206E597D">
            <w:pPr>
              <w:widowControl/>
              <w:spacing w:line="300" w:lineRule="atLeast"/>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14:paraId="69C8A52B">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配套计算机设备</w:t>
            </w:r>
          </w:p>
        </w:tc>
        <w:tc>
          <w:tcPr>
            <w:tcW w:w="882" w:type="dxa"/>
            <w:tcBorders>
              <w:top w:val="single" w:color="auto" w:sz="4" w:space="0"/>
              <w:left w:val="single" w:color="auto" w:sz="4" w:space="0"/>
              <w:bottom w:val="single" w:color="auto" w:sz="4" w:space="0"/>
              <w:right w:val="single" w:color="auto" w:sz="4" w:space="0"/>
            </w:tcBorders>
            <w:vAlign w:val="center"/>
          </w:tcPr>
          <w:p w14:paraId="37BC15C4">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25</w:t>
            </w:r>
          </w:p>
        </w:tc>
      </w:tr>
      <w:tr w14:paraId="0B1D7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47" w:type="dxa"/>
            <w:vMerge w:val="continue"/>
            <w:tcBorders>
              <w:left w:val="single" w:color="auto" w:sz="4" w:space="0"/>
              <w:right w:val="single" w:color="auto" w:sz="4" w:space="0"/>
            </w:tcBorders>
            <w:vAlign w:val="center"/>
          </w:tcPr>
          <w:p w14:paraId="208EC735">
            <w:pPr>
              <w:widowControl/>
              <w:spacing w:line="300" w:lineRule="atLeast"/>
              <w:jc w:val="center"/>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14:paraId="661FBF57">
            <w:pPr>
              <w:widowControl/>
              <w:spacing w:line="300" w:lineRule="atLeast"/>
              <w:jc w:val="center"/>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14:paraId="415E9457">
            <w:pPr>
              <w:widowControl/>
              <w:spacing w:line="300" w:lineRule="atLeast"/>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14:paraId="31DF9E19">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实训配套工具</w:t>
            </w:r>
          </w:p>
        </w:tc>
        <w:tc>
          <w:tcPr>
            <w:tcW w:w="882" w:type="dxa"/>
            <w:tcBorders>
              <w:top w:val="single" w:color="auto" w:sz="4" w:space="0"/>
              <w:left w:val="single" w:color="auto" w:sz="4" w:space="0"/>
              <w:bottom w:val="single" w:color="auto" w:sz="4" w:space="0"/>
              <w:right w:val="single" w:color="auto" w:sz="4" w:space="0"/>
            </w:tcBorders>
            <w:vAlign w:val="center"/>
          </w:tcPr>
          <w:p w14:paraId="6CCDDBAB">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12</w:t>
            </w:r>
          </w:p>
        </w:tc>
      </w:tr>
      <w:tr w14:paraId="33058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47" w:type="dxa"/>
            <w:vMerge w:val="continue"/>
            <w:tcBorders>
              <w:left w:val="single" w:color="auto" w:sz="4" w:space="0"/>
              <w:right w:val="single" w:color="auto" w:sz="4" w:space="0"/>
            </w:tcBorders>
            <w:vAlign w:val="center"/>
          </w:tcPr>
          <w:p w14:paraId="4D381C38">
            <w:pPr>
              <w:widowControl/>
              <w:spacing w:line="300" w:lineRule="atLeast"/>
              <w:jc w:val="center"/>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14:paraId="59B440E2">
            <w:pPr>
              <w:widowControl/>
              <w:spacing w:line="300" w:lineRule="atLeast"/>
              <w:jc w:val="center"/>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14:paraId="03D5B4B3">
            <w:pPr>
              <w:widowControl/>
              <w:spacing w:line="300" w:lineRule="atLeast"/>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14:paraId="35F80C4B">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实训设备安装机柜</w:t>
            </w:r>
          </w:p>
        </w:tc>
        <w:tc>
          <w:tcPr>
            <w:tcW w:w="882" w:type="dxa"/>
            <w:tcBorders>
              <w:top w:val="single" w:color="auto" w:sz="4" w:space="0"/>
              <w:left w:val="single" w:color="auto" w:sz="4" w:space="0"/>
              <w:bottom w:val="single" w:color="auto" w:sz="4" w:space="0"/>
              <w:right w:val="single" w:color="auto" w:sz="4" w:space="0"/>
            </w:tcBorders>
            <w:vAlign w:val="center"/>
          </w:tcPr>
          <w:p w14:paraId="5CD87D3E">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6</w:t>
            </w:r>
          </w:p>
        </w:tc>
      </w:tr>
      <w:tr w14:paraId="1A159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47" w:type="dxa"/>
            <w:vMerge w:val="continue"/>
            <w:tcBorders>
              <w:left w:val="single" w:color="auto" w:sz="4" w:space="0"/>
              <w:right w:val="single" w:color="auto" w:sz="4" w:space="0"/>
            </w:tcBorders>
            <w:vAlign w:val="center"/>
          </w:tcPr>
          <w:p w14:paraId="77763570">
            <w:pPr>
              <w:widowControl/>
              <w:spacing w:line="300" w:lineRule="atLeast"/>
              <w:jc w:val="center"/>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14:paraId="123F4A16">
            <w:pPr>
              <w:widowControl/>
              <w:spacing w:line="300" w:lineRule="atLeast"/>
              <w:jc w:val="center"/>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14:paraId="7F6E9804">
            <w:pPr>
              <w:widowControl/>
              <w:spacing w:line="300" w:lineRule="atLeast"/>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14:paraId="43754020">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多媒体教学系统</w:t>
            </w:r>
          </w:p>
        </w:tc>
        <w:tc>
          <w:tcPr>
            <w:tcW w:w="882" w:type="dxa"/>
            <w:tcBorders>
              <w:top w:val="single" w:color="auto" w:sz="4" w:space="0"/>
              <w:left w:val="single" w:color="auto" w:sz="4" w:space="0"/>
              <w:bottom w:val="single" w:color="auto" w:sz="4" w:space="0"/>
              <w:right w:val="single" w:color="auto" w:sz="4" w:space="0"/>
            </w:tcBorders>
            <w:vAlign w:val="center"/>
          </w:tcPr>
          <w:p w14:paraId="5779403E">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1</w:t>
            </w:r>
          </w:p>
        </w:tc>
      </w:tr>
      <w:tr w14:paraId="03579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47" w:type="dxa"/>
            <w:vMerge w:val="continue"/>
            <w:tcBorders>
              <w:left w:val="single" w:color="auto" w:sz="4" w:space="0"/>
              <w:right w:val="single" w:color="auto" w:sz="4" w:space="0"/>
            </w:tcBorders>
            <w:vAlign w:val="center"/>
          </w:tcPr>
          <w:p w14:paraId="64D1D2F9">
            <w:pPr>
              <w:widowControl/>
              <w:spacing w:line="300" w:lineRule="atLeast"/>
              <w:jc w:val="center"/>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14:paraId="3D3CBD1A">
            <w:pPr>
              <w:widowControl/>
              <w:spacing w:line="300" w:lineRule="atLeast"/>
              <w:jc w:val="center"/>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14:paraId="3A4DA6E8">
            <w:pPr>
              <w:widowControl/>
              <w:spacing w:line="300" w:lineRule="atLeast"/>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14:paraId="409236EC">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辅材及安装调试</w:t>
            </w:r>
          </w:p>
        </w:tc>
        <w:tc>
          <w:tcPr>
            <w:tcW w:w="882" w:type="dxa"/>
            <w:tcBorders>
              <w:top w:val="single" w:color="auto" w:sz="4" w:space="0"/>
              <w:left w:val="single" w:color="auto" w:sz="4" w:space="0"/>
              <w:bottom w:val="single" w:color="auto" w:sz="4" w:space="0"/>
              <w:right w:val="single" w:color="auto" w:sz="4" w:space="0"/>
            </w:tcBorders>
            <w:vAlign w:val="center"/>
          </w:tcPr>
          <w:p w14:paraId="2AF52A87">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1</w:t>
            </w:r>
          </w:p>
        </w:tc>
      </w:tr>
      <w:tr w14:paraId="461C1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47" w:type="dxa"/>
            <w:vMerge w:val="restart"/>
            <w:tcBorders>
              <w:top w:val="single" w:color="auto" w:sz="4" w:space="0"/>
              <w:left w:val="single" w:color="auto" w:sz="4" w:space="0"/>
              <w:right w:val="single" w:color="auto" w:sz="4" w:space="0"/>
            </w:tcBorders>
            <w:vAlign w:val="center"/>
          </w:tcPr>
          <w:p w14:paraId="08623104">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2</w:t>
            </w:r>
          </w:p>
        </w:tc>
        <w:tc>
          <w:tcPr>
            <w:tcW w:w="773" w:type="dxa"/>
            <w:vMerge w:val="restart"/>
            <w:tcBorders>
              <w:top w:val="single" w:color="auto" w:sz="4" w:space="0"/>
              <w:left w:val="single" w:color="auto" w:sz="4" w:space="0"/>
              <w:right w:val="single" w:color="auto" w:sz="4" w:space="0"/>
            </w:tcBorders>
            <w:vAlign w:val="center"/>
          </w:tcPr>
          <w:p w14:paraId="12BCEC8D">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网络综合布线实训室</w:t>
            </w:r>
          </w:p>
        </w:tc>
        <w:tc>
          <w:tcPr>
            <w:tcW w:w="3857" w:type="dxa"/>
            <w:vMerge w:val="restart"/>
            <w:tcBorders>
              <w:top w:val="single" w:color="auto" w:sz="4" w:space="0"/>
              <w:left w:val="single" w:color="auto" w:sz="4" w:space="0"/>
              <w:right w:val="single" w:color="auto" w:sz="4" w:space="0"/>
            </w:tcBorders>
            <w:vAlign w:val="center"/>
          </w:tcPr>
          <w:p w14:paraId="1861858C">
            <w:pPr>
              <w:widowControl/>
              <w:spacing w:line="300" w:lineRule="atLeast"/>
              <w:rPr>
                <w:rFonts w:ascii="Arial" w:hAnsi="Arial" w:eastAsia="仿宋" w:cs="Times New Roman"/>
                <w:kern w:val="0"/>
                <w:sz w:val="24"/>
                <w:szCs w:val="24"/>
              </w:rPr>
            </w:pPr>
            <w:r>
              <w:rPr>
                <w:rFonts w:hint="eastAsia" w:ascii="Arial" w:hAnsi="Arial" w:eastAsia="仿宋" w:cs="Times New Roman"/>
                <w:kern w:val="0"/>
                <w:sz w:val="24"/>
                <w:szCs w:val="24"/>
              </w:rPr>
              <w:t>一、主要承担计算机专业《网络综合布线系统工程技术实训教程》课程的教学任务</w:t>
            </w:r>
          </w:p>
          <w:p w14:paraId="73C0FB13">
            <w:pPr>
              <w:widowControl/>
              <w:spacing w:line="300" w:lineRule="atLeast"/>
              <w:rPr>
                <w:rFonts w:ascii="Arial" w:hAnsi="Arial" w:eastAsia="仿宋" w:cs="Times New Roman"/>
                <w:kern w:val="0"/>
                <w:sz w:val="24"/>
                <w:szCs w:val="24"/>
              </w:rPr>
            </w:pPr>
            <w:r>
              <w:rPr>
                <w:rFonts w:hint="eastAsia" w:ascii="Arial" w:hAnsi="Arial" w:eastAsia="仿宋" w:cs="Times New Roman"/>
                <w:kern w:val="0"/>
                <w:sz w:val="24"/>
                <w:szCs w:val="24"/>
              </w:rPr>
              <w:t>二、承担计算机《中文版windows7基础与internet应用》中“Internet接入”部分章节的教学任务</w:t>
            </w:r>
          </w:p>
          <w:p w14:paraId="44C1D8D0">
            <w:pPr>
              <w:widowControl/>
              <w:spacing w:line="300" w:lineRule="atLeast"/>
              <w:rPr>
                <w:rFonts w:ascii="Arial" w:hAnsi="Arial" w:eastAsia="仿宋" w:cs="Times New Roman"/>
                <w:kern w:val="0"/>
                <w:sz w:val="24"/>
                <w:szCs w:val="24"/>
              </w:rPr>
            </w:pPr>
            <w:r>
              <w:rPr>
                <w:rFonts w:hint="eastAsia" w:ascii="Arial" w:hAnsi="Arial" w:eastAsia="仿宋" w:cs="Times New Roman"/>
                <w:kern w:val="0"/>
                <w:sz w:val="24"/>
                <w:szCs w:val="24"/>
              </w:rPr>
              <w:t>三、承担每年的技能大赛《网络综合布线》竞赛项目培训的教学任务</w:t>
            </w:r>
          </w:p>
        </w:tc>
        <w:tc>
          <w:tcPr>
            <w:tcW w:w="2690" w:type="dxa"/>
            <w:tcBorders>
              <w:top w:val="single" w:color="auto" w:sz="4" w:space="0"/>
              <w:left w:val="single" w:color="auto" w:sz="4" w:space="0"/>
              <w:bottom w:val="single" w:color="auto" w:sz="4" w:space="0"/>
              <w:right w:val="single" w:color="auto" w:sz="4" w:space="0"/>
            </w:tcBorders>
            <w:vAlign w:val="center"/>
          </w:tcPr>
          <w:p w14:paraId="6F4B7544">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网络配线实训装置</w:t>
            </w:r>
          </w:p>
        </w:tc>
        <w:tc>
          <w:tcPr>
            <w:tcW w:w="882" w:type="dxa"/>
            <w:tcBorders>
              <w:top w:val="single" w:color="auto" w:sz="4" w:space="0"/>
              <w:left w:val="single" w:color="auto" w:sz="4" w:space="0"/>
              <w:bottom w:val="single" w:color="auto" w:sz="4" w:space="0"/>
              <w:right w:val="single" w:color="auto" w:sz="4" w:space="0"/>
            </w:tcBorders>
            <w:vAlign w:val="center"/>
          </w:tcPr>
          <w:p w14:paraId="78F1EA43">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4</w:t>
            </w:r>
          </w:p>
        </w:tc>
      </w:tr>
      <w:tr w14:paraId="6D464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47" w:type="dxa"/>
            <w:vMerge w:val="continue"/>
            <w:tcBorders>
              <w:left w:val="single" w:color="auto" w:sz="4" w:space="0"/>
              <w:right w:val="single" w:color="auto" w:sz="4" w:space="0"/>
            </w:tcBorders>
            <w:vAlign w:val="center"/>
          </w:tcPr>
          <w:p w14:paraId="767F28AB">
            <w:pPr>
              <w:widowControl/>
              <w:spacing w:line="300" w:lineRule="atLeast"/>
              <w:jc w:val="center"/>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14:paraId="77ECCAC0">
            <w:pPr>
              <w:widowControl/>
              <w:spacing w:line="300" w:lineRule="atLeast"/>
              <w:jc w:val="center"/>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14:paraId="7176C072">
            <w:pPr>
              <w:widowControl/>
              <w:spacing w:line="300" w:lineRule="atLeast"/>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14:paraId="09B5A947">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网络综合布线实训装置</w:t>
            </w:r>
          </w:p>
        </w:tc>
        <w:tc>
          <w:tcPr>
            <w:tcW w:w="882" w:type="dxa"/>
            <w:tcBorders>
              <w:top w:val="single" w:color="auto" w:sz="4" w:space="0"/>
              <w:left w:val="single" w:color="auto" w:sz="4" w:space="0"/>
              <w:bottom w:val="single" w:color="auto" w:sz="4" w:space="0"/>
              <w:right w:val="single" w:color="auto" w:sz="4" w:space="0"/>
            </w:tcBorders>
            <w:vAlign w:val="center"/>
          </w:tcPr>
          <w:p w14:paraId="54737957">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8</w:t>
            </w:r>
          </w:p>
        </w:tc>
      </w:tr>
      <w:tr w14:paraId="191EF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47" w:type="dxa"/>
            <w:vMerge w:val="continue"/>
            <w:tcBorders>
              <w:left w:val="single" w:color="auto" w:sz="4" w:space="0"/>
              <w:right w:val="single" w:color="auto" w:sz="4" w:space="0"/>
            </w:tcBorders>
            <w:vAlign w:val="center"/>
          </w:tcPr>
          <w:p w14:paraId="74379519">
            <w:pPr>
              <w:widowControl/>
              <w:spacing w:line="300" w:lineRule="atLeast"/>
              <w:jc w:val="center"/>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14:paraId="15ABCECF">
            <w:pPr>
              <w:widowControl/>
              <w:spacing w:line="300" w:lineRule="atLeast"/>
              <w:jc w:val="center"/>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14:paraId="2CA4F0F0">
            <w:pPr>
              <w:widowControl/>
              <w:spacing w:line="300" w:lineRule="atLeast"/>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14:paraId="799C3CCE">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综合布线工具箱</w:t>
            </w:r>
          </w:p>
        </w:tc>
        <w:tc>
          <w:tcPr>
            <w:tcW w:w="882" w:type="dxa"/>
            <w:tcBorders>
              <w:top w:val="single" w:color="auto" w:sz="4" w:space="0"/>
              <w:left w:val="single" w:color="auto" w:sz="4" w:space="0"/>
              <w:bottom w:val="single" w:color="auto" w:sz="4" w:space="0"/>
              <w:right w:val="single" w:color="auto" w:sz="4" w:space="0"/>
            </w:tcBorders>
            <w:vAlign w:val="center"/>
          </w:tcPr>
          <w:p w14:paraId="6D0671EC">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10</w:t>
            </w:r>
          </w:p>
        </w:tc>
      </w:tr>
      <w:tr w14:paraId="08172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47" w:type="dxa"/>
            <w:vMerge w:val="continue"/>
            <w:tcBorders>
              <w:left w:val="single" w:color="auto" w:sz="4" w:space="0"/>
              <w:right w:val="single" w:color="auto" w:sz="4" w:space="0"/>
            </w:tcBorders>
            <w:vAlign w:val="center"/>
          </w:tcPr>
          <w:p w14:paraId="63B414F2">
            <w:pPr>
              <w:widowControl/>
              <w:spacing w:line="300" w:lineRule="atLeast"/>
              <w:jc w:val="center"/>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14:paraId="6B4D16C7">
            <w:pPr>
              <w:widowControl/>
              <w:spacing w:line="300" w:lineRule="atLeast"/>
              <w:jc w:val="center"/>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14:paraId="40C8802F">
            <w:pPr>
              <w:widowControl/>
              <w:spacing w:line="300" w:lineRule="atLeast"/>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14:paraId="393BFDDC">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铜缆器材展示柜（含展示器材）</w:t>
            </w:r>
          </w:p>
        </w:tc>
        <w:tc>
          <w:tcPr>
            <w:tcW w:w="882" w:type="dxa"/>
            <w:tcBorders>
              <w:top w:val="single" w:color="auto" w:sz="4" w:space="0"/>
              <w:left w:val="single" w:color="auto" w:sz="4" w:space="0"/>
              <w:bottom w:val="single" w:color="auto" w:sz="4" w:space="0"/>
              <w:right w:val="single" w:color="auto" w:sz="4" w:space="0"/>
            </w:tcBorders>
            <w:vAlign w:val="center"/>
          </w:tcPr>
          <w:p w14:paraId="482E252E">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1</w:t>
            </w:r>
          </w:p>
        </w:tc>
      </w:tr>
      <w:tr w14:paraId="64360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47" w:type="dxa"/>
            <w:vMerge w:val="continue"/>
            <w:tcBorders>
              <w:left w:val="single" w:color="auto" w:sz="4" w:space="0"/>
              <w:right w:val="single" w:color="auto" w:sz="4" w:space="0"/>
            </w:tcBorders>
            <w:vAlign w:val="center"/>
          </w:tcPr>
          <w:p w14:paraId="58EB02AD">
            <w:pPr>
              <w:widowControl/>
              <w:spacing w:line="300" w:lineRule="atLeast"/>
              <w:jc w:val="center"/>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14:paraId="620C141C">
            <w:pPr>
              <w:widowControl/>
              <w:spacing w:line="300" w:lineRule="atLeast"/>
              <w:jc w:val="center"/>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14:paraId="1B8F46B7">
            <w:pPr>
              <w:widowControl/>
              <w:spacing w:line="300" w:lineRule="atLeast"/>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14:paraId="3842E78A">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光缆器材展示柜（含展示器材）</w:t>
            </w:r>
          </w:p>
        </w:tc>
        <w:tc>
          <w:tcPr>
            <w:tcW w:w="882" w:type="dxa"/>
            <w:tcBorders>
              <w:top w:val="single" w:color="auto" w:sz="4" w:space="0"/>
              <w:left w:val="single" w:color="auto" w:sz="4" w:space="0"/>
              <w:bottom w:val="single" w:color="auto" w:sz="4" w:space="0"/>
              <w:right w:val="single" w:color="auto" w:sz="4" w:space="0"/>
            </w:tcBorders>
            <w:vAlign w:val="center"/>
          </w:tcPr>
          <w:p w14:paraId="18B068AF">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1</w:t>
            </w:r>
          </w:p>
        </w:tc>
      </w:tr>
      <w:tr w14:paraId="70DB9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47" w:type="dxa"/>
            <w:vMerge w:val="continue"/>
            <w:tcBorders>
              <w:left w:val="single" w:color="auto" w:sz="4" w:space="0"/>
              <w:right w:val="single" w:color="auto" w:sz="4" w:space="0"/>
            </w:tcBorders>
            <w:vAlign w:val="center"/>
          </w:tcPr>
          <w:p w14:paraId="7A11AB8C">
            <w:pPr>
              <w:widowControl/>
              <w:spacing w:line="300" w:lineRule="atLeast"/>
              <w:jc w:val="center"/>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14:paraId="0196DDBA">
            <w:pPr>
              <w:widowControl/>
              <w:spacing w:line="300" w:lineRule="atLeast"/>
              <w:jc w:val="center"/>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14:paraId="0F7CE206">
            <w:pPr>
              <w:widowControl/>
              <w:spacing w:line="300" w:lineRule="atLeast"/>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14:paraId="071385D8">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配件展示柜（含展示器材）</w:t>
            </w:r>
          </w:p>
        </w:tc>
        <w:tc>
          <w:tcPr>
            <w:tcW w:w="882" w:type="dxa"/>
            <w:tcBorders>
              <w:top w:val="single" w:color="auto" w:sz="4" w:space="0"/>
              <w:left w:val="single" w:color="auto" w:sz="4" w:space="0"/>
              <w:bottom w:val="single" w:color="auto" w:sz="4" w:space="0"/>
              <w:right w:val="single" w:color="auto" w:sz="4" w:space="0"/>
            </w:tcBorders>
            <w:vAlign w:val="center"/>
          </w:tcPr>
          <w:p w14:paraId="68231DF6">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1</w:t>
            </w:r>
          </w:p>
        </w:tc>
      </w:tr>
      <w:tr w14:paraId="78D69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47" w:type="dxa"/>
            <w:vMerge w:val="continue"/>
            <w:tcBorders>
              <w:left w:val="single" w:color="auto" w:sz="4" w:space="0"/>
              <w:right w:val="single" w:color="auto" w:sz="4" w:space="0"/>
            </w:tcBorders>
            <w:vAlign w:val="center"/>
          </w:tcPr>
          <w:p w14:paraId="2EFB2A42">
            <w:pPr>
              <w:widowControl/>
              <w:spacing w:line="300" w:lineRule="atLeast"/>
              <w:jc w:val="center"/>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14:paraId="52C74B93">
            <w:pPr>
              <w:widowControl/>
              <w:spacing w:line="300" w:lineRule="atLeast"/>
              <w:jc w:val="center"/>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14:paraId="0E0D7DC7">
            <w:pPr>
              <w:widowControl/>
              <w:spacing w:line="300" w:lineRule="atLeast"/>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14:paraId="03DF46A4">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工具展示柜（含展示工具）</w:t>
            </w:r>
          </w:p>
        </w:tc>
        <w:tc>
          <w:tcPr>
            <w:tcW w:w="882" w:type="dxa"/>
            <w:tcBorders>
              <w:top w:val="single" w:color="auto" w:sz="4" w:space="0"/>
              <w:left w:val="single" w:color="auto" w:sz="4" w:space="0"/>
              <w:bottom w:val="single" w:color="auto" w:sz="4" w:space="0"/>
              <w:right w:val="single" w:color="auto" w:sz="4" w:space="0"/>
            </w:tcBorders>
            <w:vAlign w:val="center"/>
          </w:tcPr>
          <w:p w14:paraId="7BB89439">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1</w:t>
            </w:r>
          </w:p>
        </w:tc>
      </w:tr>
      <w:tr w14:paraId="70F95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47" w:type="dxa"/>
            <w:vMerge w:val="continue"/>
            <w:tcBorders>
              <w:left w:val="single" w:color="auto" w:sz="4" w:space="0"/>
              <w:right w:val="single" w:color="auto" w:sz="4" w:space="0"/>
            </w:tcBorders>
            <w:vAlign w:val="center"/>
          </w:tcPr>
          <w:p w14:paraId="41EB01D5">
            <w:pPr>
              <w:widowControl/>
              <w:spacing w:line="300" w:lineRule="atLeast"/>
              <w:jc w:val="center"/>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14:paraId="7E60C212">
            <w:pPr>
              <w:widowControl/>
              <w:spacing w:line="300" w:lineRule="atLeast"/>
              <w:jc w:val="center"/>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14:paraId="085D36A4">
            <w:pPr>
              <w:widowControl/>
              <w:spacing w:line="300" w:lineRule="atLeast"/>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14:paraId="384C2D20">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光纤熔接机</w:t>
            </w:r>
          </w:p>
        </w:tc>
        <w:tc>
          <w:tcPr>
            <w:tcW w:w="882" w:type="dxa"/>
            <w:tcBorders>
              <w:top w:val="single" w:color="auto" w:sz="4" w:space="0"/>
              <w:left w:val="single" w:color="auto" w:sz="4" w:space="0"/>
              <w:bottom w:val="single" w:color="auto" w:sz="4" w:space="0"/>
              <w:right w:val="single" w:color="auto" w:sz="4" w:space="0"/>
            </w:tcBorders>
            <w:vAlign w:val="center"/>
          </w:tcPr>
          <w:p w14:paraId="3F8BD444">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1</w:t>
            </w:r>
          </w:p>
        </w:tc>
      </w:tr>
      <w:tr w14:paraId="53C5F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47" w:type="dxa"/>
            <w:vMerge w:val="continue"/>
            <w:tcBorders>
              <w:left w:val="single" w:color="auto" w:sz="4" w:space="0"/>
              <w:right w:val="single" w:color="auto" w:sz="4" w:space="0"/>
            </w:tcBorders>
            <w:vAlign w:val="center"/>
          </w:tcPr>
          <w:p w14:paraId="258FD60D">
            <w:pPr>
              <w:widowControl/>
              <w:spacing w:line="300" w:lineRule="atLeast"/>
              <w:jc w:val="center"/>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14:paraId="50C1CE51">
            <w:pPr>
              <w:widowControl/>
              <w:spacing w:line="300" w:lineRule="atLeast"/>
              <w:jc w:val="center"/>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14:paraId="22674069">
            <w:pPr>
              <w:widowControl/>
              <w:spacing w:line="300" w:lineRule="atLeast"/>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14:paraId="6F0ADB7A">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光纤工具箱</w:t>
            </w:r>
          </w:p>
        </w:tc>
        <w:tc>
          <w:tcPr>
            <w:tcW w:w="882" w:type="dxa"/>
            <w:tcBorders>
              <w:top w:val="single" w:color="auto" w:sz="4" w:space="0"/>
              <w:left w:val="single" w:color="auto" w:sz="4" w:space="0"/>
              <w:bottom w:val="single" w:color="auto" w:sz="4" w:space="0"/>
              <w:right w:val="single" w:color="auto" w:sz="4" w:space="0"/>
            </w:tcBorders>
            <w:vAlign w:val="center"/>
          </w:tcPr>
          <w:p w14:paraId="56773A10">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1</w:t>
            </w:r>
          </w:p>
        </w:tc>
      </w:tr>
      <w:tr w14:paraId="18D53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47" w:type="dxa"/>
            <w:vMerge w:val="continue"/>
            <w:tcBorders>
              <w:left w:val="single" w:color="auto" w:sz="4" w:space="0"/>
              <w:right w:val="single" w:color="auto" w:sz="4" w:space="0"/>
            </w:tcBorders>
            <w:vAlign w:val="center"/>
          </w:tcPr>
          <w:p w14:paraId="6F1967C6">
            <w:pPr>
              <w:widowControl/>
              <w:spacing w:line="300" w:lineRule="atLeast"/>
              <w:jc w:val="center"/>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14:paraId="2143A6A5">
            <w:pPr>
              <w:widowControl/>
              <w:spacing w:line="300" w:lineRule="atLeast"/>
              <w:jc w:val="center"/>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14:paraId="356A7E50">
            <w:pPr>
              <w:widowControl/>
              <w:spacing w:line="300" w:lineRule="atLeast"/>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14:paraId="0F8F65A4">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配套实训工具</w:t>
            </w:r>
          </w:p>
        </w:tc>
        <w:tc>
          <w:tcPr>
            <w:tcW w:w="882" w:type="dxa"/>
            <w:tcBorders>
              <w:top w:val="single" w:color="auto" w:sz="4" w:space="0"/>
              <w:left w:val="single" w:color="auto" w:sz="4" w:space="0"/>
              <w:bottom w:val="single" w:color="auto" w:sz="4" w:space="0"/>
              <w:right w:val="single" w:color="auto" w:sz="4" w:space="0"/>
            </w:tcBorders>
            <w:vAlign w:val="center"/>
          </w:tcPr>
          <w:p w14:paraId="732B9E6B">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1</w:t>
            </w:r>
          </w:p>
        </w:tc>
      </w:tr>
      <w:tr w14:paraId="0B3F3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747" w:type="dxa"/>
            <w:vMerge w:val="continue"/>
            <w:tcBorders>
              <w:left w:val="single" w:color="auto" w:sz="4" w:space="0"/>
              <w:right w:val="single" w:color="auto" w:sz="4" w:space="0"/>
            </w:tcBorders>
            <w:vAlign w:val="center"/>
          </w:tcPr>
          <w:p w14:paraId="6A9ECD7E">
            <w:pPr>
              <w:widowControl/>
              <w:spacing w:line="300" w:lineRule="atLeast"/>
              <w:jc w:val="center"/>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14:paraId="71F3BAD5">
            <w:pPr>
              <w:widowControl/>
              <w:spacing w:line="300" w:lineRule="atLeast"/>
              <w:jc w:val="center"/>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14:paraId="7BA00ACA">
            <w:pPr>
              <w:widowControl/>
              <w:spacing w:line="300" w:lineRule="atLeast"/>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14:paraId="3B38E1FA">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配套实训设备</w:t>
            </w:r>
          </w:p>
        </w:tc>
        <w:tc>
          <w:tcPr>
            <w:tcW w:w="882" w:type="dxa"/>
            <w:tcBorders>
              <w:top w:val="single" w:color="auto" w:sz="4" w:space="0"/>
              <w:left w:val="single" w:color="auto" w:sz="4" w:space="0"/>
              <w:bottom w:val="single" w:color="auto" w:sz="4" w:space="0"/>
              <w:right w:val="single" w:color="auto" w:sz="4" w:space="0"/>
            </w:tcBorders>
            <w:vAlign w:val="center"/>
          </w:tcPr>
          <w:p w14:paraId="7832A10C">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1</w:t>
            </w:r>
          </w:p>
        </w:tc>
      </w:tr>
      <w:tr w14:paraId="23627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47" w:type="dxa"/>
            <w:vMerge w:val="continue"/>
            <w:tcBorders>
              <w:left w:val="single" w:color="auto" w:sz="4" w:space="0"/>
              <w:right w:val="single" w:color="auto" w:sz="4" w:space="0"/>
            </w:tcBorders>
            <w:vAlign w:val="center"/>
          </w:tcPr>
          <w:p w14:paraId="23EF3772">
            <w:pPr>
              <w:widowControl/>
              <w:spacing w:line="300" w:lineRule="atLeast"/>
              <w:jc w:val="center"/>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14:paraId="53AC1176">
            <w:pPr>
              <w:widowControl/>
              <w:spacing w:line="300" w:lineRule="atLeast"/>
              <w:jc w:val="center"/>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14:paraId="11EDD91D">
            <w:pPr>
              <w:widowControl/>
              <w:spacing w:line="300" w:lineRule="atLeast"/>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14:paraId="02894155">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光纤熔接机</w:t>
            </w:r>
          </w:p>
          <w:p w14:paraId="52FB0D5E">
            <w:pPr>
              <w:widowControl/>
              <w:spacing w:line="300" w:lineRule="atLeast"/>
              <w:jc w:val="center"/>
              <w:rPr>
                <w:rFonts w:ascii="Arial" w:hAnsi="Arial" w:eastAsia="仿宋" w:cs="Times New Roman"/>
                <w:kern w:val="0"/>
                <w:sz w:val="24"/>
                <w:szCs w:val="24"/>
              </w:rPr>
            </w:pPr>
          </w:p>
        </w:tc>
        <w:tc>
          <w:tcPr>
            <w:tcW w:w="882" w:type="dxa"/>
            <w:tcBorders>
              <w:top w:val="single" w:color="auto" w:sz="4" w:space="0"/>
              <w:left w:val="single" w:color="auto" w:sz="4" w:space="0"/>
              <w:bottom w:val="single" w:color="auto" w:sz="4" w:space="0"/>
              <w:right w:val="single" w:color="auto" w:sz="4" w:space="0"/>
            </w:tcBorders>
            <w:vAlign w:val="center"/>
          </w:tcPr>
          <w:p w14:paraId="65A2EF63">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2</w:t>
            </w:r>
          </w:p>
        </w:tc>
      </w:tr>
      <w:tr w14:paraId="3C67B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47" w:type="dxa"/>
            <w:vMerge w:val="continue"/>
            <w:tcBorders>
              <w:left w:val="single" w:color="auto" w:sz="4" w:space="0"/>
              <w:right w:val="single" w:color="auto" w:sz="4" w:space="0"/>
            </w:tcBorders>
            <w:vAlign w:val="center"/>
          </w:tcPr>
          <w:p w14:paraId="77D1FDDC">
            <w:pPr>
              <w:widowControl/>
              <w:spacing w:line="300" w:lineRule="atLeast"/>
              <w:jc w:val="center"/>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14:paraId="7693670A">
            <w:pPr>
              <w:widowControl/>
              <w:spacing w:line="300" w:lineRule="atLeast"/>
              <w:jc w:val="center"/>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14:paraId="64F5DBCC">
            <w:pPr>
              <w:widowControl/>
              <w:spacing w:line="300" w:lineRule="atLeast"/>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14:paraId="04E8AA40">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光纤工具箱</w:t>
            </w:r>
          </w:p>
        </w:tc>
        <w:tc>
          <w:tcPr>
            <w:tcW w:w="882" w:type="dxa"/>
            <w:tcBorders>
              <w:top w:val="single" w:color="auto" w:sz="4" w:space="0"/>
              <w:left w:val="single" w:color="auto" w:sz="4" w:space="0"/>
              <w:bottom w:val="single" w:color="auto" w:sz="4" w:space="0"/>
              <w:right w:val="single" w:color="auto" w:sz="4" w:space="0"/>
            </w:tcBorders>
            <w:vAlign w:val="center"/>
          </w:tcPr>
          <w:p w14:paraId="74902600">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4</w:t>
            </w:r>
          </w:p>
        </w:tc>
      </w:tr>
      <w:tr w14:paraId="4B57A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747" w:type="dxa"/>
            <w:vMerge w:val="continue"/>
            <w:tcBorders>
              <w:left w:val="single" w:color="auto" w:sz="4" w:space="0"/>
              <w:right w:val="single" w:color="auto" w:sz="4" w:space="0"/>
            </w:tcBorders>
            <w:vAlign w:val="center"/>
          </w:tcPr>
          <w:p w14:paraId="3B70A982">
            <w:pPr>
              <w:widowControl/>
              <w:spacing w:line="300" w:lineRule="atLeast"/>
              <w:jc w:val="center"/>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14:paraId="1C5B7BEC">
            <w:pPr>
              <w:widowControl/>
              <w:spacing w:line="300" w:lineRule="atLeast"/>
              <w:jc w:val="center"/>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14:paraId="2A19FF58">
            <w:pPr>
              <w:widowControl/>
              <w:spacing w:line="300" w:lineRule="atLeast"/>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14:paraId="063A392D">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配套实训材料</w:t>
            </w:r>
          </w:p>
        </w:tc>
        <w:tc>
          <w:tcPr>
            <w:tcW w:w="882" w:type="dxa"/>
            <w:tcBorders>
              <w:top w:val="single" w:color="auto" w:sz="4" w:space="0"/>
              <w:left w:val="single" w:color="auto" w:sz="4" w:space="0"/>
              <w:bottom w:val="single" w:color="auto" w:sz="4" w:space="0"/>
              <w:right w:val="single" w:color="auto" w:sz="4" w:space="0"/>
            </w:tcBorders>
            <w:vAlign w:val="center"/>
          </w:tcPr>
          <w:p w14:paraId="2BB2956A">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1</w:t>
            </w:r>
          </w:p>
        </w:tc>
      </w:tr>
      <w:tr w14:paraId="36224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47" w:type="dxa"/>
            <w:vMerge w:val="continue"/>
            <w:tcBorders>
              <w:left w:val="single" w:color="auto" w:sz="4" w:space="0"/>
              <w:right w:val="single" w:color="auto" w:sz="4" w:space="0"/>
            </w:tcBorders>
            <w:vAlign w:val="center"/>
          </w:tcPr>
          <w:p w14:paraId="703F63DE">
            <w:pPr>
              <w:widowControl/>
              <w:spacing w:line="300" w:lineRule="atLeast"/>
              <w:jc w:val="center"/>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14:paraId="46CFB442">
            <w:pPr>
              <w:widowControl/>
              <w:spacing w:line="300" w:lineRule="atLeast"/>
              <w:jc w:val="center"/>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14:paraId="300B8D38">
            <w:pPr>
              <w:widowControl/>
              <w:spacing w:line="300" w:lineRule="atLeast"/>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14:paraId="43B53F42">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多媒体教学系统</w:t>
            </w:r>
          </w:p>
        </w:tc>
        <w:tc>
          <w:tcPr>
            <w:tcW w:w="882" w:type="dxa"/>
            <w:tcBorders>
              <w:top w:val="single" w:color="auto" w:sz="4" w:space="0"/>
              <w:left w:val="single" w:color="auto" w:sz="4" w:space="0"/>
              <w:bottom w:val="single" w:color="auto" w:sz="4" w:space="0"/>
              <w:right w:val="single" w:color="auto" w:sz="4" w:space="0"/>
            </w:tcBorders>
            <w:vAlign w:val="center"/>
          </w:tcPr>
          <w:p w14:paraId="1C288F62">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1</w:t>
            </w:r>
          </w:p>
        </w:tc>
      </w:tr>
      <w:tr w14:paraId="2FA41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47" w:type="dxa"/>
            <w:vMerge w:val="continue"/>
            <w:tcBorders>
              <w:left w:val="single" w:color="auto" w:sz="4" w:space="0"/>
              <w:right w:val="single" w:color="auto" w:sz="4" w:space="0"/>
            </w:tcBorders>
            <w:vAlign w:val="center"/>
          </w:tcPr>
          <w:p w14:paraId="578D852F">
            <w:pPr>
              <w:widowControl/>
              <w:spacing w:line="300" w:lineRule="atLeast"/>
              <w:jc w:val="center"/>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14:paraId="7CB79E30">
            <w:pPr>
              <w:widowControl/>
              <w:spacing w:line="300" w:lineRule="atLeast"/>
              <w:jc w:val="center"/>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14:paraId="011C4808">
            <w:pPr>
              <w:widowControl/>
              <w:spacing w:line="300" w:lineRule="atLeast"/>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14:paraId="3399CDF6">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辅材及安装调试</w:t>
            </w:r>
          </w:p>
        </w:tc>
        <w:tc>
          <w:tcPr>
            <w:tcW w:w="882" w:type="dxa"/>
            <w:tcBorders>
              <w:top w:val="single" w:color="auto" w:sz="4" w:space="0"/>
              <w:left w:val="single" w:color="auto" w:sz="4" w:space="0"/>
              <w:bottom w:val="single" w:color="auto" w:sz="4" w:space="0"/>
              <w:right w:val="single" w:color="auto" w:sz="4" w:space="0"/>
            </w:tcBorders>
            <w:vAlign w:val="center"/>
          </w:tcPr>
          <w:p w14:paraId="66AED775">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1</w:t>
            </w:r>
          </w:p>
        </w:tc>
      </w:tr>
      <w:tr w14:paraId="7CC68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47" w:type="dxa"/>
            <w:vMerge w:val="restart"/>
            <w:vAlign w:val="center"/>
          </w:tcPr>
          <w:p w14:paraId="72145EE7">
            <w:pPr>
              <w:spacing w:line="300" w:lineRule="atLeast"/>
              <w:jc w:val="center"/>
              <w:rPr>
                <w:rFonts w:ascii="Arial" w:hAnsi="Arial" w:eastAsia="仿宋" w:cs="Times New Roman"/>
                <w:sz w:val="24"/>
                <w:szCs w:val="24"/>
              </w:rPr>
            </w:pPr>
            <w:r>
              <w:rPr>
                <w:rFonts w:hint="eastAsia" w:ascii="Arial" w:hAnsi="Arial" w:eastAsia="仿宋" w:cs="Times New Roman"/>
                <w:sz w:val="24"/>
                <w:szCs w:val="24"/>
              </w:rPr>
              <w:t>3</w:t>
            </w:r>
          </w:p>
        </w:tc>
        <w:tc>
          <w:tcPr>
            <w:tcW w:w="773" w:type="dxa"/>
            <w:vMerge w:val="restart"/>
            <w:vAlign w:val="center"/>
          </w:tcPr>
          <w:p w14:paraId="1AEDA300">
            <w:pPr>
              <w:widowControl/>
              <w:spacing w:line="300" w:lineRule="atLeast"/>
              <w:jc w:val="center"/>
              <w:rPr>
                <w:rFonts w:ascii="Arial" w:hAnsi="Arial" w:eastAsia="仿宋" w:cs="Times New Roman"/>
                <w:sz w:val="24"/>
                <w:szCs w:val="24"/>
              </w:rPr>
            </w:pPr>
            <w:r>
              <w:rPr>
                <w:rFonts w:hint="eastAsia" w:ascii="Arial" w:hAnsi="Arial" w:eastAsia="仿宋" w:cs="Times New Roman"/>
                <w:sz w:val="24"/>
                <w:szCs w:val="24"/>
              </w:rPr>
              <w:t>三维动画实训室</w:t>
            </w:r>
          </w:p>
        </w:tc>
        <w:tc>
          <w:tcPr>
            <w:tcW w:w="3857" w:type="dxa"/>
            <w:vMerge w:val="restart"/>
            <w:vAlign w:val="center"/>
          </w:tcPr>
          <w:p w14:paraId="2533D6AB">
            <w:pPr>
              <w:spacing w:line="300" w:lineRule="atLeast"/>
              <w:rPr>
                <w:rFonts w:ascii="Arial" w:hAnsi="Arial" w:eastAsia="仿宋" w:cs="Times New Roman"/>
                <w:color w:val="000000"/>
                <w:sz w:val="24"/>
                <w:szCs w:val="24"/>
              </w:rPr>
            </w:pPr>
            <w:r>
              <w:rPr>
                <w:rFonts w:hint="eastAsia" w:ascii="Arial" w:hAnsi="Arial" w:eastAsia="仿宋" w:cs="Times New Roman"/>
                <w:color w:val="000000"/>
                <w:sz w:val="24"/>
                <w:szCs w:val="24"/>
              </w:rPr>
              <w:t>一、主要承担计算机专业《3dS MAX2014中文版标准教程》课程的教学任务</w:t>
            </w:r>
          </w:p>
          <w:p w14:paraId="6B211661">
            <w:pPr>
              <w:spacing w:line="300" w:lineRule="atLeast"/>
              <w:rPr>
                <w:rFonts w:ascii="Arial" w:hAnsi="Arial" w:eastAsia="仿宋" w:cs="Times New Roman"/>
                <w:color w:val="000000"/>
                <w:sz w:val="24"/>
                <w:szCs w:val="24"/>
              </w:rPr>
            </w:pPr>
            <w:r>
              <w:rPr>
                <w:rFonts w:hint="eastAsia" w:ascii="Arial" w:hAnsi="Arial" w:eastAsia="仿宋" w:cs="Times New Roman"/>
                <w:color w:val="000000"/>
                <w:sz w:val="24"/>
                <w:szCs w:val="24"/>
              </w:rPr>
              <w:t>二、主要承担计算机专业《二维动画制作-Flash CS5》课程的教学任务</w:t>
            </w:r>
          </w:p>
          <w:p w14:paraId="342CE5BA">
            <w:pPr>
              <w:spacing w:line="300" w:lineRule="atLeast"/>
              <w:rPr>
                <w:rFonts w:ascii="Arial" w:hAnsi="Arial" w:eastAsia="仿宋" w:cs="Times New Roman"/>
                <w:color w:val="000000"/>
                <w:sz w:val="24"/>
                <w:szCs w:val="24"/>
              </w:rPr>
            </w:pPr>
            <w:r>
              <w:rPr>
                <w:rFonts w:hint="eastAsia" w:ascii="Arial" w:hAnsi="Arial" w:eastAsia="仿宋" w:cs="Times New Roman"/>
                <w:color w:val="000000"/>
                <w:sz w:val="24"/>
                <w:szCs w:val="24"/>
              </w:rPr>
              <w:t>三、承担每年的技能大赛《动画片设计》竞赛项目培训的教学任务</w:t>
            </w:r>
          </w:p>
          <w:p w14:paraId="13888BFF">
            <w:pPr>
              <w:spacing w:line="300" w:lineRule="atLeast"/>
              <w:rPr>
                <w:rFonts w:ascii="Arial" w:hAnsi="Arial" w:eastAsia="仿宋" w:cs="Times New Roman"/>
                <w:color w:val="000000"/>
                <w:sz w:val="24"/>
                <w:szCs w:val="24"/>
              </w:rPr>
            </w:pPr>
            <w:r>
              <w:rPr>
                <w:rFonts w:hint="eastAsia" w:ascii="Arial" w:hAnsi="Arial" w:eastAsia="仿宋" w:cs="Times New Roman"/>
                <w:color w:val="000000"/>
                <w:sz w:val="24"/>
                <w:szCs w:val="24"/>
              </w:rPr>
              <w:t>四、承担学校第二课堂《动漫设计》社团的培训教学任务</w:t>
            </w:r>
          </w:p>
        </w:tc>
        <w:tc>
          <w:tcPr>
            <w:tcW w:w="2690" w:type="dxa"/>
            <w:vAlign w:val="center"/>
          </w:tcPr>
          <w:p w14:paraId="3C10A08B">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专业图形工作站</w:t>
            </w:r>
          </w:p>
        </w:tc>
        <w:tc>
          <w:tcPr>
            <w:tcW w:w="882" w:type="dxa"/>
            <w:vAlign w:val="center"/>
          </w:tcPr>
          <w:p w14:paraId="420FDC61">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31</w:t>
            </w:r>
          </w:p>
        </w:tc>
      </w:tr>
      <w:tr w14:paraId="54C2E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47" w:type="dxa"/>
            <w:vMerge w:val="continue"/>
            <w:vAlign w:val="center"/>
          </w:tcPr>
          <w:p w14:paraId="4304C900">
            <w:pPr>
              <w:spacing w:line="300" w:lineRule="atLeast"/>
              <w:jc w:val="center"/>
              <w:rPr>
                <w:rFonts w:ascii="Arial" w:hAnsi="Arial" w:eastAsia="仿宋" w:cs="Times New Roman"/>
                <w:sz w:val="24"/>
                <w:szCs w:val="24"/>
              </w:rPr>
            </w:pPr>
          </w:p>
        </w:tc>
        <w:tc>
          <w:tcPr>
            <w:tcW w:w="773" w:type="dxa"/>
            <w:vMerge w:val="continue"/>
            <w:vAlign w:val="center"/>
          </w:tcPr>
          <w:p w14:paraId="2D7FD9A4">
            <w:pPr>
              <w:spacing w:line="300" w:lineRule="atLeast"/>
              <w:jc w:val="center"/>
              <w:rPr>
                <w:rFonts w:ascii="Arial" w:hAnsi="Arial" w:eastAsia="仿宋" w:cs="Times New Roman"/>
                <w:sz w:val="24"/>
                <w:szCs w:val="24"/>
              </w:rPr>
            </w:pPr>
          </w:p>
        </w:tc>
        <w:tc>
          <w:tcPr>
            <w:tcW w:w="3857" w:type="dxa"/>
            <w:vMerge w:val="continue"/>
            <w:vAlign w:val="center"/>
          </w:tcPr>
          <w:p w14:paraId="0EEB32B3">
            <w:pPr>
              <w:spacing w:line="300" w:lineRule="atLeast"/>
              <w:rPr>
                <w:rFonts w:ascii="Arial" w:hAnsi="Arial" w:eastAsia="仿宋" w:cs="Times New Roman"/>
                <w:color w:val="000000"/>
                <w:sz w:val="24"/>
                <w:szCs w:val="24"/>
              </w:rPr>
            </w:pPr>
          </w:p>
        </w:tc>
        <w:tc>
          <w:tcPr>
            <w:tcW w:w="2690" w:type="dxa"/>
            <w:vAlign w:val="center"/>
          </w:tcPr>
          <w:p w14:paraId="6BA329C1">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专业图形工作站</w:t>
            </w:r>
          </w:p>
        </w:tc>
        <w:tc>
          <w:tcPr>
            <w:tcW w:w="882" w:type="dxa"/>
            <w:shd w:val="clear" w:color="auto" w:fill="auto"/>
            <w:vAlign w:val="center"/>
          </w:tcPr>
          <w:p w14:paraId="58ED1C5C">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10</w:t>
            </w:r>
          </w:p>
        </w:tc>
      </w:tr>
      <w:tr w14:paraId="5539F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47" w:type="dxa"/>
            <w:vMerge w:val="continue"/>
            <w:vAlign w:val="center"/>
          </w:tcPr>
          <w:p w14:paraId="371FA97C">
            <w:pPr>
              <w:spacing w:line="300" w:lineRule="atLeast"/>
              <w:jc w:val="center"/>
              <w:rPr>
                <w:rFonts w:ascii="Arial" w:hAnsi="Arial" w:eastAsia="仿宋" w:cs="Times New Roman"/>
                <w:sz w:val="24"/>
                <w:szCs w:val="24"/>
              </w:rPr>
            </w:pPr>
          </w:p>
        </w:tc>
        <w:tc>
          <w:tcPr>
            <w:tcW w:w="773" w:type="dxa"/>
            <w:vMerge w:val="continue"/>
            <w:vAlign w:val="center"/>
          </w:tcPr>
          <w:p w14:paraId="13F37E78">
            <w:pPr>
              <w:spacing w:line="300" w:lineRule="atLeast"/>
              <w:jc w:val="center"/>
              <w:rPr>
                <w:rFonts w:ascii="Arial" w:hAnsi="Arial" w:eastAsia="仿宋" w:cs="Times New Roman"/>
                <w:sz w:val="24"/>
                <w:szCs w:val="24"/>
              </w:rPr>
            </w:pPr>
          </w:p>
        </w:tc>
        <w:tc>
          <w:tcPr>
            <w:tcW w:w="3857" w:type="dxa"/>
            <w:vMerge w:val="continue"/>
            <w:vAlign w:val="center"/>
          </w:tcPr>
          <w:p w14:paraId="476622ED">
            <w:pPr>
              <w:spacing w:line="300" w:lineRule="atLeast"/>
              <w:rPr>
                <w:rFonts w:ascii="Arial" w:hAnsi="Arial" w:eastAsia="仿宋" w:cs="Times New Roman"/>
                <w:color w:val="000000"/>
                <w:sz w:val="24"/>
                <w:szCs w:val="24"/>
              </w:rPr>
            </w:pPr>
          </w:p>
        </w:tc>
        <w:tc>
          <w:tcPr>
            <w:tcW w:w="2690" w:type="dxa"/>
            <w:vAlign w:val="center"/>
          </w:tcPr>
          <w:p w14:paraId="2A22AE37">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多媒体教室教学系统</w:t>
            </w:r>
          </w:p>
        </w:tc>
        <w:tc>
          <w:tcPr>
            <w:tcW w:w="882" w:type="dxa"/>
            <w:shd w:val="clear" w:color="auto" w:fill="auto"/>
            <w:vAlign w:val="center"/>
          </w:tcPr>
          <w:p w14:paraId="509B3C4A">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1</w:t>
            </w:r>
          </w:p>
        </w:tc>
      </w:tr>
      <w:tr w14:paraId="24512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47" w:type="dxa"/>
            <w:vMerge w:val="continue"/>
            <w:vAlign w:val="center"/>
          </w:tcPr>
          <w:p w14:paraId="4272B434">
            <w:pPr>
              <w:spacing w:line="300" w:lineRule="atLeast"/>
              <w:jc w:val="center"/>
              <w:rPr>
                <w:rFonts w:ascii="Arial" w:hAnsi="Arial" w:eastAsia="仿宋" w:cs="Times New Roman"/>
                <w:sz w:val="24"/>
                <w:szCs w:val="24"/>
              </w:rPr>
            </w:pPr>
          </w:p>
        </w:tc>
        <w:tc>
          <w:tcPr>
            <w:tcW w:w="773" w:type="dxa"/>
            <w:vMerge w:val="continue"/>
            <w:vAlign w:val="center"/>
          </w:tcPr>
          <w:p w14:paraId="618AAB26">
            <w:pPr>
              <w:spacing w:line="300" w:lineRule="atLeast"/>
              <w:jc w:val="center"/>
              <w:rPr>
                <w:rFonts w:ascii="Arial" w:hAnsi="Arial" w:eastAsia="仿宋" w:cs="Times New Roman"/>
                <w:sz w:val="24"/>
                <w:szCs w:val="24"/>
              </w:rPr>
            </w:pPr>
          </w:p>
        </w:tc>
        <w:tc>
          <w:tcPr>
            <w:tcW w:w="3857" w:type="dxa"/>
            <w:vMerge w:val="continue"/>
            <w:vAlign w:val="center"/>
          </w:tcPr>
          <w:p w14:paraId="0ED6C0C9">
            <w:pPr>
              <w:spacing w:line="300" w:lineRule="atLeast"/>
              <w:rPr>
                <w:rFonts w:ascii="Arial" w:hAnsi="Arial" w:eastAsia="仿宋" w:cs="Times New Roman"/>
                <w:color w:val="000000"/>
                <w:sz w:val="24"/>
                <w:szCs w:val="24"/>
              </w:rPr>
            </w:pPr>
          </w:p>
        </w:tc>
        <w:tc>
          <w:tcPr>
            <w:tcW w:w="2690" w:type="dxa"/>
            <w:vAlign w:val="center"/>
          </w:tcPr>
          <w:p w14:paraId="2052FBF7">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虚拟现实模型设计平台</w:t>
            </w:r>
          </w:p>
          <w:p w14:paraId="1CBE99DC">
            <w:pPr>
              <w:snapToGrid w:val="0"/>
              <w:spacing w:line="300" w:lineRule="atLeast"/>
              <w:jc w:val="center"/>
              <w:rPr>
                <w:rFonts w:ascii="Arial" w:hAnsi="Arial" w:eastAsia="仿宋" w:cs="Times New Roman"/>
                <w:bCs/>
                <w:sz w:val="24"/>
                <w:szCs w:val="24"/>
              </w:rPr>
            </w:pPr>
          </w:p>
        </w:tc>
        <w:tc>
          <w:tcPr>
            <w:tcW w:w="882" w:type="dxa"/>
            <w:shd w:val="clear" w:color="auto" w:fill="auto"/>
            <w:vAlign w:val="center"/>
          </w:tcPr>
          <w:p w14:paraId="261AC4DD">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10</w:t>
            </w:r>
          </w:p>
        </w:tc>
      </w:tr>
      <w:tr w14:paraId="5A5CC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47" w:type="dxa"/>
            <w:vMerge w:val="continue"/>
            <w:vAlign w:val="center"/>
          </w:tcPr>
          <w:p w14:paraId="3520452D">
            <w:pPr>
              <w:spacing w:line="300" w:lineRule="atLeast"/>
              <w:jc w:val="center"/>
              <w:rPr>
                <w:rFonts w:ascii="Arial" w:hAnsi="Arial" w:eastAsia="仿宋" w:cs="Times New Roman"/>
                <w:sz w:val="24"/>
                <w:szCs w:val="24"/>
              </w:rPr>
            </w:pPr>
          </w:p>
        </w:tc>
        <w:tc>
          <w:tcPr>
            <w:tcW w:w="773" w:type="dxa"/>
            <w:vMerge w:val="continue"/>
            <w:vAlign w:val="center"/>
          </w:tcPr>
          <w:p w14:paraId="37E8166A">
            <w:pPr>
              <w:spacing w:line="300" w:lineRule="atLeast"/>
              <w:jc w:val="center"/>
              <w:rPr>
                <w:rFonts w:ascii="Arial" w:hAnsi="Arial" w:eastAsia="仿宋" w:cs="Times New Roman"/>
                <w:sz w:val="24"/>
                <w:szCs w:val="24"/>
              </w:rPr>
            </w:pPr>
          </w:p>
        </w:tc>
        <w:tc>
          <w:tcPr>
            <w:tcW w:w="3857" w:type="dxa"/>
            <w:vMerge w:val="continue"/>
            <w:vAlign w:val="center"/>
          </w:tcPr>
          <w:p w14:paraId="2B87DF2D">
            <w:pPr>
              <w:spacing w:line="300" w:lineRule="atLeast"/>
              <w:rPr>
                <w:rFonts w:ascii="Arial" w:hAnsi="Arial" w:eastAsia="仿宋" w:cs="Times New Roman"/>
                <w:color w:val="000000"/>
                <w:sz w:val="24"/>
                <w:szCs w:val="24"/>
              </w:rPr>
            </w:pPr>
          </w:p>
        </w:tc>
        <w:tc>
          <w:tcPr>
            <w:tcW w:w="2690" w:type="dxa"/>
            <w:vAlign w:val="center"/>
          </w:tcPr>
          <w:p w14:paraId="3EC66802">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三维面部表情捕捉平台</w:t>
            </w:r>
          </w:p>
          <w:p w14:paraId="25B85D6A">
            <w:pPr>
              <w:snapToGrid w:val="0"/>
              <w:spacing w:line="300" w:lineRule="atLeast"/>
              <w:jc w:val="center"/>
              <w:rPr>
                <w:rFonts w:ascii="Arial" w:hAnsi="Arial" w:eastAsia="仿宋" w:cs="Times New Roman"/>
                <w:bCs/>
                <w:sz w:val="24"/>
                <w:szCs w:val="24"/>
              </w:rPr>
            </w:pPr>
          </w:p>
        </w:tc>
        <w:tc>
          <w:tcPr>
            <w:tcW w:w="882" w:type="dxa"/>
            <w:shd w:val="clear" w:color="auto" w:fill="auto"/>
            <w:vAlign w:val="center"/>
          </w:tcPr>
          <w:p w14:paraId="2546A7EA">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1</w:t>
            </w:r>
          </w:p>
        </w:tc>
      </w:tr>
      <w:tr w14:paraId="4E46C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47" w:type="dxa"/>
            <w:vMerge w:val="continue"/>
            <w:vAlign w:val="center"/>
          </w:tcPr>
          <w:p w14:paraId="78BC95E9">
            <w:pPr>
              <w:spacing w:line="300" w:lineRule="atLeast"/>
              <w:jc w:val="center"/>
              <w:rPr>
                <w:rFonts w:ascii="Arial" w:hAnsi="Arial" w:eastAsia="仿宋" w:cs="Times New Roman"/>
                <w:sz w:val="24"/>
                <w:szCs w:val="24"/>
              </w:rPr>
            </w:pPr>
          </w:p>
        </w:tc>
        <w:tc>
          <w:tcPr>
            <w:tcW w:w="773" w:type="dxa"/>
            <w:vMerge w:val="continue"/>
            <w:vAlign w:val="center"/>
          </w:tcPr>
          <w:p w14:paraId="5F19E30F">
            <w:pPr>
              <w:spacing w:line="300" w:lineRule="atLeast"/>
              <w:jc w:val="center"/>
              <w:rPr>
                <w:rFonts w:ascii="Arial" w:hAnsi="Arial" w:eastAsia="仿宋" w:cs="Times New Roman"/>
                <w:sz w:val="24"/>
                <w:szCs w:val="24"/>
              </w:rPr>
            </w:pPr>
          </w:p>
        </w:tc>
        <w:tc>
          <w:tcPr>
            <w:tcW w:w="3857" w:type="dxa"/>
            <w:vMerge w:val="continue"/>
            <w:vAlign w:val="center"/>
          </w:tcPr>
          <w:p w14:paraId="10E3EBA5">
            <w:pPr>
              <w:spacing w:line="300" w:lineRule="atLeast"/>
              <w:rPr>
                <w:rFonts w:ascii="Arial" w:hAnsi="Arial" w:eastAsia="仿宋" w:cs="Times New Roman"/>
                <w:color w:val="000000"/>
                <w:sz w:val="24"/>
                <w:szCs w:val="24"/>
              </w:rPr>
            </w:pPr>
          </w:p>
        </w:tc>
        <w:tc>
          <w:tcPr>
            <w:tcW w:w="2690" w:type="dxa"/>
            <w:vAlign w:val="center"/>
          </w:tcPr>
          <w:p w14:paraId="539B0B1A">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动检仪</w:t>
            </w:r>
          </w:p>
        </w:tc>
        <w:tc>
          <w:tcPr>
            <w:tcW w:w="882" w:type="dxa"/>
            <w:shd w:val="clear" w:color="auto" w:fill="auto"/>
            <w:vAlign w:val="center"/>
          </w:tcPr>
          <w:p w14:paraId="597F2E39">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1</w:t>
            </w:r>
          </w:p>
        </w:tc>
      </w:tr>
      <w:tr w14:paraId="1B39E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47" w:type="dxa"/>
            <w:vMerge w:val="continue"/>
            <w:vAlign w:val="center"/>
          </w:tcPr>
          <w:p w14:paraId="7090A287">
            <w:pPr>
              <w:spacing w:line="300" w:lineRule="atLeast"/>
              <w:jc w:val="center"/>
              <w:rPr>
                <w:rFonts w:ascii="Arial" w:hAnsi="Arial" w:eastAsia="仿宋" w:cs="Times New Roman"/>
                <w:sz w:val="24"/>
                <w:szCs w:val="24"/>
              </w:rPr>
            </w:pPr>
          </w:p>
        </w:tc>
        <w:tc>
          <w:tcPr>
            <w:tcW w:w="773" w:type="dxa"/>
            <w:vMerge w:val="continue"/>
            <w:vAlign w:val="center"/>
          </w:tcPr>
          <w:p w14:paraId="6483958A">
            <w:pPr>
              <w:spacing w:line="300" w:lineRule="atLeast"/>
              <w:jc w:val="center"/>
              <w:rPr>
                <w:rFonts w:ascii="Arial" w:hAnsi="Arial" w:eastAsia="仿宋" w:cs="Times New Roman"/>
                <w:sz w:val="24"/>
                <w:szCs w:val="24"/>
              </w:rPr>
            </w:pPr>
          </w:p>
        </w:tc>
        <w:tc>
          <w:tcPr>
            <w:tcW w:w="3857" w:type="dxa"/>
            <w:vMerge w:val="continue"/>
            <w:vAlign w:val="center"/>
          </w:tcPr>
          <w:p w14:paraId="49A5DEDB">
            <w:pPr>
              <w:spacing w:line="300" w:lineRule="atLeast"/>
              <w:rPr>
                <w:rFonts w:ascii="Arial" w:hAnsi="Arial" w:eastAsia="仿宋" w:cs="Times New Roman"/>
                <w:color w:val="000000"/>
                <w:sz w:val="24"/>
                <w:szCs w:val="24"/>
              </w:rPr>
            </w:pPr>
          </w:p>
        </w:tc>
        <w:tc>
          <w:tcPr>
            <w:tcW w:w="2690" w:type="dxa"/>
            <w:vAlign w:val="center"/>
          </w:tcPr>
          <w:p w14:paraId="695AF489">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3D扫描仪</w:t>
            </w:r>
          </w:p>
        </w:tc>
        <w:tc>
          <w:tcPr>
            <w:tcW w:w="882" w:type="dxa"/>
            <w:shd w:val="clear" w:color="auto" w:fill="auto"/>
            <w:vAlign w:val="center"/>
          </w:tcPr>
          <w:p w14:paraId="50F2E3CC">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2</w:t>
            </w:r>
          </w:p>
        </w:tc>
      </w:tr>
      <w:tr w14:paraId="1EB85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47" w:type="dxa"/>
            <w:vMerge w:val="continue"/>
            <w:vAlign w:val="center"/>
          </w:tcPr>
          <w:p w14:paraId="42CA6447">
            <w:pPr>
              <w:spacing w:line="300" w:lineRule="atLeast"/>
              <w:jc w:val="center"/>
              <w:rPr>
                <w:rFonts w:ascii="Arial" w:hAnsi="Arial" w:eastAsia="仿宋" w:cs="Times New Roman"/>
                <w:sz w:val="24"/>
                <w:szCs w:val="24"/>
              </w:rPr>
            </w:pPr>
          </w:p>
        </w:tc>
        <w:tc>
          <w:tcPr>
            <w:tcW w:w="773" w:type="dxa"/>
            <w:vMerge w:val="continue"/>
            <w:vAlign w:val="center"/>
          </w:tcPr>
          <w:p w14:paraId="1DCA11DD">
            <w:pPr>
              <w:spacing w:line="300" w:lineRule="atLeast"/>
              <w:jc w:val="center"/>
              <w:rPr>
                <w:rFonts w:ascii="Arial" w:hAnsi="Arial" w:eastAsia="仿宋" w:cs="Times New Roman"/>
                <w:sz w:val="24"/>
                <w:szCs w:val="24"/>
              </w:rPr>
            </w:pPr>
          </w:p>
        </w:tc>
        <w:tc>
          <w:tcPr>
            <w:tcW w:w="3857" w:type="dxa"/>
            <w:vMerge w:val="continue"/>
            <w:vAlign w:val="center"/>
          </w:tcPr>
          <w:p w14:paraId="5FF5B2DB">
            <w:pPr>
              <w:spacing w:line="300" w:lineRule="atLeast"/>
              <w:rPr>
                <w:rFonts w:ascii="Arial" w:hAnsi="Arial" w:eastAsia="仿宋" w:cs="Times New Roman"/>
                <w:color w:val="000000"/>
                <w:sz w:val="24"/>
                <w:szCs w:val="24"/>
              </w:rPr>
            </w:pPr>
          </w:p>
        </w:tc>
        <w:tc>
          <w:tcPr>
            <w:tcW w:w="2690" w:type="dxa"/>
            <w:vAlign w:val="center"/>
          </w:tcPr>
          <w:p w14:paraId="7FA6B9AF">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3D打印机</w:t>
            </w:r>
          </w:p>
        </w:tc>
        <w:tc>
          <w:tcPr>
            <w:tcW w:w="882" w:type="dxa"/>
            <w:shd w:val="clear" w:color="auto" w:fill="auto"/>
            <w:vAlign w:val="center"/>
          </w:tcPr>
          <w:p w14:paraId="441F0DCF">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1</w:t>
            </w:r>
          </w:p>
        </w:tc>
      </w:tr>
      <w:tr w14:paraId="0678F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47" w:type="dxa"/>
            <w:vMerge w:val="continue"/>
            <w:vAlign w:val="center"/>
          </w:tcPr>
          <w:p w14:paraId="66A3B55C">
            <w:pPr>
              <w:spacing w:line="300" w:lineRule="atLeast"/>
              <w:jc w:val="center"/>
              <w:rPr>
                <w:rFonts w:ascii="Arial" w:hAnsi="Arial" w:eastAsia="仿宋" w:cs="Times New Roman"/>
                <w:sz w:val="24"/>
                <w:szCs w:val="24"/>
              </w:rPr>
            </w:pPr>
          </w:p>
        </w:tc>
        <w:tc>
          <w:tcPr>
            <w:tcW w:w="773" w:type="dxa"/>
            <w:vMerge w:val="continue"/>
            <w:vAlign w:val="center"/>
          </w:tcPr>
          <w:p w14:paraId="2BED489D">
            <w:pPr>
              <w:spacing w:line="300" w:lineRule="atLeast"/>
              <w:jc w:val="center"/>
              <w:rPr>
                <w:rFonts w:ascii="Arial" w:hAnsi="Arial" w:eastAsia="仿宋" w:cs="Times New Roman"/>
                <w:sz w:val="24"/>
                <w:szCs w:val="24"/>
              </w:rPr>
            </w:pPr>
          </w:p>
        </w:tc>
        <w:tc>
          <w:tcPr>
            <w:tcW w:w="3857" w:type="dxa"/>
            <w:vMerge w:val="continue"/>
            <w:vAlign w:val="center"/>
          </w:tcPr>
          <w:p w14:paraId="5FF71846">
            <w:pPr>
              <w:spacing w:line="300" w:lineRule="atLeast"/>
              <w:rPr>
                <w:rFonts w:ascii="Arial" w:hAnsi="Arial" w:eastAsia="仿宋" w:cs="Times New Roman"/>
                <w:color w:val="000000"/>
                <w:sz w:val="24"/>
                <w:szCs w:val="24"/>
              </w:rPr>
            </w:pPr>
          </w:p>
        </w:tc>
        <w:tc>
          <w:tcPr>
            <w:tcW w:w="2690" w:type="dxa"/>
            <w:vAlign w:val="center"/>
          </w:tcPr>
          <w:p w14:paraId="13025028">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三维动画制作平台</w:t>
            </w:r>
          </w:p>
        </w:tc>
        <w:tc>
          <w:tcPr>
            <w:tcW w:w="882" w:type="dxa"/>
            <w:shd w:val="clear" w:color="auto" w:fill="auto"/>
            <w:vAlign w:val="center"/>
          </w:tcPr>
          <w:p w14:paraId="7A56B0B4">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10</w:t>
            </w:r>
          </w:p>
        </w:tc>
      </w:tr>
      <w:tr w14:paraId="50AC9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47" w:type="dxa"/>
            <w:vMerge w:val="continue"/>
            <w:vAlign w:val="center"/>
          </w:tcPr>
          <w:p w14:paraId="1C7EFE9D">
            <w:pPr>
              <w:spacing w:line="300" w:lineRule="atLeast"/>
              <w:jc w:val="center"/>
              <w:rPr>
                <w:rFonts w:ascii="Arial" w:hAnsi="Arial" w:eastAsia="仿宋" w:cs="Times New Roman"/>
                <w:sz w:val="24"/>
                <w:szCs w:val="24"/>
              </w:rPr>
            </w:pPr>
          </w:p>
        </w:tc>
        <w:tc>
          <w:tcPr>
            <w:tcW w:w="773" w:type="dxa"/>
            <w:vMerge w:val="continue"/>
            <w:vAlign w:val="center"/>
          </w:tcPr>
          <w:p w14:paraId="6B560C25">
            <w:pPr>
              <w:spacing w:line="300" w:lineRule="atLeast"/>
              <w:jc w:val="center"/>
              <w:rPr>
                <w:rFonts w:ascii="Arial" w:hAnsi="Arial" w:eastAsia="仿宋" w:cs="Times New Roman"/>
                <w:sz w:val="24"/>
                <w:szCs w:val="24"/>
              </w:rPr>
            </w:pPr>
          </w:p>
        </w:tc>
        <w:tc>
          <w:tcPr>
            <w:tcW w:w="3857" w:type="dxa"/>
            <w:vMerge w:val="continue"/>
            <w:vAlign w:val="center"/>
          </w:tcPr>
          <w:p w14:paraId="6A66FB75">
            <w:pPr>
              <w:spacing w:line="300" w:lineRule="atLeast"/>
              <w:rPr>
                <w:rFonts w:ascii="Arial" w:hAnsi="Arial" w:eastAsia="仿宋" w:cs="Times New Roman"/>
                <w:bCs/>
                <w:color w:val="000000"/>
                <w:sz w:val="24"/>
                <w:szCs w:val="24"/>
              </w:rPr>
            </w:pPr>
          </w:p>
        </w:tc>
        <w:tc>
          <w:tcPr>
            <w:tcW w:w="2690" w:type="dxa"/>
            <w:vAlign w:val="center"/>
          </w:tcPr>
          <w:p w14:paraId="14DDE91D">
            <w:pPr>
              <w:spacing w:line="300" w:lineRule="atLeast"/>
              <w:jc w:val="center"/>
              <w:rPr>
                <w:rFonts w:ascii="Arial" w:hAnsi="Arial" w:eastAsia="仿宋" w:cs="宋体"/>
                <w:bCs/>
                <w:color w:val="000000"/>
                <w:sz w:val="24"/>
                <w:szCs w:val="24"/>
              </w:rPr>
            </w:pPr>
            <w:r>
              <w:rPr>
                <w:rFonts w:hint="eastAsia" w:ascii="Arial" w:hAnsi="Arial" w:eastAsia="仿宋" w:cs="Times New Roman"/>
                <w:bCs/>
                <w:color w:val="000000"/>
                <w:sz w:val="24"/>
                <w:szCs w:val="24"/>
              </w:rPr>
              <w:t>全景虚拟现实制作软件</w:t>
            </w:r>
          </w:p>
        </w:tc>
        <w:tc>
          <w:tcPr>
            <w:tcW w:w="882" w:type="dxa"/>
            <w:shd w:val="clear" w:color="auto" w:fill="auto"/>
            <w:vAlign w:val="center"/>
          </w:tcPr>
          <w:p w14:paraId="1537970C">
            <w:pPr>
              <w:spacing w:line="300" w:lineRule="atLeast"/>
              <w:jc w:val="center"/>
              <w:rPr>
                <w:rFonts w:ascii="Arial" w:hAnsi="Arial" w:eastAsia="仿宋" w:cs="宋体"/>
                <w:b/>
                <w:bCs/>
                <w:color w:val="000000"/>
                <w:sz w:val="24"/>
                <w:szCs w:val="24"/>
              </w:rPr>
            </w:pPr>
            <w:r>
              <w:rPr>
                <w:rFonts w:hint="eastAsia" w:ascii="Arial" w:hAnsi="Arial" w:eastAsia="仿宋" w:cs="Times New Roman"/>
                <w:b/>
                <w:bCs/>
                <w:color w:val="000000"/>
                <w:sz w:val="24"/>
                <w:szCs w:val="24"/>
              </w:rPr>
              <w:t>1</w:t>
            </w:r>
          </w:p>
        </w:tc>
      </w:tr>
      <w:tr w14:paraId="04AF4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47" w:type="dxa"/>
            <w:vMerge w:val="continue"/>
            <w:vAlign w:val="center"/>
          </w:tcPr>
          <w:p w14:paraId="3402E7B6">
            <w:pPr>
              <w:spacing w:line="300" w:lineRule="atLeast"/>
              <w:jc w:val="center"/>
              <w:rPr>
                <w:rFonts w:ascii="Arial" w:hAnsi="Arial" w:eastAsia="仿宋" w:cs="Times New Roman"/>
                <w:sz w:val="24"/>
                <w:szCs w:val="24"/>
              </w:rPr>
            </w:pPr>
          </w:p>
        </w:tc>
        <w:tc>
          <w:tcPr>
            <w:tcW w:w="773" w:type="dxa"/>
            <w:vMerge w:val="continue"/>
            <w:vAlign w:val="center"/>
          </w:tcPr>
          <w:p w14:paraId="41DB7214">
            <w:pPr>
              <w:spacing w:line="300" w:lineRule="atLeast"/>
              <w:jc w:val="center"/>
              <w:rPr>
                <w:rFonts w:ascii="Arial" w:hAnsi="Arial" w:eastAsia="仿宋" w:cs="Times New Roman"/>
                <w:sz w:val="24"/>
                <w:szCs w:val="24"/>
              </w:rPr>
            </w:pPr>
          </w:p>
        </w:tc>
        <w:tc>
          <w:tcPr>
            <w:tcW w:w="3857" w:type="dxa"/>
            <w:vMerge w:val="continue"/>
            <w:vAlign w:val="center"/>
          </w:tcPr>
          <w:p w14:paraId="11469FEB">
            <w:pPr>
              <w:spacing w:line="300" w:lineRule="atLeast"/>
              <w:rPr>
                <w:rFonts w:ascii="Arial" w:hAnsi="Arial" w:eastAsia="仿宋" w:cs="Times New Roman"/>
                <w:color w:val="000000"/>
                <w:sz w:val="24"/>
                <w:szCs w:val="24"/>
              </w:rPr>
            </w:pPr>
          </w:p>
        </w:tc>
        <w:tc>
          <w:tcPr>
            <w:tcW w:w="2690" w:type="dxa"/>
            <w:vAlign w:val="center"/>
          </w:tcPr>
          <w:p w14:paraId="35581BDA">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印刷一体机</w:t>
            </w:r>
          </w:p>
        </w:tc>
        <w:tc>
          <w:tcPr>
            <w:tcW w:w="882" w:type="dxa"/>
            <w:shd w:val="clear" w:color="auto" w:fill="auto"/>
            <w:vAlign w:val="center"/>
          </w:tcPr>
          <w:p w14:paraId="6BA5843E">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1</w:t>
            </w:r>
          </w:p>
        </w:tc>
      </w:tr>
      <w:tr w14:paraId="53A0A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47" w:type="dxa"/>
            <w:vMerge w:val="continue"/>
            <w:vAlign w:val="center"/>
          </w:tcPr>
          <w:p w14:paraId="55E9C9A8">
            <w:pPr>
              <w:spacing w:line="300" w:lineRule="atLeast"/>
              <w:jc w:val="center"/>
              <w:rPr>
                <w:rFonts w:ascii="Arial" w:hAnsi="Arial" w:eastAsia="仿宋" w:cs="Times New Roman"/>
                <w:sz w:val="24"/>
                <w:szCs w:val="24"/>
              </w:rPr>
            </w:pPr>
          </w:p>
        </w:tc>
        <w:tc>
          <w:tcPr>
            <w:tcW w:w="773" w:type="dxa"/>
            <w:vMerge w:val="continue"/>
            <w:vAlign w:val="center"/>
          </w:tcPr>
          <w:p w14:paraId="1AA1C95D">
            <w:pPr>
              <w:spacing w:line="300" w:lineRule="atLeast"/>
              <w:jc w:val="center"/>
              <w:rPr>
                <w:rFonts w:ascii="Arial" w:hAnsi="Arial" w:eastAsia="仿宋" w:cs="Times New Roman"/>
                <w:sz w:val="24"/>
                <w:szCs w:val="24"/>
              </w:rPr>
            </w:pPr>
          </w:p>
        </w:tc>
        <w:tc>
          <w:tcPr>
            <w:tcW w:w="3857" w:type="dxa"/>
            <w:vMerge w:val="continue"/>
            <w:vAlign w:val="center"/>
          </w:tcPr>
          <w:p w14:paraId="5A7E2743">
            <w:pPr>
              <w:spacing w:line="300" w:lineRule="atLeast"/>
              <w:rPr>
                <w:rFonts w:ascii="Arial" w:hAnsi="Arial" w:eastAsia="仿宋" w:cs="Times New Roman"/>
                <w:color w:val="000000"/>
                <w:sz w:val="24"/>
                <w:szCs w:val="24"/>
              </w:rPr>
            </w:pPr>
          </w:p>
        </w:tc>
        <w:tc>
          <w:tcPr>
            <w:tcW w:w="2690" w:type="dxa"/>
            <w:vAlign w:val="center"/>
          </w:tcPr>
          <w:p w14:paraId="7C690502">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柜式空调</w:t>
            </w:r>
          </w:p>
        </w:tc>
        <w:tc>
          <w:tcPr>
            <w:tcW w:w="882" w:type="dxa"/>
            <w:shd w:val="clear" w:color="auto" w:fill="auto"/>
            <w:vAlign w:val="center"/>
          </w:tcPr>
          <w:p w14:paraId="77BBD7C9">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1</w:t>
            </w:r>
          </w:p>
        </w:tc>
      </w:tr>
      <w:tr w14:paraId="38630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47" w:type="dxa"/>
            <w:vMerge w:val="continue"/>
            <w:vAlign w:val="center"/>
          </w:tcPr>
          <w:p w14:paraId="4963BC24">
            <w:pPr>
              <w:spacing w:line="300" w:lineRule="atLeast"/>
              <w:jc w:val="center"/>
              <w:rPr>
                <w:rFonts w:ascii="Arial" w:hAnsi="Arial" w:eastAsia="仿宋" w:cs="Times New Roman"/>
                <w:sz w:val="24"/>
                <w:szCs w:val="24"/>
              </w:rPr>
            </w:pPr>
          </w:p>
        </w:tc>
        <w:tc>
          <w:tcPr>
            <w:tcW w:w="773" w:type="dxa"/>
            <w:vMerge w:val="continue"/>
            <w:vAlign w:val="center"/>
          </w:tcPr>
          <w:p w14:paraId="493DD3B1">
            <w:pPr>
              <w:spacing w:line="300" w:lineRule="atLeast"/>
              <w:jc w:val="center"/>
              <w:rPr>
                <w:rFonts w:ascii="Arial" w:hAnsi="Arial" w:eastAsia="仿宋" w:cs="Times New Roman"/>
                <w:sz w:val="24"/>
                <w:szCs w:val="24"/>
              </w:rPr>
            </w:pPr>
          </w:p>
        </w:tc>
        <w:tc>
          <w:tcPr>
            <w:tcW w:w="3857" w:type="dxa"/>
            <w:vMerge w:val="continue"/>
            <w:vAlign w:val="center"/>
          </w:tcPr>
          <w:p w14:paraId="179C66FE">
            <w:pPr>
              <w:spacing w:line="300" w:lineRule="atLeast"/>
              <w:rPr>
                <w:rFonts w:ascii="Arial" w:hAnsi="Arial" w:eastAsia="仿宋" w:cs="Times New Roman"/>
                <w:color w:val="000000"/>
                <w:sz w:val="24"/>
                <w:szCs w:val="24"/>
              </w:rPr>
            </w:pPr>
          </w:p>
        </w:tc>
        <w:tc>
          <w:tcPr>
            <w:tcW w:w="2690" w:type="dxa"/>
            <w:vAlign w:val="center"/>
          </w:tcPr>
          <w:p w14:paraId="4013BBD2">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电脑桌椅</w:t>
            </w:r>
          </w:p>
        </w:tc>
        <w:tc>
          <w:tcPr>
            <w:tcW w:w="882" w:type="dxa"/>
            <w:shd w:val="clear" w:color="auto" w:fill="auto"/>
            <w:vAlign w:val="center"/>
          </w:tcPr>
          <w:p w14:paraId="2FE3CD45">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40</w:t>
            </w:r>
          </w:p>
        </w:tc>
      </w:tr>
      <w:tr w14:paraId="2329C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47" w:type="dxa"/>
            <w:vMerge w:val="continue"/>
            <w:vAlign w:val="center"/>
          </w:tcPr>
          <w:p w14:paraId="46584CE8">
            <w:pPr>
              <w:spacing w:line="300" w:lineRule="atLeast"/>
              <w:jc w:val="center"/>
              <w:rPr>
                <w:rFonts w:ascii="Arial" w:hAnsi="Arial" w:eastAsia="仿宋" w:cs="Times New Roman"/>
                <w:sz w:val="24"/>
                <w:szCs w:val="24"/>
              </w:rPr>
            </w:pPr>
          </w:p>
        </w:tc>
        <w:tc>
          <w:tcPr>
            <w:tcW w:w="773" w:type="dxa"/>
            <w:vMerge w:val="continue"/>
            <w:vAlign w:val="center"/>
          </w:tcPr>
          <w:p w14:paraId="02C8C884">
            <w:pPr>
              <w:spacing w:line="300" w:lineRule="atLeast"/>
              <w:jc w:val="center"/>
              <w:rPr>
                <w:rFonts w:ascii="Arial" w:hAnsi="Arial" w:eastAsia="仿宋" w:cs="Times New Roman"/>
                <w:sz w:val="24"/>
                <w:szCs w:val="24"/>
              </w:rPr>
            </w:pPr>
          </w:p>
        </w:tc>
        <w:tc>
          <w:tcPr>
            <w:tcW w:w="3857" w:type="dxa"/>
            <w:vMerge w:val="continue"/>
            <w:vAlign w:val="center"/>
          </w:tcPr>
          <w:p w14:paraId="114E6AB4">
            <w:pPr>
              <w:spacing w:line="300" w:lineRule="atLeast"/>
              <w:rPr>
                <w:rFonts w:ascii="Arial" w:hAnsi="Arial" w:eastAsia="仿宋" w:cs="Times New Roman"/>
                <w:color w:val="000000"/>
                <w:sz w:val="24"/>
                <w:szCs w:val="24"/>
              </w:rPr>
            </w:pPr>
          </w:p>
        </w:tc>
        <w:tc>
          <w:tcPr>
            <w:tcW w:w="2690" w:type="dxa"/>
            <w:vAlign w:val="center"/>
          </w:tcPr>
          <w:p w14:paraId="5B99FDAB">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机房施工</w:t>
            </w:r>
          </w:p>
        </w:tc>
        <w:tc>
          <w:tcPr>
            <w:tcW w:w="882" w:type="dxa"/>
            <w:shd w:val="clear" w:color="auto" w:fill="auto"/>
            <w:vAlign w:val="center"/>
          </w:tcPr>
          <w:p w14:paraId="2352E28D">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1</w:t>
            </w:r>
          </w:p>
        </w:tc>
      </w:tr>
      <w:tr w14:paraId="0AE5E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47" w:type="dxa"/>
            <w:vMerge w:val="continue"/>
            <w:vAlign w:val="center"/>
          </w:tcPr>
          <w:p w14:paraId="79875F3D">
            <w:pPr>
              <w:spacing w:line="300" w:lineRule="atLeast"/>
              <w:jc w:val="center"/>
              <w:rPr>
                <w:rFonts w:ascii="Arial" w:hAnsi="Arial" w:eastAsia="仿宋" w:cs="Times New Roman"/>
                <w:sz w:val="24"/>
                <w:szCs w:val="24"/>
              </w:rPr>
            </w:pPr>
          </w:p>
        </w:tc>
        <w:tc>
          <w:tcPr>
            <w:tcW w:w="773" w:type="dxa"/>
            <w:vMerge w:val="continue"/>
            <w:vAlign w:val="center"/>
          </w:tcPr>
          <w:p w14:paraId="3F069395">
            <w:pPr>
              <w:spacing w:line="300" w:lineRule="atLeast"/>
              <w:jc w:val="center"/>
              <w:rPr>
                <w:rFonts w:ascii="Arial" w:hAnsi="Arial" w:eastAsia="仿宋" w:cs="Times New Roman"/>
                <w:sz w:val="24"/>
                <w:szCs w:val="24"/>
              </w:rPr>
            </w:pPr>
          </w:p>
        </w:tc>
        <w:tc>
          <w:tcPr>
            <w:tcW w:w="3857" w:type="dxa"/>
            <w:vMerge w:val="continue"/>
            <w:vAlign w:val="center"/>
          </w:tcPr>
          <w:p w14:paraId="457112CA">
            <w:pPr>
              <w:spacing w:line="300" w:lineRule="atLeast"/>
              <w:rPr>
                <w:rFonts w:ascii="Arial" w:hAnsi="Arial" w:eastAsia="仿宋" w:cs="Times New Roman"/>
                <w:color w:val="000000"/>
                <w:sz w:val="24"/>
                <w:szCs w:val="24"/>
              </w:rPr>
            </w:pPr>
          </w:p>
        </w:tc>
        <w:tc>
          <w:tcPr>
            <w:tcW w:w="2690" w:type="dxa"/>
            <w:vAlign w:val="center"/>
          </w:tcPr>
          <w:p w14:paraId="24AE1C12">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移动硬盘</w:t>
            </w:r>
          </w:p>
        </w:tc>
        <w:tc>
          <w:tcPr>
            <w:tcW w:w="882" w:type="dxa"/>
            <w:shd w:val="clear" w:color="auto" w:fill="auto"/>
            <w:vAlign w:val="center"/>
          </w:tcPr>
          <w:p w14:paraId="5BD41D7D">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15</w:t>
            </w:r>
          </w:p>
        </w:tc>
      </w:tr>
      <w:tr w14:paraId="5D177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47" w:type="dxa"/>
            <w:vMerge w:val="continue"/>
            <w:vAlign w:val="center"/>
          </w:tcPr>
          <w:p w14:paraId="088446CE">
            <w:pPr>
              <w:spacing w:line="300" w:lineRule="atLeast"/>
              <w:jc w:val="center"/>
              <w:rPr>
                <w:rFonts w:ascii="Arial" w:hAnsi="Arial" w:eastAsia="仿宋" w:cs="Times New Roman"/>
                <w:sz w:val="24"/>
                <w:szCs w:val="24"/>
              </w:rPr>
            </w:pPr>
          </w:p>
        </w:tc>
        <w:tc>
          <w:tcPr>
            <w:tcW w:w="773" w:type="dxa"/>
            <w:vMerge w:val="continue"/>
            <w:vAlign w:val="center"/>
          </w:tcPr>
          <w:p w14:paraId="3FEECE86">
            <w:pPr>
              <w:spacing w:line="300" w:lineRule="atLeast"/>
              <w:jc w:val="center"/>
              <w:rPr>
                <w:rFonts w:ascii="Arial" w:hAnsi="Arial" w:eastAsia="仿宋" w:cs="Times New Roman"/>
                <w:sz w:val="24"/>
                <w:szCs w:val="24"/>
              </w:rPr>
            </w:pPr>
          </w:p>
        </w:tc>
        <w:tc>
          <w:tcPr>
            <w:tcW w:w="3857" w:type="dxa"/>
            <w:vMerge w:val="continue"/>
            <w:vAlign w:val="center"/>
          </w:tcPr>
          <w:p w14:paraId="6AA3DFFA">
            <w:pPr>
              <w:spacing w:line="300" w:lineRule="atLeast"/>
              <w:rPr>
                <w:rFonts w:ascii="Arial" w:hAnsi="Arial" w:eastAsia="仿宋" w:cs="Times New Roman"/>
                <w:color w:val="000000"/>
                <w:sz w:val="24"/>
                <w:szCs w:val="24"/>
              </w:rPr>
            </w:pPr>
          </w:p>
        </w:tc>
        <w:tc>
          <w:tcPr>
            <w:tcW w:w="2690" w:type="dxa"/>
            <w:vAlign w:val="center"/>
          </w:tcPr>
          <w:p w14:paraId="1724312D">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实物投影仪（展台）</w:t>
            </w:r>
          </w:p>
        </w:tc>
        <w:tc>
          <w:tcPr>
            <w:tcW w:w="882" w:type="dxa"/>
            <w:shd w:val="clear" w:color="auto" w:fill="auto"/>
            <w:vAlign w:val="center"/>
          </w:tcPr>
          <w:p w14:paraId="0F77456F">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2</w:t>
            </w:r>
          </w:p>
        </w:tc>
      </w:tr>
      <w:tr w14:paraId="0A1B6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47" w:type="dxa"/>
            <w:vMerge w:val="continue"/>
            <w:vAlign w:val="center"/>
          </w:tcPr>
          <w:p w14:paraId="39471F47">
            <w:pPr>
              <w:spacing w:line="300" w:lineRule="atLeast"/>
              <w:jc w:val="center"/>
              <w:rPr>
                <w:rFonts w:ascii="Arial" w:hAnsi="Arial" w:eastAsia="仿宋" w:cs="Times New Roman"/>
                <w:sz w:val="24"/>
                <w:szCs w:val="24"/>
              </w:rPr>
            </w:pPr>
          </w:p>
        </w:tc>
        <w:tc>
          <w:tcPr>
            <w:tcW w:w="773" w:type="dxa"/>
            <w:vMerge w:val="continue"/>
            <w:vAlign w:val="center"/>
          </w:tcPr>
          <w:p w14:paraId="21357A89">
            <w:pPr>
              <w:spacing w:line="300" w:lineRule="atLeast"/>
              <w:jc w:val="center"/>
              <w:rPr>
                <w:rFonts w:ascii="Arial" w:hAnsi="Arial" w:eastAsia="仿宋" w:cs="Times New Roman"/>
                <w:sz w:val="24"/>
                <w:szCs w:val="24"/>
              </w:rPr>
            </w:pPr>
          </w:p>
        </w:tc>
        <w:tc>
          <w:tcPr>
            <w:tcW w:w="3857" w:type="dxa"/>
            <w:vMerge w:val="continue"/>
            <w:vAlign w:val="center"/>
          </w:tcPr>
          <w:p w14:paraId="75FCAE7B">
            <w:pPr>
              <w:spacing w:line="300" w:lineRule="atLeast"/>
              <w:rPr>
                <w:rFonts w:ascii="Arial" w:hAnsi="Arial" w:eastAsia="仿宋" w:cs="Times New Roman"/>
                <w:color w:val="000000"/>
                <w:sz w:val="24"/>
                <w:szCs w:val="24"/>
              </w:rPr>
            </w:pPr>
          </w:p>
        </w:tc>
        <w:tc>
          <w:tcPr>
            <w:tcW w:w="2690" w:type="dxa"/>
            <w:vAlign w:val="center"/>
          </w:tcPr>
          <w:p w14:paraId="3F297904">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多功能一体机</w:t>
            </w:r>
          </w:p>
        </w:tc>
        <w:tc>
          <w:tcPr>
            <w:tcW w:w="882" w:type="dxa"/>
            <w:shd w:val="clear" w:color="auto" w:fill="auto"/>
            <w:vAlign w:val="center"/>
          </w:tcPr>
          <w:p w14:paraId="51182926">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1</w:t>
            </w:r>
          </w:p>
        </w:tc>
      </w:tr>
      <w:tr w14:paraId="3D1CD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47" w:type="dxa"/>
            <w:vMerge w:val="restart"/>
            <w:vAlign w:val="center"/>
          </w:tcPr>
          <w:p w14:paraId="4DDDB4B7">
            <w:pPr>
              <w:spacing w:line="300" w:lineRule="atLeast"/>
              <w:jc w:val="center"/>
              <w:rPr>
                <w:rFonts w:ascii="Arial" w:hAnsi="Arial" w:eastAsia="仿宋" w:cs="Times New Roman"/>
                <w:sz w:val="24"/>
                <w:szCs w:val="24"/>
              </w:rPr>
            </w:pPr>
            <w:r>
              <w:rPr>
                <w:rFonts w:hint="eastAsia" w:ascii="Arial" w:hAnsi="Arial" w:eastAsia="仿宋" w:cs="Times New Roman"/>
                <w:sz w:val="24"/>
                <w:szCs w:val="24"/>
              </w:rPr>
              <w:t>4</w:t>
            </w:r>
          </w:p>
        </w:tc>
        <w:tc>
          <w:tcPr>
            <w:tcW w:w="773" w:type="dxa"/>
            <w:vMerge w:val="restart"/>
            <w:vAlign w:val="center"/>
          </w:tcPr>
          <w:p w14:paraId="0F4B33AE">
            <w:pPr>
              <w:spacing w:line="300" w:lineRule="atLeast"/>
              <w:jc w:val="center"/>
              <w:rPr>
                <w:rFonts w:ascii="Arial" w:hAnsi="Arial" w:eastAsia="仿宋" w:cs="Times New Roman"/>
                <w:sz w:val="24"/>
                <w:szCs w:val="24"/>
              </w:rPr>
            </w:pPr>
            <w:r>
              <w:rPr>
                <w:rFonts w:hint="eastAsia" w:ascii="Arial" w:hAnsi="Arial" w:eastAsia="仿宋" w:cs="Times New Roman"/>
                <w:sz w:val="24"/>
                <w:szCs w:val="24"/>
              </w:rPr>
              <w:t>数字影视后期制作实训室</w:t>
            </w:r>
          </w:p>
        </w:tc>
        <w:tc>
          <w:tcPr>
            <w:tcW w:w="3857" w:type="dxa"/>
            <w:vMerge w:val="restart"/>
            <w:vAlign w:val="center"/>
          </w:tcPr>
          <w:p w14:paraId="4365FFC6">
            <w:pPr>
              <w:spacing w:line="300" w:lineRule="atLeast"/>
              <w:rPr>
                <w:rFonts w:ascii="Arial" w:hAnsi="Arial" w:eastAsia="仿宋" w:cs="Times New Roman"/>
                <w:color w:val="000000"/>
                <w:sz w:val="24"/>
                <w:szCs w:val="24"/>
              </w:rPr>
            </w:pPr>
            <w:r>
              <w:rPr>
                <w:rFonts w:hint="eastAsia" w:ascii="Arial" w:hAnsi="Arial" w:eastAsia="仿宋" w:cs="Times New Roman"/>
                <w:color w:val="000000"/>
                <w:sz w:val="24"/>
                <w:szCs w:val="24"/>
              </w:rPr>
              <w:t>一、主要承担计算机专业《中文版Premiere pro CS6基础培训教程》课程的教学任务</w:t>
            </w:r>
          </w:p>
          <w:p w14:paraId="3435470E">
            <w:pPr>
              <w:spacing w:line="300" w:lineRule="atLeast"/>
              <w:rPr>
                <w:rFonts w:ascii="Arial" w:hAnsi="Arial" w:eastAsia="仿宋" w:cs="Times New Roman"/>
                <w:color w:val="000000"/>
                <w:sz w:val="24"/>
                <w:szCs w:val="24"/>
              </w:rPr>
            </w:pPr>
            <w:r>
              <w:rPr>
                <w:rFonts w:hint="eastAsia" w:ascii="Arial" w:hAnsi="Arial" w:eastAsia="仿宋" w:cs="Times New Roman"/>
                <w:color w:val="000000"/>
                <w:sz w:val="24"/>
                <w:szCs w:val="24"/>
              </w:rPr>
              <w:t>二、承担计算机专业《常用工具软件》课程部分相关章节的教学任务</w:t>
            </w:r>
          </w:p>
          <w:p w14:paraId="7E054C05">
            <w:pPr>
              <w:spacing w:line="300" w:lineRule="atLeast"/>
              <w:rPr>
                <w:rFonts w:ascii="Arial" w:hAnsi="Arial" w:eastAsia="仿宋" w:cs="Times New Roman"/>
                <w:color w:val="000000"/>
                <w:sz w:val="24"/>
                <w:szCs w:val="24"/>
              </w:rPr>
            </w:pPr>
            <w:r>
              <w:rPr>
                <w:rFonts w:hint="eastAsia" w:ascii="Arial" w:hAnsi="Arial" w:eastAsia="仿宋" w:cs="Times New Roman"/>
                <w:color w:val="000000"/>
                <w:sz w:val="24"/>
                <w:szCs w:val="24"/>
              </w:rPr>
              <w:t>三、承担每年的技能大赛《数字影音媒体》竞赛项目培训的教学任务</w:t>
            </w:r>
          </w:p>
        </w:tc>
        <w:tc>
          <w:tcPr>
            <w:tcW w:w="2690" w:type="dxa"/>
            <w:vAlign w:val="center"/>
          </w:tcPr>
          <w:p w14:paraId="69C00283">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专业图形工作站</w:t>
            </w:r>
          </w:p>
        </w:tc>
        <w:tc>
          <w:tcPr>
            <w:tcW w:w="882" w:type="dxa"/>
            <w:shd w:val="clear" w:color="auto" w:fill="auto"/>
            <w:vAlign w:val="center"/>
          </w:tcPr>
          <w:p w14:paraId="402BBD98">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41</w:t>
            </w:r>
          </w:p>
        </w:tc>
      </w:tr>
      <w:tr w14:paraId="082C6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47" w:type="dxa"/>
            <w:vMerge w:val="continue"/>
            <w:vAlign w:val="center"/>
          </w:tcPr>
          <w:p w14:paraId="38C9DE3E">
            <w:pPr>
              <w:spacing w:line="300" w:lineRule="atLeast"/>
              <w:jc w:val="center"/>
              <w:rPr>
                <w:rFonts w:ascii="Arial" w:hAnsi="Arial" w:eastAsia="仿宋" w:cs="Times New Roman"/>
                <w:sz w:val="24"/>
                <w:szCs w:val="24"/>
              </w:rPr>
            </w:pPr>
          </w:p>
        </w:tc>
        <w:tc>
          <w:tcPr>
            <w:tcW w:w="773" w:type="dxa"/>
            <w:vMerge w:val="continue"/>
            <w:vAlign w:val="center"/>
          </w:tcPr>
          <w:p w14:paraId="0FA590C3">
            <w:pPr>
              <w:spacing w:line="300" w:lineRule="atLeast"/>
              <w:jc w:val="center"/>
              <w:rPr>
                <w:rFonts w:ascii="Arial" w:hAnsi="Arial" w:eastAsia="仿宋" w:cs="Times New Roman"/>
                <w:sz w:val="24"/>
                <w:szCs w:val="24"/>
              </w:rPr>
            </w:pPr>
          </w:p>
        </w:tc>
        <w:tc>
          <w:tcPr>
            <w:tcW w:w="3857" w:type="dxa"/>
            <w:vMerge w:val="continue"/>
            <w:vAlign w:val="center"/>
          </w:tcPr>
          <w:p w14:paraId="5EA0DA54">
            <w:pPr>
              <w:spacing w:line="300" w:lineRule="atLeast"/>
              <w:rPr>
                <w:rFonts w:ascii="Arial" w:hAnsi="Arial" w:eastAsia="仿宋" w:cs="Times New Roman"/>
                <w:color w:val="000000"/>
                <w:sz w:val="24"/>
                <w:szCs w:val="24"/>
              </w:rPr>
            </w:pPr>
          </w:p>
        </w:tc>
        <w:tc>
          <w:tcPr>
            <w:tcW w:w="2690" w:type="dxa"/>
            <w:vAlign w:val="center"/>
          </w:tcPr>
          <w:p w14:paraId="676E2D2D">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多媒体教室教学系统</w:t>
            </w:r>
          </w:p>
        </w:tc>
        <w:tc>
          <w:tcPr>
            <w:tcW w:w="882" w:type="dxa"/>
            <w:vAlign w:val="center"/>
          </w:tcPr>
          <w:p w14:paraId="04690384">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1</w:t>
            </w:r>
          </w:p>
        </w:tc>
      </w:tr>
      <w:tr w14:paraId="77306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47" w:type="dxa"/>
            <w:vMerge w:val="continue"/>
            <w:vAlign w:val="center"/>
          </w:tcPr>
          <w:p w14:paraId="6B0A30E8">
            <w:pPr>
              <w:spacing w:line="300" w:lineRule="atLeast"/>
              <w:jc w:val="center"/>
              <w:rPr>
                <w:rFonts w:ascii="Arial" w:hAnsi="Arial" w:eastAsia="仿宋" w:cs="Times New Roman"/>
                <w:sz w:val="24"/>
                <w:szCs w:val="24"/>
              </w:rPr>
            </w:pPr>
          </w:p>
        </w:tc>
        <w:tc>
          <w:tcPr>
            <w:tcW w:w="773" w:type="dxa"/>
            <w:vMerge w:val="continue"/>
            <w:vAlign w:val="center"/>
          </w:tcPr>
          <w:p w14:paraId="7CFBE56A">
            <w:pPr>
              <w:spacing w:line="300" w:lineRule="atLeast"/>
              <w:jc w:val="center"/>
              <w:rPr>
                <w:rFonts w:ascii="Arial" w:hAnsi="Arial" w:eastAsia="仿宋" w:cs="Times New Roman"/>
                <w:sz w:val="24"/>
                <w:szCs w:val="24"/>
              </w:rPr>
            </w:pPr>
          </w:p>
        </w:tc>
        <w:tc>
          <w:tcPr>
            <w:tcW w:w="3857" w:type="dxa"/>
            <w:vMerge w:val="continue"/>
            <w:vAlign w:val="center"/>
          </w:tcPr>
          <w:p w14:paraId="0CAE5A4E">
            <w:pPr>
              <w:spacing w:line="300" w:lineRule="atLeast"/>
              <w:rPr>
                <w:rFonts w:ascii="Arial" w:hAnsi="Arial" w:eastAsia="仿宋" w:cs="Times New Roman"/>
                <w:color w:val="000000"/>
                <w:sz w:val="24"/>
                <w:szCs w:val="24"/>
              </w:rPr>
            </w:pPr>
          </w:p>
        </w:tc>
        <w:tc>
          <w:tcPr>
            <w:tcW w:w="2690" w:type="dxa"/>
            <w:vAlign w:val="center"/>
          </w:tcPr>
          <w:p w14:paraId="25AAE6CD">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一次成像全景相机+全景云台</w:t>
            </w:r>
          </w:p>
        </w:tc>
        <w:tc>
          <w:tcPr>
            <w:tcW w:w="882" w:type="dxa"/>
            <w:vAlign w:val="center"/>
          </w:tcPr>
          <w:p w14:paraId="626ACCD7">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1</w:t>
            </w:r>
          </w:p>
        </w:tc>
      </w:tr>
      <w:tr w14:paraId="41430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47" w:type="dxa"/>
            <w:vMerge w:val="continue"/>
            <w:vAlign w:val="center"/>
          </w:tcPr>
          <w:p w14:paraId="2C358D0B">
            <w:pPr>
              <w:spacing w:line="300" w:lineRule="atLeast"/>
              <w:jc w:val="center"/>
              <w:rPr>
                <w:rFonts w:ascii="Arial" w:hAnsi="Arial" w:eastAsia="仿宋" w:cs="Times New Roman"/>
                <w:sz w:val="24"/>
                <w:szCs w:val="24"/>
              </w:rPr>
            </w:pPr>
          </w:p>
        </w:tc>
        <w:tc>
          <w:tcPr>
            <w:tcW w:w="773" w:type="dxa"/>
            <w:vMerge w:val="continue"/>
            <w:vAlign w:val="center"/>
          </w:tcPr>
          <w:p w14:paraId="00CFA53A">
            <w:pPr>
              <w:spacing w:line="300" w:lineRule="atLeast"/>
              <w:jc w:val="center"/>
              <w:rPr>
                <w:rFonts w:ascii="Arial" w:hAnsi="Arial" w:eastAsia="仿宋" w:cs="Times New Roman"/>
                <w:sz w:val="24"/>
                <w:szCs w:val="24"/>
              </w:rPr>
            </w:pPr>
          </w:p>
        </w:tc>
        <w:tc>
          <w:tcPr>
            <w:tcW w:w="3857" w:type="dxa"/>
            <w:vMerge w:val="continue"/>
            <w:vAlign w:val="center"/>
          </w:tcPr>
          <w:p w14:paraId="601185D7">
            <w:pPr>
              <w:spacing w:line="300" w:lineRule="atLeast"/>
              <w:rPr>
                <w:rFonts w:ascii="Arial" w:hAnsi="Arial" w:eastAsia="仿宋" w:cs="Times New Roman"/>
                <w:color w:val="000000"/>
                <w:sz w:val="24"/>
                <w:szCs w:val="24"/>
              </w:rPr>
            </w:pPr>
          </w:p>
        </w:tc>
        <w:tc>
          <w:tcPr>
            <w:tcW w:w="2690" w:type="dxa"/>
            <w:vAlign w:val="center"/>
          </w:tcPr>
          <w:p w14:paraId="26E5E310">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手持三轴无刷稳定小型摄像机</w:t>
            </w:r>
          </w:p>
        </w:tc>
        <w:tc>
          <w:tcPr>
            <w:tcW w:w="882" w:type="dxa"/>
            <w:vAlign w:val="center"/>
          </w:tcPr>
          <w:p w14:paraId="626E03F8">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2</w:t>
            </w:r>
          </w:p>
        </w:tc>
      </w:tr>
      <w:tr w14:paraId="15B5A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47" w:type="dxa"/>
            <w:vMerge w:val="continue"/>
            <w:vAlign w:val="center"/>
          </w:tcPr>
          <w:p w14:paraId="2CD506F3">
            <w:pPr>
              <w:spacing w:line="300" w:lineRule="atLeast"/>
              <w:jc w:val="center"/>
              <w:rPr>
                <w:rFonts w:ascii="Arial" w:hAnsi="Arial" w:eastAsia="仿宋" w:cs="Times New Roman"/>
                <w:sz w:val="24"/>
                <w:szCs w:val="24"/>
              </w:rPr>
            </w:pPr>
          </w:p>
        </w:tc>
        <w:tc>
          <w:tcPr>
            <w:tcW w:w="773" w:type="dxa"/>
            <w:vMerge w:val="continue"/>
            <w:vAlign w:val="center"/>
          </w:tcPr>
          <w:p w14:paraId="770B33C1">
            <w:pPr>
              <w:spacing w:line="300" w:lineRule="atLeast"/>
              <w:jc w:val="center"/>
              <w:rPr>
                <w:rFonts w:ascii="Arial" w:hAnsi="Arial" w:eastAsia="仿宋" w:cs="Times New Roman"/>
                <w:sz w:val="24"/>
                <w:szCs w:val="24"/>
              </w:rPr>
            </w:pPr>
          </w:p>
        </w:tc>
        <w:tc>
          <w:tcPr>
            <w:tcW w:w="3857" w:type="dxa"/>
            <w:vMerge w:val="continue"/>
            <w:vAlign w:val="center"/>
          </w:tcPr>
          <w:p w14:paraId="0C292838">
            <w:pPr>
              <w:spacing w:line="300" w:lineRule="atLeast"/>
              <w:rPr>
                <w:rFonts w:ascii="Arial" w:hAnsi="Arial" w:eastAsia="仿宋" w:cs="Times New Roman"/>
                <w:color w:val="000000"/>
                <w:sz w:val="24"/>
                <w:szCs w:val="24"/>
              </w:rPr>
            </w:pPr>
          </w:p>
        </w:tc>
        <w:tc>
          <w:tcPr>
            <w:tcW w:w="2690" w:type="dxa"/>
            <w:vAlign w:val="center"/>
          </w:tcPr>
          <w:p w14:paraId="5AC94060">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小型航拍机</w:t>
            </w:r>
          </w:p>
        </w:tc>
        <w:tc>
          <w:tcPr>
            <w:tcW w:w="882" w:type="dxa"/>
            <w:vAlign w:val="center"/>
          </w:tcPr>
          <w:p w14:paraId="4086BA55">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1</w:t>
            </w:r>
          </w:p>
        </w:tc>
      </w:tr>
      <w:tr w14:paraId="071CB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47" w:type="dxa"/>
            <w:vMerge w:val="continue"/>
            <w:vAlign w:val="center"/>
          </w:tcPr>
          <w:p w14:paraId="261779B5">
            <w:pPr>
              <w:spacing w:line="300" w:lineRule="atLeast"/>
              <w:jc w:val="center"/>
              <w:rPr>
                <w:rFonts w:ascii="Arial" w:hAnsi="Arial" w:eastAsia="仿宋" w:cs="Times New Roman"/>
                <w:sz w:val="24"/>
                <w:szCs w:val="24"/>
              </w:rPr>
            </w:pPr>
          </w:p>
        </w:tc>
        <w:tc>
          <w:tcPr>
            <w:tcW w:w="773" w:type="dxa"/>
            <w:vMerge w:val="continue"/>
            <w:vAlign w:val="center"/>
          </w:tcPr>
          <w:p w14:paraId="476EE768">
            <w:pPr>
              <w:spacing w:line="300" w:lineRule="atLeast"/>
              <w:jc w:val="center"/>
              <w:rPr>
                <w:rFonts w:ascii="Arial" w:hAnsi="Arial" w:eastAsia="仿宋" w:cs="Times New Roman"/>
                <w:sz w:val="24"/>
                <w:szCs w:val="24"/>
              </w:rPr>
            </w:pPr>
          </w:p>
        </w:tc>
        <w:tc>
          <w:tcPr>
            <w:tcW w:w="3857" w:type="dxa"/>
            <w:vMerge w:val="continue"/>
            <w:vAlign w:val="center"/>
          </w:tcPr>
          <w:p w14:paraId="49DF3AD8">
            <w:pPr>
              <w:spacing w:line="300" w:lineRule="atLeast"/>
              <w:rPr>
                <w:rFonts w:ascii="Arial" w:hAnsi="Arial" w:eastAsia="仿宋" w:cs="Times New Roman"/>
                <w:color w:val="000000"/>
                <w:sz w:val="24"/>
                <w:szCs w:val="24"/>
              </w:rPr>
            </w:pPr>
          </w:p>
        </w:tc>
        <w:tc>
          <w:tcPr>
            <w:tcW w:w="2690" w:type="dxa"/>
            <w:vAlign w:val="center"/>
          </w:tcPr>
          <w:p w14:paraId="78A94748">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单反相机</w:t>
            </w:r>
          </w:p>
        </w:tc>
        <w:tc>
          <w:tcPr>
            <w:tcW w:w="882" w:type="dxa"/>
            <w:vAlign w:val="center"/>
          </w:tcPr>
          <w:p w14:paraId="61D8512B">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1</w:t>
            </w:r>
          </w:p>
        </w:tc>
      </w:tr>
      <w:tr w14:paraId="5EBA1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47" w:type="dxa"/>
            <w:vMerge w:val="continue"/>
            <w:vAlign w:val="center"/>
          </w:tcPr>
          <w:p w14:paraId="06DDDB4C">
            <w:pPr>
              <w:spacing w:line="300" w:lineRule="atLeast"/>
              <w:jc w:val="center"/>
              <w:rPr>
                <w:rFonts w:ascii="Arial" w:hAnsi="Arial" w:eastAsia="仿宋" w:cs="Times New Roman"/>
                <w:sz w:val="24"/>
                <w:szCs w:val="24"/>
              </w:rPr>
            </w:pPr>
          </w:p>
        </w:tc>
        <w:tc>
          <w:tcPr>
            <w:tcW w:w="773" w:type="dxa"/>
            <w:vMerge w:val="continue"/>
            <w:vAlign w:val="center"/>
          </w:tcPr>
          <w:p w14:paraId="2F3BB0A7">
            <w:pPr>
              <w:spacing w:line="300" w:lineRule="atLeast"/>
              <w:jc w:val="center"/>
              <w:rPr>
                <w:rFonts w:ascii="Arial" w:hAnsi="Arial" w:eastAsia="仿宋" w:cs="Times New Roman"/>
                <w:sz w:val="24"/>
                <w:szCs w:val="24"/>
              </w:rPr>
            </w:pPr>
          </w:p>
        </w:tc>
        <w:tc>
          <w:tcPr>
            <w:tcW w:w="3857" w:type="dxa"/>
            <w:vMerge w:val="continue"/>
            <w:vAlign w:val="center"/>
          </w:tcPr>
          <w:p w14:paraId="4C55F833">
            <w:pPr>
              <w:spacing w:line="300" w:lineRule="atLeast"/>
              <w:rPr>
                <w:rFonts w:ascii="Arial" w:hAnsi="Arial" w:eastAsia="仿宋" w:cs="Times New Roman"/>
                <w:color w:val="000000"/>
                <w:sz w:val="24"/>
                <w:szCs w:val="24"/>
              </w:rPr>
            </w:pPr>
          </w:p>
        </w:tc>
        <w:tc>
          <w:tcPr>
            <w:tcW w:w="2690" w:type="dxa"/>
            <w:vAlign w:val="center"/>
          </w:tcPr>
          <w:p w14:paraId="4EC1B0CF">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数码摄像机</w:t>
            </w:r>
          </w:p>
        </w:tc>
        <w:tc>
          <w:tcPr>
            <w:tcW w:w="882" w:type="dxa"/>
            <w:vAlign w:val="center"/>
          </w:tcPr>
          <w:p w14:paraId="5DD7156C">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2</w:t>
            </w:r>
          </w:p>
        </w:tc>
      </w:tr>
      <w:tr w14:paraId="6CDD3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47" w:type="dxa"/>
            <w:vMerge w:val="continue"/>
            <w:vAlign w:val="center"/>
          </w:tcPr>
          <w:p w14:paraId="4283544F">
            <w:pPr>
              <w:spacing w:line="300" w:lineRule="atLeast"/>
              <w:jc w:val="center"/>
              <w:rPr>
                <w:rFonts w:ascii="Arial" w:hAnsi="Arial" w:eastAsia="仿宋" w:cs="Times New Roman"/>
                <w:sz w:val="24"/>
                <w:szCs w:val="24"/>
              </w:rPr>
            </w:pPr>
          </w:p>
        </w:tc>
        <w:tc>
          <w:tcPr>
            <w:tcW w:w="773" w:type="dxa"/>
            <w:vMerge w:val="continue"/>
            <w:vAlign w:val="center"/>
          </w:tcPr>
          <w:p w14:paraId="1C32DBFA">
            <w:pPr>
              <w:spacing w:line="300" w:lineRule="atLeast"/>
              <w:jc w:val="center"/>
              <w:rPr>
                <w:rFonts w:ascii="Arial" w:hAnsi="Arial" w:eastAsia="仿宋" w:cs="Times New Roman"/>
                <w:sz w:val="24"/>
                <w:szCs w:val="24"/>
              </w:rPr>
            </w:pPr>
          </w:p>
        </w:tc>
        <w:tc>
          <w:tcPr>
            <w:tcW w:w="3857" w:type="dxa"/>
            <w:vMerge w:val="continue"/>
            <w:vAlign w:val="center"/>
          </w:tcPr>
          <w:p w14:paraId="790A0D84">
            <w:pPr>
              <w:spacing w:line="300" w:lineRule="atLeast"/>
              <w:rPr>
                <w:rFonts w:ascii="Arial" w:hAnsi="Arial" w:eastAsia="仿宋" w:cs="Times New Roman"/>
                <w:color w:val="000000"/>
                <w:sz w:val="24"/>
                <w:szCs w:val="24"/>
              </w:rPr>
            </w:pPr>
          </w:p>
        </w:tc>
        <w:tc>
          <w:tcPr>
            <w:tcW w:w="2690" w:type="dxa"/>
            <w:vAlign w:val="center"/>
          </w:tcPr>
          <w:p w14:paraId="26303FDB">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入门级单反机</w:t>
            </w:r>
          </w:p>
        </w:tc>
        <w:tc>
          <w:tcPr>
            <w:tcW w:w="882" w:type="dxa"/>
            <w:vAlign w:val="center"/>
          </w:tcPr>
          <w:p w14:paraId="7240462E">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2</w:t>
            </w:r>
          </w:p>
        </w:tc>
      </w:tr>
      <w:tr w14:paraId="04C15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7" w:type="dxa"/>
            <w:vMerge w:val="continue"/>
            <w:vAlign w:val="center"/>
          </w:tcPr>
          <w:p w14:paraId="65B67E08">
            <w:pPr>
              <w:spacing w:line="300" w:lineRule="atLeast"/>
              <w:jc w:val="center"/>
              <w:rPr>
                <w:rFonts w:ascii="Arial" w:hAnsi="Arial" w:eastAsia="仿宋" w:cs="Times New Roman"/>
                <w:sz w:val="24"/>
                <w:szCs w:val="24"/>
              </w:rPr>
            </w:pPr>
          </w:p>
        </w:tc>
        <w:tc>
          <w:tcPr>
            <w:tcW w:w="773" w:type="dxa"/>
            <w:vMerge w:val="continue"/>
            <w:vAlign w:val="center"/>
          </w:tcPr>
          <w:p w14:paraId="08A78B89">
            <w:pPr>
              <w:spacing w:line="300" w:lineRule="atLeast"/>
              <w:jc w:val="center"/>
              <w:rPr>
                <w:rFonts w:ascii="Arial" w:hAnsi="Arial" w:eastAsia="仿宋" w:cs="Times New Roman"/>
                <w:sz w:val="24"/>
                <w:szCs w:val="24"/>
              </w:rPr>
            </w:pPr>
          </w:p>
        </w:tc>
        <w:tc>
          <w:tcPr>
            <w:tcW w:w="3857" w:type="dxa"/>
            <w:vMerge w:val="continue"/>
            <w:vAlign w:val="center"/>
          </w:tcPr>
          <w:p w14:paraId="0388D07F">
            <w:pPr>
              <w:spacing w:line="300" w:lineRule="atLeast"/>
              <w:rPr>
                <w:rFonts w:ascii="Arial" w:hAnsi="Arial" w:eastAsia="仿宋" w:cs="Times New Roman"/>
                <w:color w:val="000000"/>
                <w:sz w:val="24"/>
                <w:szCs w:val="24"/>
              </w:rPr>
            </w:pPr>
          </w:p>
        </w:tc>
        <w:tc>
          <w:tcPr>
            <w:tcW w:w="2690" w:type="dxa"/>
            <w:vAlign w:val="center"/>
          </w:tcPr>
          <w:p w14:paraId="58C37900">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镜头一组</w:t>
            </w:r>
          </w:p>
        </w:tc>
        <w:tc>
          <w:tcPr>
            <w:tcW w:w="882" w:type="dxa"/>
            <w:vAlign w:val="center"/>
          </w:tcPr>
          <w:p w14:paraId="42353D26">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1</w:t>
            </w:r>
          </w:p>
        </w:tc>
      </w:tr>
      <w:tr w14:paraId="05748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47" w:type="dxa"/>
            <w:vMerge w:val="continue"/>
            <w:vAlign w:val="center"/>
          </w:tcPr>
          <w:p w14:paraId="3D65BB4D">
            <w:pPr>
              <w:spacing w:line="300" w:lineRule="atLeast"/>
              <w:jc w:val="center"/>
              <w:rPr>
                <w:rFonts w:ascii="Arial" w:hAnsi="Arial" w:eastAsia="仿宋" w:cs="Times New Roman"/>
                <w:sz w:val="24"/>
                <w:szCs w:val="24"/>
              </w:rPr>
            </w:pPr>
          </w:p>
        </w:tc>
        <w:tc>
          <w:tcPr>
            <w:tcW w:w="773" w:type="dxa"/>
            <w:vMerge w:val="continue"/>
            <w:vAlign w:val="center"/>
          </w:tcPr>
          <w:p w14:paraId="24A103F1">
            <w:pPr>
              <w:spacing w:line="300" w:lineRule="atLeast"/>
              <w:jc w:val="center"/>
              <w:rPr>
                <w:rFonts w:ascii="Arial" w:hAnsi="Arial" w:eastAsia="仿宋" w:cs="Times New Roman"/>
                <w:sz w:val="24"/>
                <w:szCs w:val="24"/>
              </w:rPr>
            </w:pPr>
          </w:p>
        </w:tc>
        <w:tc>
          <w:tcPr>
            <w:tcW w:w="3857" w:type="dxa"/>
            <w:vMerge w:val="continue"/>
            <w:vAlign w:val="center"/>
          </w:tcPr>
          <w:p w14:paraId="4B39AC0E">
            <w:pPr>
              <w:spacing w:line="300" w:lineRule="atLeast"/>
              <w:rPr>
                <w:rFonts w:ascii="Arial" w:hAnsi="Arial" w:eastAsia="仿宋" w:cs="Times New Roman"/>
                <w:color w:val="000000"/>
                <w:sz w:val="24"/>
                <w:szCs w:val="24"/>
              </w:rPr>
            </w:pPr>
          </w:p>
        </w:tc>
        <w:tc>
          <w:tcPr>
            <w:tcW w:w="2690" w:type="dxa"/>
            <w:vAlign w:val="center"/>
          </w:tcPr>
          <w:p w14:paraId="4AEAC142">
            <w:pPr>
              <w:spacing w:line="300" w:lineRule="atLeast"/>
              <w:jc w:val="center"/>
              <w:rPr>
                <w:rFonts w:ascii="Arial" w:hAnsi="Arial" w:eastAsia="仿宋" w:cs="Times New Roman"/>
                <w:color w:val="000000"/>
                <w:sz w:val="24"/>
                <w:szCs w:val="24"/>
              </w:rPr>
            </w:pPr>
            <w:r>
              <w:rPr>
                <w:rFonts w:hint="eastAsia" w:ascii="Arial" w:hAnsi="Arial" w:eastAsia="仿宋" w:cs="Times New Roman"/>
                <w:color w:val="000000"/>
                <w:sz w:val="24"/>
                <w:szCs w:val="24"/>
              </w:rPr>
              <w:t>耳麦</w:t>
            </w:r>
          </w:p>
        </w:tc>
        <w:tc>
          <w:tcPr>
            <w:tcW w:w="882" w:type="dxa"/>
            <w:vAlign w:val="center"/>
          </w:tcPr>
          <w:p w14:paraId="6CE38FCF">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75</w:t>
            </w:r>
          </w:p>
        </w:tc>
      </w:tr>
      <w:tr w14:paraId="1330C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47" w:type="dxa"/>
            <w:vMerge w:val="continue"/>
            <w:vAlign w:val="center"/>
          </w:tcPr>
          <w:p w14:paraId="352863E7">
            <w:pPr>
              <w:spacing w:line="300" w:lineRule="atLeast"/>
              <w:jc w:val="center"/>
              <w:rPr>
                <w:rFonts w:ascii="Arial" w:hAnsi="Arial" w:eastAsia="仿宋" w:cs="Times New Roman"/>
                <w:sz w:val="24"/>
                <w:szCs w:val="24"/>
              </w:rPr>
            </w:pPr>
          </w:p>
        </w:tc>
        <w:tc>
          <w:tcPr>
            <w:tcW w:w="773" w:type="dxa"/>
            <w:vMerge w:val="continue"/>
            <w:vAlign w:val="center"/>
          </w:tcPr>
          <w:p w14:paraId="16DF13F7">
            <w:pPr>
              <w:spacing w:line="300" w:lineRule="atLeast"/>
              <w:jc w:val="center"/>
              <w:rPr>
                <w:rFonts w:ascii="Arial" w:hAnsi="Arial" w:eastAsia="仿宋" w:cs="Times New Roman"/>
                <w:sz w:val="24"/>
                <w:szCs w:val="24"/>
              </w:rPr>
            </w:pPr>
          </w:p>
        </w:tc>
        <w:tc>
          <w:tcPr>
            <w:tcW w:w="3857" w:type="dxa"/>
            <w:vMerge w:val="continue"/>
            <w:vAlign w:val="center"/>
          </w:tcPr>
          <w:p w14:paraId="40F107C9">
            <w:pPr>
              <w:spacing w:line="300" w:lineRule="atLeast"/>
              <w:rPr>
                <w:rFonts w:ascii="Arial" w:hAnsi="Arial" w:eastAsia="仿宋" w:cs="Times New Roman"/>
                <w:color w:val="000000"/>
                <w:sz w:val="24"/>
                <w:szCs w:val="24"/>
              </w:rPr>
            </w:pPr>
          </w:p>
        </w:tc>
        <w:tc>
          <w:tcPr>
            <w:tcW w:w="2690" w:type="dxa"/>
            <w:vAlign w:val="center"/>
          </w:tcPr>
          <w:p w14:paraId="0820885E">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相机、摄像机配套</w:t>
            </w:r>
          </w:p>
        </w:tc>
        <w:tc>
          <w:tcPr>
            <w:tcW w:w="882" w:type="dxa"/>
            <w:vAlign w:val="center"/>
          </w:tcPr>
          <w:p w14:paraId="12E19A77">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6</w:t>
            </w:r>
          </w:p>
        </w:tc>
      </w:tr>
      <w:tr w14:paraId="7921E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47" w:type="dxa"/>
            <w:vMerge w:val="continue"/>
            <w:vAlign w:val="center"/>
          </w:tcPr>
          <w:p w14:paraId="366272C3">
            <w:pPr>
              <w:spacing w:line="300" w:lineRule="atLeast"/>
              <w:jc w:val="center"/>
              <w:rPr>
                <w:rFonts w:ascii="Arial" w:hAnsi="Arial" w:eastAsia="仿宋" w:cs="Times New Roman"/>
                <w:sz w:val="24"/>
                <w:szCs w:val="24"/>
              </w:rPr>
            </w:pPr>
          </w:p>
        </w:tc>
        <w:tc>
          <w:tcPr>
            <w:tcW w:w="773" w:type="dxa"/>
            <w:vMerge w:val="continue"/>
            <w:vAlign w:val="center"/>
          </w:tcPr>
          <w:p w14:paraId="0A8C303C">
            <w:pPr>
              <w:spacing w:line="300" w:lineRule="atLeast"/>
              <w:jc w:val="center"/>
              <w:rPr>
                <w:rFonts w:ascii="Arial" w:hAnsi="Arial" w:eastAsia="仿宋" w:cs="Times New Roman"/>
                <w:sz w:val="24"/>
                <w:szCs w:val="24"/>
              </w:rPr>
            </w:pPr>
          </w:p>
        </w:tc>
        <w:tc>
          <w:tcPr>
            <w:tcW w:w="3857" w:type="dxa"/>
            <w:vMerge w:val="continue"/>
            <w:vAlign w:val="center"/>
          </w:tcPr>
          <w:p w14:paraId="3CA3B774">
            <w:pPr>
              <w:spacing w:line="300" w:lineRule="atLeast"/>
              <w:rPr>
                <w:rFonts w:ascii="Arial" w:hAnsi="Arial" w:eastAsia="仿宋" w:cs="Times New Roman"/>
                <w:color w:val="000000"/>
                <w:sz w:val="24"/>
                <w:szCs w:val="24"/>
              </w:rPr>
            </w:pPr>
          </w:p>
        </w:tc>
        <w:tc>
          <w:tcPr>
            <w:tcW w:w="2690" w:type="dxa"/>
            <w:vAlign w:val="center"/>
          </w:tcPr>
          <w:p w14:paraId="445D3992">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数码相机</w:t>
            </w:r>
          </w:p>
        </w:tc>
        <w:tc>
          <w:tcPr>
            <w:tcW w:w="882" w:type="dxa"/>
            <w:vAlign w:val="center"/>
          </w:tcPr>
          <w:p w14:paraId="4F1BE8E5">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2</w:t>
            </w:r>
          </w:p>
        </w:tc>
      </w:tr>
      <w:tr w14:paraId="151B0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47" w:type="dxa"/>
            <w:vMerge w:val="continue"/>
            <w:vAlign w:val="center"/>
          </w:tcPr>
          <w:p w14:paraId="3DB96054">
            <w:pPr>
              <w:spacing w:line="300" w:lineRule="atLeast"/>
              <w:jc w:val="center"/>
              <w:rPr>
                <w:rFonts w:ascii="Arial" w:hAnsi="Arial" w:eastAsia="仿宋" w:cs="Times New Roman"/>
                <w:sz w:val="24"/>
                <w:szCs w:val="24"/>
              </w:rPr>
            </w:pPr>
          </w:p>
        </w:tc>
        <w:tc>
          <w:tcPr>
            <w:tcW w:w="773" w:type="dxa"/>
            <w:vMerge w:val="continue"/>
            <w:vAlign w:val="center"/>
          </w:tcPr>
          <w:p w14:paraId="7C746169">
            <w:pPr>
              <w:spacing w:line="300" w:lineRule="atLeast"/>
              <w:jc w:val="center"/>
              <w:rPr>
                <w:rFonts w:ascii="Arial" w:hAnsi="Arial" w:eastAsia="仿宋" w:cs="Times New Roman"/>
                <w:sz w:val="24"/>
                <w:szCs w:val="24"/>
              </w:rPr>
            </w:pPr>
          </w:p>
        </w:tc>
        <w:tc>
          <w:tcPr>
            <w:tcW w:w="3857" w:type="dxa"/>
            <w:vMerge w:val="continue"/>
            <w:vAlign w:val="center"/>
          </w:tcPr>
          <w:p w14:paraId="01B51273">
            <w:pPr>
              <w:spacing w:line="300" w:lineRule="atLeast"/>
              <w:rPr>
                <w:rFonts w:ascii="Arial" w:hAnsi="Arial" w:eastAsia="仿宋" w:cs="Times New Roman"/>
                <w:color w:val="000000"/>
                <w:sz w:val="24"/>
                <w:szCs w:val="24"/>
              </w:rPr>
            </w:pPr>
          </w:p>
        </w:tc>
        <w:tc>
          <w:tcPr>
            <w:tcW w:w="2690" w:type="dxa"/>
            <w:vAlign w:val="center"/>
          </w:tcPr>
          <w:p w14:paraId="0E034587">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摄影配套器材</w:t>
            </w:r>
          </w:p>
        </w:tc>
        <w:tc>
          <w:tcPr>
            <w:tcW w:w="882" w:type="dxa"/>
            <w:vAlign w:val="center"/>
          </w:tcPr>
          <w:p w14:paraId="3CAEFF50">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2</w:t>
            </w:r>
          </w:p>
        </w:tc>
      </w:tr>
      <w:tr w14:paraId="61C03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47" w:type="dxa"/>
            <w:vMerge w:val="restart"/>
            <w:vAlign w:val="center"/>
          </w:tcPr>
          <w:p w14:paraId="130717C7">
            <w:pPr>
              <w:spacing w:line="300" w:lineRule="atLeast"/>
              <w:jc w:val="center"/>
              <w:rPr>
                <w:rFonts w:ascii="Arial" w:hAnsi="Arial" w:eastAsia="仿宋" w:cs="Times New Roman"/>
                <w:sz w:val="24"/>
                <w:szCs w:val="24"/>
              </w:rPr>
            </w:pPr>
            <w:r>
              <w:rPr>
                <w:rFonts w:hint="eastAsia" w:ascii="Arial" w:hAnsi="Arial" w:eastAsia="仿宋" w:cs="Times New Roman"/>
                <w:sz w:val="24"/>
                <w:szCs w:val="24"/>
              </w:rPr>
              <w:t>5</w:t>
            </w:r>
          </w:p>
        </w:tc>
        <w:tc>
          <w:tcPr>
            <w:tcW w:w="773" w:type="dxa"/>
            <w:vMerge w:val="restart"/>
            <w:vAlign w:val="center"/>
          </w:tcPr>
          <w:p w14:paraId="774CE063">
            <w:pPr>
              <w:spacing w:line="300" w:lineRule="atLeast"/>
              <w:jc w:val="center"/>
              <w:rPr>
                <w:rFonts w:ascii="Arial" w:hAnsi="Arial" w:eastAsia="仿宋" w:cs="Times New Roman"/>
                <w:sz w:val="24"/>
                <w:szCs w:val="24"/>
              </w:rPr>
            </w:pPr>
            <w:r>
              <w:rPr>
                <w:rFonts w:hint="eastAsia" w:ascii="Arial" w:hAnsi="Arial" w:eastAsia="仿宋" w:cs="Times New Roman"/>
                <w:sz w:val="24"/>
                <w:szCs w:val="24"/>
              </w:rPr>
              <w:t>平面设计实训室</w:t>
            </w:r>
          </w:p>
        </w:tc>
        <w:tc>
          <w:tcPr>
            <w:tcW w:w="3857" w:type="dxa"/>
            <w:vMerge w:val="restart"/>
            <w:vAlign w:val="center"/>
          </w:tcPr>
          <w:p w14:paraId="6AF88EDF">
            <w:pPr>
              <w:spacing w:line="300" w:lineRule="atLeast"/>
              <w:rPr>
                <w:rFonts w:ascii="Arial" w:hAnsi="Arial" w:eastAsia="仿宋" w:cs="Times New Roman"/>
                <w:color w:val="000000"/>
                <w:sz w:val="24"/>
                <w:szCs w:val="24"/>
              </w:rPr>
            </w:pPr>
            <w:r>
              <w:rPr>
                <w:rFonts w:hint="eastAsia" w:ascii="Arial" w:hAnsi="Arial" w:eastAsia="仿宋" w:cs="Times New Roman"/>
                <w:color w:val="000000"/>
                <w:sz w:val="24"/>
                <w:szCs w:val="24"/>
              </w:rPr>
              <w:t>一、主要承担计算机专业《计算机图形图像处理Coreldraw X4》课程的教学任务</w:t>
            </w:r>
          </w:p>
          <w:p w14:paraId="3B7F85BC">
            <w:pPr>
              <w:spacing w:line="300" w:lineRule="atLeast"/>
              <w:rPr>
                <w:rFonts w:ascii="Arial" w:hAnsi="Arial" w:eastAsia="仿宋" w:cs="Times New Roman"/>
                <w:color w:val="000000"/>
                <w:sz w:val="24"/>
                <w:szCs w:val="24"/>
              </w:rPr>
            </w:pPr>
            <w:r>
              <w:rPr>
                <w:rFonts w:hint="eastAsia" w:ascii="Arial" w:hAnsi="Arial" w:eastAsia="仿宋" w:cs="Times New Roman"/>
                <w:color w:val="000000"/>
                <w:sz w:val="24"/>
                <w:szCs w:val="24"/>
              </w:rPr>
              <w:t>二、主要承担计算机专业《photoshop实用案例教程》课程的教学任务</w:t>
            </w:r>
          </w:p>
          <w:p w14:paraId="08AF484B">
            <w:pPr>
              <w:spacing w:line="300" w:lineRule="atLeast"/>
              <w:rPr>
                <w:rFonts w:ascii="Arial" w:hAnsi="Arial" w:eastAsia="仿宋" w:cs="Times New Roman"/>
                <w:color w:val="000000"/>
                <w:sz w:val="24"/>
                <w:szCs w:val="24"/>
              </w:rPr>
            </w:pPr>
            <w:r>
              <w:rPr>
                <w:rFonts w:hint="eastAsia" w:ascii="Arial" w:hAnsi="Arial" w:eastAsia="仿宋" w:cs="Times New Roman"/>
                <w:color w:val="000000"/>
                <w:sz w:val="24"/>
                <w:szCs w:val="24"/>
              </w:rPr>
              <w:t>三、承担每年的技能大赛《电子商务技术》竞赛项目培训的教学任务</w:t>
            </w:r>
          </w:p>
        </w:tc>
        <w:tc>
          <w:tcPr>
            <w:tcW w:w="2690" w:type="dxa"/>
            <w:vAlign w:val="center"/>
          </w:tcPr>
          <w:p w14:paraId="43C68A7A">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电脑</w:t>
            </w:r>
          </w:p>
        </w:tc>
        <w:tc>
          <w:tcPr>
            <w:tcW w:w="882" w:type="dxa"/>
            <w:vAlign w:val="center"/>
          </w:tcPr>
          <w:p w14:paraId="28933141">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49</w:t>
            </w:r>
          </w:p>
        </w:tc>
      </w:tr>
      <w:tr w14:paraId="1016E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47" w:type="dxa"/>
            <w:vMerge w:val="continue"/>
            <w:vAlign w:val="center"/>
          </w:tcPr>
          <w:p w14:paraId="6230FB84">
            <w:pPr>
              <w:spacing w:line="300" w:lineRule="atLeast"/>
              <w:jc w:val="center"/>
              <w:rPr>
                <w:rFonts w:ascii="Arial" w:hAnsi="Arial" w:eastAsia="仿宋" w:cs="Times New Roman"/>
                <w:sz w:val="24"/>
                <w:szCs w:val="24"/>
              </w:rPr>
            </w:pPr>
          </w:p>
        </w:tc>
        <w:tc>
          <w:tcPr>
            <w:tcW w:w="773" w:type="dxa"/>
            <w:vMerge w:val="continue"/>
            <w:vAlign w:val="center"/>
          </w:tcPr>
          <w:p w14:paraId="487BD579">
            <w:pPr>
              <w:spacing w:line="300" w:lineRule="atLeast"/>
              <w:jc w:val="center"/>
              <w:rPr>
                <w:rFonts w:ascii="Arial" w:hAnsi="Arial" w:eastAsia="仿宋" w:cs="Times New Roman"/>
                <w:sz w:val="24"/>
                <w:szCs w:val="24"/>
              </w:rPr>
            </w:pPr>
          </w:p>
        </w:tc>
        <w:tc>
          <w:tcPr>
            <w:tcW w:w="3857" w:type="dxa"/>
            <w:vMerge w:val="continue"/>
            <w:vAlign w:val="center"/>
          </w:tcPr>
          <w:p w14:paraId="0640E66D">
            <w:pPr>
              <w:spacing w:line="300" w:lineRule="atLeast"/>
              <w:rPr>
                <w:rFonts w:ascii="Arial" w:hAnsi="Arial" w:eastAsia="仿宋" w:cs="Times New Roman"/>
                <w:color w:val="000000"/>
                <w:sz w:val="24"/>
                <w:szCs w:val="24"/>
              </w:rPr>
            </w:pPr>
          </w:p>
        </w:tc>
        <w:tc>
          <w:tcPr>
            <w:tcW w:w="2690" w:type="dxa"/>
            <w:vAlign w:val="center"/>
          </w:tcPr>
          <w:p w14:paraId="2FE3CCEE">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多媒体教室教学系统</w:t>
            </w:r>
          </w:p>
        </w:tc>
        <w:tc>
          <w:tcPr>
            <w:tcW w:w="882" w:type="dxa"/>
            <w:vAlign w:val="center"/>
          </w:tcPr>
          <w:p w14:paraId="022E4388">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1</w:t>
            </w:r>
          </w:p>
        </w:tc>
      </w:tr>
      <w:tr w14:paraId="4A1B0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47" w:type="dxa"/>
            <w:vMerge w:val="continue"/>
            <w:vAlign w:val="center"/>
          </w:tcPr>
          <w:p w14:paraId="08229CF5">
            <w:pPr>
              <w:spacing w:line="300" w:lineRule="atLeast"/>
              <w:jc w:val="center"/>
              <w:rPr>
                <w:rFonts w:ascii="Arial" w:hAnsi="Arial" w:eastAsia="仿宋" w:cs="Times New Roman"/>
                <w:sz w:val="24"/>
                <w:szCs w:val="24"/>
              </w:rPr>
            </w:pPr>
          </w:p>
        </w:tc>
        <w:tc>
          <w:tcPr>
            <w:tcW w:w="773" w:type="dxa"/>
            <w:vMerge w:val="continue"/>
            <w:vAlign w:val="center"/>
          </w:tcPr>
          <w:p w14:paraId="6C5CC26E">
            <w:pPr>
              <w:spacing w:line="300" w:lineRule="atLeast"/>
              <w:jc w:val="center"/>
              <w:rPr>
                <w:rFonts w:ascii="Arial" w:hAnsi="Arial" w:eastAsia="仿宋" w:cs="Times New Roman"/>
                <w:sz w:val="24"/>
                <w:szCs w:val="24"/>
              </w:rPr>
            </w:pPr>
          </w:p>
        </w:tc>
        <w:tc>
          <w:tcPr>
            <w:tcW w:w="3857" w:type="dxa"/>
            <w:vMerge w:val="continue"/>
            <w:vAlign w:val="center"/>
          </w:tcPr>
          <w:p w14:paraId="2C01E5B1">
            <w:pPr>
              <w:spacing w:line="300" w:lineRule="atLeast"/>
              <w:rPr>
                <w:rFonts w:ascii="Arial" w:hAnsi="Arial" w:eastAsia="仿宋" w:cs="Times New Roman"/>
                <w:color w:val="000000"/>
                <w:sz w:val="24"/>
                <w:szCs w:val="24"/>
              </w:rPr>
            </w:pPr>
          </w:p>
        </w:tc>
        <w:tc>
          <w:tcPr>
            <w:tcW w:w="2690" w:type="dxa"/>
            <w:vAlign w:val="center"/>
          </w:tcPr>
          <w:p w14:paraId="070536DA">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绘图板</w:t>
            </w:r>
          </w:p>
        </w:tc>
        <w:tc>
          <w:tcPr>
            <w:tcW w:w="882" w:type="dxa"/>
            <w:vAlign w:val="center"/>
          </w:tcPr>
          <w:p w14:paraId="03624496">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10</w:t>
            </w:r>
          </w:p>
        </w:tc>
      </w:tr>
      <w:tr w14:paraId="19E95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47" w:type="dxa"/>
            <w:vMerge w:val="continue"/>
            <w:vAlign w:val="center"/>
          </w:tcPr>
          <w:p w14:paraId="626ADEFC">
            <w:pPr>
              <w:spacing w:line="300" w:lineRule="atLeast"/>
              <w:jc w:val="center"/>
              <w:rPr>
                <w:rFonts w:ascii="Arial" w:hAnsi="Arial" w:eastAsia="仿宋" w:cs="Times New Roman"/>
                <w:sz w:val="24"/>
                <w:szCs w:val="24"/>
              </w:rPr>
            </w:pPr>
          </w:p>
        </w:tc>
        <w:tc>
          <w:tcPr>
            <w:tcW w:w="773" w:type="dxa"/>
            <w:vMerge w:val="continue"/>
            <w:vAlign w:val="center"/>
          </w:tcPr>
          <w:p w14:paraId="2DF0A8A0">
            <w:pPr>
              <w:spacing w:line="300" w:lineRule="atLeast"/>
              <w:jc w:val="center"/>
              <w:rPr>
                <w:rFonts w:ascii="Arial" w:hAnsi="Arial" w:eastAsia="仿宋" w:cs="Times New Roman"/>
                <w:sz w:val="24"/>
                <w:szCs w:val="24"/>
              </w:rPr>
            </w:pPr>
          </w:p>
        </w:tc>
        <w:tc>
          <w:tcPr>
            <w:tcW w:w="3857" w:type="dxa"/>
            <w:vMerge w:val="continue"/>
            <w:vAlign w:val="center"/>
          </w:tcPr>
          <w:p w14:paraId="67A976E0">
            <w:pPr>
              <w:spacing w:line="300" w:lineRule="atLeast"/>
              <w:rPr>
                <w:rFonts w:ascii="Arial" w:hAnsi="Arial" w:eastAsia="仿宋" w:cs="Times New Roman"/>
                <w:color w:val="000000"/>
                <w:sz w:val="24"/>
                <w:szCs w:val="24"/>
              </w:rPr>
            </w:pPr>
          </w:p>
        </w:tc>
        <w:tc>
          <w:tcPr>
            <w:tcW w:w="2690" w:type="dxa"/>
            <w:vAlign w:val="center"/>
          </w:tcPr>
          <w:p w14:paraId="083F6C76">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激光打印机</w:t>
            </w:r>
          </w:p>
        </w:tc>
        <w:tc>
          <w:tcPr>
            <w:tcW w:w="882" w:type="dxa"/>
            <w:shd w:val="clear" w:color="auto" w:fill="auto"/>
            <w:vAlign w:val="center"/>
          </w:tcPr>
          <w:p w14:paraId="4D0FA80D">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1</w:t>
            </w:r>
          </w:p>
        </w:tc>
      </w:tr>
      <w:tr w14:paraId="07AA4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47" w:type="dxa"/>
            <w:vMerge w:val="continue"/>
            <w:vAlign w:val="center"/>
          </w:tcPr>
          <w:p w14:paraId="0295E18F">
            <w:pPr>
              <w:spacing w:line="300" w:lineRule="atLeast"/>
              <w:jc w:val="center"/>
              <w:rPr>
                <w:rFonts w:ascii="Arial" w:hAnsi="Arial" w:eastAsia="仿宋" w:cs="Times New Roman"/>
                <w:sz w:val="24"/>
                <w:szCs w:val="24"/>
              </w:rPr>
            </w:pPr>
          </w:p>
        </w:tc>
        <w:tc>
          <w:tcPr>
            <w:tcW w:w="773" w:type="dxa"/>
            <w:vMerge w:val="continue"/>
            <w:vAlign w:val="center"/>
          </w:tcPr>
          <w:p w14:paraId="5E078B8C">
            <w:pPr>
              <w:spacing w:line="300" w:lineRule="atLeast"/>
              <w:jc w:val="center"/>
              <w:rPr>
                <w:rFonts w:ascii="Arial" w:hAnsi="Arial" w:eastAsia="仿宋" w:cs="Times New Roman"/>
                <w:sz w:val="24"/>
                <w:szCs w:val="24"/>
              </w:rPr>
            </w:pPr>
          </w:p>
        </w:tc>
        <w:tc>
          <w:tcPr>
            <w:tcW w:w="3857" w:type="dxa"/>
            <w:vMerge w:val="continue"/>
            <w:vAlign w:val="center"/>
          </w:tcPr>
          <w:p w14:paraId="5340886D">
            <w:pPr>
              <w:spacing w:line="300" w:lineRule="atLeast"/>
              <w:rPr>
                <w:rFonts w:ascii="Arial" w:hAnsi="Arial" w:eastAsia="仿宋" w:cs="Times New Roman"/>
                <w:color w:val="000000"/>
                <w:sz w:val="24"/>
                <w:szCs w:val="24"/>
              </w:rPr>
            </w:pPr>
          </w:p>
        </w:tc>
        <w:tc>
          <w:tcPr>
            <w:tcW w:w="2690" w:type="dxa"/>
            <w:vAlign w:val="center"/>
          </w:tcPr>
          <w:p w14:paraId="5F0DA09C">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电脑座椅</w:t>
            </w:r>
          </w:p>
        </w:tc>
        <w:tc>
          <w:tcPr>
            <w:tcW w:w="882" w:type="dxa"/>
            <w:shd w:val="clear" w:color="auto" w:fill="auto"/>
            <w:vAlign w:val="center"/>
          </w:tcPr>
          <w:p w14:paraId="56952A98">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48</w:t>
            </w:r>
          </w:p>
        </w:tc>
      </w:tr>
      <w:tr w14:paraId="6D9F5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47" w:type="dxa"/>
            <w:vMerge w:val="continue"/>
            <w:vAlign w:val="center"/>
          </w:tcPr>
          <w:p w14:paraId="6C5DC3BC">
            <w:pPr>
              <w:spacing w:line="300" w:lineRule="atLeast"/>
              <w:jc w:val="center"/>
              <w:rPr>
                <w:rFonts w:ascii="Arial" w:hAnsi="Arial" w:eastAsia="仿宋" w:cs="Times New Roman"/>
                <w:sz w:val="24"/>
                <w:szCs w:val="24"/>
              </w:rPr>
            </w:pPr>
          </w:p>
        </w:tc>
        <w:tc>
          <w:tcPr>
            <w:tcW w:w="773" w:type="dxa"/>
            <w:vMerge w:val="continue"/>
            <w:vAlign w:val="center"/>
          </w:tcPr>
          <w:p w14:paraId="341B3B2A">
            <w:pPr>
              <w:spacing w:line="300" w:lineRule="atLeast"/>
              <w:jc w:val="center"/>
              <w:rPr>
                <w:rFonts w:ascii="Arial" w:hAnsi="Arial" w:eastAsia="仿宋" w:cs="Times New Roman"/>
                <w:sz w:val="24"/>
                <w:szCs w:val="24"/>
              </w:rPr>
            </w:pPr>
          </w:p>
        </w:tc>
        <w:tc>
          <w:tcPr>
            <w:tcW w:w="3857" w:type="dxa"/>
            <w:vMerge w:val="continue"/>
            <w:vAlign w:val="center"/>
          </w:tcPr>
          <w:p w14:paraId="3BF52B73">
            <w:pPr>
              <w:spacing w:line="300" w:lineRule="atLeast"/>
              <w:rPr>
                <w:rFonts w:ascii="Arial" w:hAnsi="Arial" w:eastAsia="仿宋" w:cs="Times New Roman"/>
                <w:color w:val="000000"/>
                <w:sz w:val="24"/>
                <w:szCs w:val="24"/>
              </w:rPr>
            </w:pPr>
          </w:p>
        </w:tc>
        <w:tc>
          <w:tcPr>
            <w:tcW w:w="2690" w:type="dxa"/>
            <w:vAlign w:val="center"/>
          </w:tcPr>
          <w:p w14:paraId="334B1851">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机房施工</w:t>
            </w:r>
          </w:p>
        </w:tc>
        <w:tc>
          <w:tcPr>
            <w:tcW w:w="882" w:type="dxa"/>
            <w:shd w:val="clear" w:color="auto" w:fill="auto"/>
            <w:vAlign w:val="center"/>
          </w:tcPr>
          <w:p w14:paraId="0FB2D93B">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1</w:t>
            </w:r>
          </w:p>
        </w:tc>
      </w:tr>
      <w:tr w14:paraId="3AFB3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47" w:type="dxa"/>
            <w:vMerge w:val="continue"/>
            <w:vAlign w:val="center"/>
          </w:tcPr>
          <w:p w14:paraId="351A7F02">
            <w:pPr>
              <w:spacing w:line="300" w:lineRule="atLeast"/>
              <w:jc w:val="center"/>
              <w:rPr>
                <w:rFonts w:ascii="Arial" w:hAnsi="Arial" w:eastAsia="仿宋" w:cs="Times New Roman"/>
                <w:sz w:val="24"/>
                <w:szCs w:val="24"/>
              </w:rPr>
            </w:pPr>
          </w:p>
        </w:tc>
        <w:tc>
          <w:tcPr>
            <w:tcW w:w="773" w:type="dxa"/>
            <w:vMerge w:val="continue"/>
            <w:vAlign w:val="center"/>
          </w:tcPr>
          <w:p w14:paraId="218AA232">
            <w:pPr>
              <w:spacing w:line="300" w:lineRule="atLeast"/>
              <w:jc w:val="center"/>
              <w:rPr>
                <w:rFonts w:ascii="Arial" w:hAnsi="Arial" w:eastAsia="仿宋" w:cs="Times New Roman"/>
                <w:sz w:val="24"/>
                <w:szCs w:val="24"/>
              </w:rPr>
            </w:pPr>
          </w:p>
        </w:tc>
        <w:tc>
          <w:tcPr>
            <w:tcW w:w="3857" w:type="dxa"/>
            <w:vMerge w:val="continue"/>
            <w:vAlign w:val="center"/>
          </w:tcPr>
          <w:p w14:paraId="63ACD0BF">
            <w:pPr>
              <w:spacing w:line="300" w:lineRule="atLeast"/>
              <w:rPr>
                <w:rFonts w:ascii="Arial" w:hAnsi="Arial" w:eastAsia="仿宋" w:cs="Times New Roman"/>
                <w:color w:val="000000"/>
                <w:sz w:val="24"/>
                <w:szCs w:val="24"/>
              </w:rPr>
            </w:pPr>
          </w:p>
        </w:tc>
        <w:tc>
          <w:tcPr>
            <w:tcW w:w="2690" w:type="dxa"/>
            <w:vAlign w:val="center"/>
          </w:tcPr>
          <w:p w14:paraId="6C644389">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键盘</w:t>
            </w:r>
          </w:p>
        </w:tc>
        <w:tc>
          <w:tcPr>
            <w:tcW w:w="882" w:type="dxa"/>
            <w:shd w:val="clear" w:color="auto" w:fill="auto"/>
            <w:vAlign w:val="center"/>
          </w:tcPr>
          <w:p w14:paraId="2EA9E6A9">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60</w:t>
            </w:r>
          </w:p>
        </w:tc>
      </w:tr>
      <w:tr w14:paraId="40254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47" w:type="dxa"/>
            <w:vMerge w:val="continue"/>
            <w:vAlign w:val="center"/>
          </w:tcPr>
          <w:p w14:paraId="325EF465">
            <w:pPr>
              <w:spacing w:line="300" w:lineRule="atLeast"/>
              <w:jc w:val="center"/>
              <w:rPr>
                <w:rFonts w:ascii="Arial" w:hAnsi="Arial" w:eastAsia="仿宋" w:cs="Times New Roman"/>
                <w:sz w:val="24"/>
                <w:szCs w:val="24"/>
              </w:rPr>
            </w:pPr>
          </w:p>
        </w:tc>
        <w:tc>
          <w:tcPr>
            <w:tcW w:w="773" w:type="dxa"/>
            <w:vMerge w:val="continue"/>
            <w:vAlign w:val="center"/>
          </w:tcPr>
          <w:p w14:paraId="114B1220">
            <w:pPr>
              <w:spacing w:line="300" w:lineRule="atLeast"/>
              <w:jc w:val="center"/>
              <w:rPr>
                <w:rFonts w:ascii="Arial" w:hAnsi="Arial" w:eastAsia="仿宋" w:cs="Times New Roman"/>
                <w:sz w:val="24"/>
                <w:szCs w:val="24"/>
              </w:rPr>
            </w:pPr>
          </w:p>
        </w:tc>
        <w:tc>
          <w:tcPr>
            <w:tcW w:w="3857" w:type="dxa"/>
            <w:vMerge w:val="continue"/>
            <w:vAlign w:val="center"/>
          </w:tcPr>
          <w:p w14:paraId="7E13D1BD">
            <w:pPr>
              <w:spacing w:line="300" w:lineRule="atLeast"/>
              <w:rPr>
                <w:rFonts w:ascii="Arial" w:hAnsi="Arial" w:eastAsia="仿宋" w:cs="Times New Roman"/>
                <w:color w:val="000000"/>
                <w:sz w:val="24"/>
                <w:szCs w:val="24"/>
              </w:rPr>
            </w:pPr>
          </w:p>
        </w:tc>
        <w:tc>
          <w:tcPr>
            <w:tcW w:w="2690" w:type="dxa"/>
            <w:vAlign w:val="center"/>
          </w:tcPr>
          <w:p w14:paraId="2E038990">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鼠标</w:t>
            </w:r>
          </w:p>
        </w:tc>
        <w:tc>
          <w:tcPr>
            <w:tcW w:w="882" w:type="dxa"/>
            <w:vAlign w:val="center"/>
          </w:tcPr>
          <w:p w14:paraId="58F1AF83">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200</w:t>
            </w:r>
          </w:p>
        </w:tc>
      </w:tr>
      <w:tr w14:paraId="4CB94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47" w:type="dxa"/>
            <w:vMerge w:val="continue"/>
            <w:vAlign w:val="center"/>
          </w:tcPr>
          <w:p w14:paraId="325DC8AE">
            <w:pPr>
              <w:spacing w:line="300" w:lineRule="atLeast"/>
              <w:jc w:val="center"/>
              <w:rPr>
                <w:rFonts w:ascii="Arial" w:hAnsi="Arial" w:eastAsia="仿宋" w:cs="Times New Roman"/>
                <w:sz w:val="24"/>
                <w:szCs w:val="24"/>
              </w:rPr>
            </w:pPr>
          </w:p>
        </w:tc>
        <w:tc>
          <w:tcPr>
            <w:tcW w:w="773" w:type="dxa"/>
            <w:vMerge w:val="continue"/>
            <w:vAlign w:val="center"/>
          </w:tcPr>
          <w:p w14:paraId="53191864">
            <w:pPr>
              <w:spacing w:line="300" w:lineRule="atLeast"/>
              <w:jc w:val="center"/>
              <w:rPr>
                <w:rFonts w:ascii="Arial" w:hAnsi="Arial" w:eastAsia="仿宋" w:cs="Times New Roman"/>
                <w:sz w:val="24"/>
                <w:szCs w:val="24"/>
              </w:rPr>
            </w:pPr>
          </w:p>
        </w:tc>
        <w:tc>
          <w:tcPr>
            <w:tcW w:w="3857" w:type="dxa"/>
            <w:vMerge w:val="continue"/>
            <w:vAlign w:val="center"/>
          </w:tcPr>
          <w:p w14:paraId="7DFC6963">
            <w:pPr>
              <w:spacing w:line="300" w:lineRule="atLeast"/>
              <w:rPr>
                <w:rFonts w:ascii="Arial" w:hAnsi="Arial" w:eastAsia="仿宋" w:cs="Times New Roman"/>
                <w:color w:val="000000"/>
                <w:sz w:val="24"/>
                <w:szCs w:val="24"/>
              </w:rPr>
            </w:pPr>
          </w:p>
        </w:tc>
        <w:tc>
          <w:tcPr>
            <w:tcW w:w="2690" w:type="dxa"/>
            <w:vAlign w:val="center"/>
          </w:tcPr>
          <w:p w14:paraId="03673834">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柜式空调</w:t>
            </w:r>
          </w:p>
        </w:tc>
        <w:tc>
          <w:tcPr>
            <w:tcW w:w="882" w:type="dxa"/>
            <w:vAlign w:val="center"/>
          </w:tcPr>
          <w:p w14:paraId="51975DEE">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1</w:t>
            </w:r>
          </w:p>
        </w:tc>
      </w:tr>
      <w:tr w14:paraId="527F5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47" w:type="dxa"/>
            <w:vMerge w:val="continue"/>
            <w:vAlign w:val="center"/>
          </w:tcPr>
          <w:p w14:paraId="138553DB">
            <w:pPr>
              <w:spacing w:line="300" w:lineRule="atLeast"/>
              <w:jc w:val="center"/>
              <w:rPr>
                <w:rFonts w:ascii="Arial" w:hAnsi="Arial" w:eastAsia="仿宋" w:cs="Times New Roman"/>
                <w:sz w:val="24"/>
                <w:szCs w:val="24"/>
              </w:rPr>
            </w:pPr>
          </w:p>
        </w:tc>
        <w:tc>
          <w:tcPr>
            <w:tcW w:w="773" w:type="dxa"/>
            <w:vMerge w:val="continue"/>
            <w:vAlign w:val="center"/>
          </w:tcPr>
          <w:p w14:paraId="7A9A28AE">
            <w:pPr>
              <w:spacing w:line="300" w:lineRule="atLeast"/>
              <w:jc w:val="center"/>
              <w:rPr>
                <w:rFonts w:ascii="Arial" w:hAnsi="Arial" w:eastAsia="仿宋" w:cs="Times New Roman"/>
                <w:sz w:val="24"/>
                <w:szCs w:val="24"/>
              </w:rPr>
            </w:pPr>
          </w:p>
        </w:tc>
        <w:tc>
          <w:tcPr>
            <w:tcW w:w="3857" w:type="dxa"/>
            <w:vMerge w:val="continue"/>
            <w:vAlign w:val="center"/>
          </w:tcPr>
          <w:p w14:paraId="14DFECC2">
            <w:pPr>
              <w:spacing w:line="300" w:lineRule="atLeast"/>
              <w:rPr>
                <w:rFonts w:ascii="Arial" w:hAnsi="Arial" w:eastAsia="仿宋" w:cs="Times New Roman"/>
                <w:color w:val="000000"/>
                <w:sz w:val="24"/>
                <w:szCs w:val="24"/>
              </w:rPr>
            </w:pPr>
          </w:p>
        </w:tc>
        <w:tc>
          <w:tcPr>
            <w:tcW w:w="2690" w:type="dxa"/>
            <w:vAlign w:val="center"/>
          </w:tcPr>
          <w:p w14:paraId="6C028869">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U盘</w:t>
            </w:r>
          </w:p>
        </w:tc>
        <w:tc>
          <w:tcPr>
            <w:tcW w:w="882" w:type="dxa"/>
            <w:vAlign w:val="center"/>
          </w:tcPr>
          <w:p w14:paraId="2B210933">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80</w:t>
            </w:r>
          </w:p>
        </w:tc>
      </w:tr>
      <w:tr w14:paraId="0B800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47" w:type="dxa"/>
            <w:vMerge w:val="continue"/>
            <w:vAlign w:val="center"/>
          </w:tcPr>
          <w:p w14:paraId="30F28FA7">
            <w:pPr>
              <w:spacing w:line="300" w:lineRule="atLeast"/>
              <w:jc w:val="center"/>
              <w:rPr>
                <w:rFonts w:ascii="Arial" w:hAnsi="Arial" w:eastAsia="仿宋" w:cs="Times New Roman"/>
                <w:sz w:val="24"/>
                <w:szCs w:val="24"/>
              </w:rPr>
            </w:pPr>
          </w:p>
        </w:tc>
        <w:tc>
          <w:tcPr>
            <w:tcW w:w="773" w:type="dxa"/>
            <w:vMerge w:val="continue"/>
            <w:vAlign w:val="center"/>
          </w:tcPr>
          <w:p w14:paraId="1810762B">
            <w:pPr>
              <w:spacing w:line="300" w:lineRule="atLeast"/>
              <w:jc w:val="center"/>
              <w:rPr>
                <w:rFonts w:ascii="Arial" w:hAnsi="Arial" w:eastAsia="仿宋" w:cs="Times New Roman"/>
                <w:sz w:val="24"/>
                <w:szCs w:val="24"/>
              </w:rPr>
            </w:pPr>
          </w:p>
        </w:tc>
        <w:tc>
          <w:tcPr>
            <w:tcW w:w="3857" w:type="dxa"/>
            <w:vMerge w:val="continue"/>
            <w:vAlign w:val="center"/>
          </w:tcPr>
          <w:p w14:paraId="4DC31EBC">
            <w:pPr>
              <w:spacing w:line="300" w:lineRule="atLeast"/>
              <w:rPr>
                <w:rFonts w:ascii="Arial" w:hAnsi="Arial" w:eastAsia="仿宋" w:cs="Times New Roman"/>
                <w:color w:val="000000"/>
                <w:sz w:val="24"/>
                <w:szCs w:val="24"/>
              </w:rPr>
            </w:pPr>
          </w:p>
        </w:tc>
        <w:tc>
          <w:tcPr>
            <w:tcW w:w="2690" w:type="dxa"/>
            <w:vAlign w:val="center"/>
          </w:tcPr>
          <w:p w14:paraId="56559313">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打印机</w:t>
            </w:r>
          </w:p>
        </w:tc>
        <w:tc>
          <w:tcPr>
            <w:tcW w:w="882" w:type="dxa"/>
            <w:vAlign w:val="center"/>
          </w:tcPr>
          <w:p w14:paraId="0BCDC0A7">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1</w:t>
            </w:r>
          </w:p>
        </w:tc>
      </w:tr>
      <w:tr w14:paraId="72E70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47" w:type="dxa"/>
            <w:vMerge w:val="restart"/>
            <w:vAlign w:val="center"/>
          </w:tcPr>
          <w:p w14:paraId="14CCB15B">
            <w:pPr>
              <w:spacing w:line="300" w:lineRule="atLeast"/>
              <w:jc w:val="center"/>
              <w:rPr>
                <w:rFonts w:ascii="Arial" w:hAnsi="Arial" w:eastAsia="仿宋" w:cs="Times New Roman"/>
                <w:sz w:val="24"/>
                <w:szCs w:val="24"/>
              </w:rPr>
            </w:pPr>
            <w:r>
              <w:rPr>
                <w:rFonts w:hint="eastAsia" w:ascii="Arial" w:hAnsi="Arial" w:eastAsia="仿宋" w:cs="Times New Roman"/>
                <w:sz w:val="24"/>
                <w:szCs w:val="24"/>
              </w:rPr>
              <w:t>6</w:t>
            </w:r>
          </w:p>
        </w:tc>
        <w:tc>
          <w:tcPr>
            <w:tcW w:w="773" w:type="dxa"/>
            <w:vMerge w:val="restart"/>
            <w:vAlign w:val="center"/>
          </w:tcPr>
          <w:p w14:paraId="50845256">
            <w:pPr>
              <w:spacing w:line="300" w:lineRule="atLeast"/>
              <w:jc w:val="center"/>
              <w:rPr>
                <w:rFonts w:ascii="Arial" w:hAnsi="Arial" w:eastAsia="仿宋" w:cs="Times New Roman"/>
                <w:sz w:val="24"/>
                <w:szCs w:val="24"/>
              </w:rPr>
            </w:pPr>
            <w:r>
              <w:rPr>
                <w:rFonts w:hint="eastAsia" w:ascii="Arial" w:hAnsi="Arial" w:eastAsia="仿宋" w:cs="Times New Roman"/>
                <w:sz w:val="24"/>
                <w:szCs w:val="24"/>
              </w:rPr>
              <w:t>计算机组装与维护实训室</w:t>
            </w:r>
          </w:p>
        </w:tc>
        <w:tc>
          <w:tcPr>
            <w:tcW w:w="3857" w:type="dxa"/>
            <w:vMerge w:val="restart"/>
            <w:vAlign w:val="center"/>
          </w:tcPr>
          <w:p w14:paraId="20BA2837">
            <w:pPr>
              <w:spacing w:line="300" w:lineRule="atLeast"/>
              <w:rPr>
                <w:rFonts w:ascii="Arial" w:hAnsi="Arial" w:eastAsia="仿宋" w:cs="Times New Roman"/>
                <w:color w:val="000000"/>
                <w:sz w:val="24"/>
                <w:szCs w:val="24"/>
              </w:rPr>
            </w:pPr>
            <w:r>
              <w:rPr>
                <w:rFonts w:hint="eastAsia" w:ascii="Arial" w:hAnsi="Arial" w:eastAsia="仿宋" w:cs="Times New Roman"/>
                <w:color w:val="000000"/>
                <w:sz w:val="24"/>
                <w:szCs w:val="24"/>
              </w:rPr>
              <w:t>主要承担《计算机组装与维护》课程的教学任务</w:t>
            </w:r>
          </w:p>
        </w:tc>
        <w:tc>
          <w:tcPr>
            <w:tcW w:w="2690" w:type="dxa"/>
            <w:vAlign w:val="center"/>
          </w:tcPr>
          <w:p w14:paraId="4EF37591">
            <w:pPr>
              <w:spacing w:line="300" w:lineRule="atLeast"/>
              <w:jc w:val="center"/>
              <w:rPr>
                <w:rFonts w:ascii="Arial" w:hAnsi="Arial" w:eastAsia="仿宋" w:cs="Times New Roman"/>
                <w:color w:val="000000"/>
                <w:sz w:val="24"/>
                <w:szCs w:val="24"/>
              </w:rPr>
            </w:pPr>
            <w:r>
              <w:rPr>
                <w:rFonts w:hint="eastAsia" w:ascii="Arial" w:hAnsi="Arial" w:eastAsia="仿宋" w:cs="Times New Roman"/>
                <w:color w:val="000000"/>
                <w:sz w:val="24"/>
                <w:szCs w:val="24"/>
              </w:rPr>
              <w:t>电脑</w:t>
            </w:r>
          </w:p>
        </w:tc>
        <w:tc>
          <w:tcPr>
            <w:tcW w:w="882" w:type="dxa"/>
            <w:vAlign w:val="center"/>
          </w:tcPr>
          <w:p w14:paraId="74B0AA55">
            <w:pPr>
              <w:spacing w:line="300" w:lineRule="atLeast"/>
              <w:jc w:val="center"/>
              <w:rPr>
                <w:rFonts w:ascii="Arial" w:hAnsi="Arial" w:eastAsia="仿宋" w:cs="Times New Roman"/>
                <w:color w:val="000000"/>
                <w:sz w:val="24"/>
                <w:szCs w:val="24"/>
              </w:rPr>
            </w:pPr>
            <w:r>
              <w:rPr>
                <w:rFonts w:hint="eastAsia" w:ascii="Arial" w:hAnsi="Arial" w:eastAsia="仿宋" w:cs="Times New Roman"/>
                <w:color w:val="000000"/>
                <w:sz w:val="24"/>
                <w:szCs w:val="24"/>
              </w:rPr>
              <w:t>25</w:t>
            </w:r>
          </w:p>
        </w:tc>
      </w:tr>
      <w:tr w14:paraId="4CE3B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47" w:type="dxa"/>
            <w:vMerge w:val="continue"/>
            <w:vAlign w:val="center"/>
          </w:tcPr>
          <w:p w14:paraId="56879ACD">
            <w:pPr>
              <w:spacing w:line="300" w:lineRule="atLeast"/>
              <w:jc w:val="center"/>
              <w:rPr>
                <w:rFonts w:ascii="Arial" w:hAnsi="Arial" w:eastAsia="仿宋" w:cs="Times New Roman"/>
                <w:sz w:val="24"/>
                <w:szCs w:val="24"/>
              </w:rPr>
            </w:pPr>
          </w:p>
        </w:tc>
        <w:tc>
          <w:tcPr>
            <w:tcW w:w="773" w:type="dxa"/>
            <w:vMerge w:val="continue"/>
            <w:vAlign w:val="center"/>
          </w:tcPr>
          <w:p w14:paraId="5FE7E937">
            <w:pPr>
              <w:spacing w:line="300" w:lineRule="atLeast"/>
              <w:jc w:val="center"/>
              <w:rPr>
                <w:rFonts w:ascii="Arial" w:hAnsi="Arial" w:eastAsia="仿宋" w:cs="Times New Roman"/>
                <w:sz w:val="24"/>
                <w:szCs w:val="24"/>
              </w:rPr>
            </w:pPr>
          </w:p>
        </w:tc>
        <w:tc>
          <w:tcPr>
            <w:tcW w:w="3857" w:type="dxa"/>
            <w:vMerge w:val="continue"/>
            <w:vAlign w:val="center"/>
          </w:tcPr>
          <w:p w14:paraId="26CB996E">
            <w:pPr>
              <w:spacing w:line="300" w:lineRule="atLeast"/>
              <w:rPr>
                <w:rFonts w:ascii="Arial" w:hAnsi="Arial" w:eastAsia="仿宋" w:cs="Times New Roman"/>
                <w:color w:val="000000"/>
                <w:sz w:val="24"/>
                <w:szCs w:val="24"/>
              </w:rPr>
            </w:pPr>
          </w:p>
        </w:tc>
        <w:tc>
          <w:tcPr>
            <w:tcW w:w="2690" w:type="dxa"/>
            <w:vAlign w:val="center"/>
          </w:tcPr>
          <w:p w14:paraId="055B60C1">
            <w:pPr>
              <w:spacing w:line="300" w:lineRule="atLeast"/>
              <w:jc w:val="center"/>
              <w:rPr>
                <w:rFonts w:ascii="Arial" w:hAnsi="Arial" w:eastAsia="仿宋" w:cs="Times New Roman"/>
                <w:color w:val="000000"/>
                <w:sz w:val="24"/>
                <w:szCs w:val="24"/>
              </w:rPr>
            </w:pPr>
            <w:r>
              <w:rPr>
                <w:rFonts w:hint="eastAsia" w:ascii="Arial" w:hAnsi="Arial" w:eastAsia="仿宋" w:cs="Times New Roman"/>
                <w:color w:val="000000"/>
                <w:sz w:val="24"/>
                <w:szCs w:val="24"/>
              </w:rPr>
              <w:t>电脑座椅、键盘、鼠标</w:t>
            </w:r>
          </w:p>
        </w:tc>
        <w:tc>
          <w:tcPr>
            <w:tcW w:w="882" w:type="dxa"/>
            <w:vAlign w:val="center"/>
          </w:tcPr>
          <w:p w14:paraId="2401BA2D">
            <w:pPr>
              <w:spacing w:line="300" w:lineRule="atLeast"/>
              <w:jc w:val="center"/>
              <w:rPr>
                <w:rFonts w:ascii="Arial" w:hAnsi="Arial" w:eastAsia="仿宋" w:cs="Times New Roman"/>
                <w:color w:val="000000"/>
                <w:sz w:val="24"/>
                <w:szCs w:val="24"/>
              </w:rPr>
            </w:pPr>
            <w:r>
              <w:rPr>
                <w:rFonts w:hint="eastAsia" w:ascii="Arial" w:hAnsi="Arial" w:eastAsia="仿宋" w:cs="Times New Roman"/>
                <w:color w:val="000000"/>
                <w:sz w:val="24"/>
                <w:szCs w:val="24"/>
              </w:rPr>
              <w:t>25</w:t>
            </w:r>
          </w:p>
        </w:tc>
      </w:tr>
      <w:tr w14:paraId="2A9D3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47" w:type="dxa"/>
            <w:vMerge w:val="continue"/>
            <w:vAlign w:val="center"/>
          </w:tcPr>
          <w:p w14:paraId="5D4F1B87">
            <w:pPr>
              <w:spacing w:line="300" w:lineRule="atLeast"/>
              <w:jc w:val="center"/>
              <w:rPr>
                <w:rFonts w:ascii="Arial" w:hAnsi="Arial" w:eastAsia="仿宋" w:cs="Times New Roman"/>
                <w:sz w:val="24"/>
                <w:szCs w:val="24"/>
              </w:rPr>
            </w:pPr>
          </w:p>
        </w:tc>
        <w:tc>
          <w:tcPr>
            <w:tcW w:w="773" w:type="dxa"/>
            <w:vMerge w:val="continue"/>
            <w:vAlign w:val="center"/>
          </w:tcPr>
          <w:p w14:paraId="2E106EAA">
            <w:pPr>
              <w:spacing w:line="300" w:lineRule="atLeast"/>
              <w:jc w:val="center"/>
              <w:rPr>
                <w:rFonts w:ascii="Arial" w:hAnsi="Arial" w:eastAsia="仿宋" w:cs="Times New Roman"/>
                <w:sz w:val="24"/>
                <w:szCs w:val="24"/>
              </w:rPr>
            </w:pPr>
          </w:p>
        </w:tc>
        <w:tc>
          <w:tcPr>
            <w:tcW w:w="3857" w:type="dxa"/>
            <w:vMerge w:val="continue"/>
            <w:vAlign w:val="center"/>
          </w:tcPr>
          <w:p w14:paraId="12043FA9">
            <w:pPr>
              <w:spacing w:line="300" w:lineRule="atLeast"/>
              <w:rPr>
                <w:rFonts w:ascii="Arial" w:hAnsi="Arial" w:eastAsia="仿宋" w:cs="Times New Roman"/>
                <w:color w:val="000000"/>
                <w:sz w:val="24"/>
                <w:szCs w:val="24"/>
              </w:rPr>
            </w:pPr>
          </w:p>
        </w:tc>
        <w:tc>
          <w:tcPr>
            <w:tcW w:w="2690" w:type="dxa"/>
            <w:vAlign w:val="center"/>
          </w:tcPr>
          <w:p w14:paraId="2DDD0295">
            <w:pPr>
              <w:spacing w:line="300" w:lineRule="atLeast"/>
              <w:jc w:val="center"/>
              <w:rPr>
                <w:rFonts w:ascii="Arial" w:hAnsi="Arial" w:eastAsia="仿宋" w:cs="Times New Roman"/>
                <w:color w:val="000000"/>
                <w:sz w:val="24"/>
                <w:szCs w:val="24"/>
              </w:rPr>
            </w:pPr>
            <w:r>
              <w:rPr>
                <w:rFonts w:hint="eastAsia" w:ascii="Arial" w:hAnsi="Arial" w:eastAsia="仿宋" w:cs="Times New Roman"/>
                <w:color w:val="000000"/>
                <w:sz w:val="24"/>
                <w:szCs w:val="24"/>
              </w:rPr>
              <w:t>柜式空调</w:t>
            </w:r>
          </w:p>
        </w:tc>
        <w:tc>
          <w:tcPr>
            <w:tcW w:w="882" w:type="dxa"/>
            <w:vAlign w:val="center"/>
          </w:tcPr>
          <w:p w14:paraId="1C2FD5A6">
            <w:pPr>
              <w:spacing w:line="300" w:lineRule="atLeast"/>
              <w:jc w:val="center"/>
              <w:rPr>
                <w:rFonts w:ascii="Arial" w:hAnsi="Arial" w:eastAsia="仿宋" w:cs="Times New Roman"/>
                <w:color w:val="000000"/>
                <w:sz w:val="24"/>
                <w:szCs w:val="24"/>
              </w:rPr>
            </w:pPr>
            <w:r>
              <w:rPr>
                <w:rFonts w:hint="eastAsia" w:ascii="Arial" w:hAnsi="Arial" w:eastAsia="仿宋" w:cs="Times New Roman"/>
                <w:color w:val="000000"/>
                <w:sz w:val="24"/>
                <w:szCs w:val="24"/>
              </w:rPr>
              <w:t>1</w:t>
            </w:r>
          </w:p>
        </w:tc>
      </w:tr>
      <w:tr w14:paraId="74133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47" w:type="dxa"/>
            <w:vMerge w:val="continue"/>
            <w:vAlign w:val="center"/>
          </w:tcPr>
          <w:p w14:paraId="41AFEEB9">
            <w:pPr>
              <w:spacing w:line="300" w:lineRule="atLeast"/>
              <w:jc w:val="center"/>
              <w:rPr>
                <w:rFonts w:ascii="Arial" w:hAnsi="Arial" w:eastAsia="仿宋" w:cs="Times New Roman"/>
                <w:sz w:val="24"/>
                <w:szCs w:val="24"/>
              </w:rPr>
            </w:pPr>
          </w:p>
        </w:tc>
        <w:tc>
          <w:tcPr>
            <w:tcW w:w="773" w:type="dxa"/>
            <w:vMerge w:val="continue"/>
            <w:vAlign w:val="center"/>
          </w:tcPr>
          <w:p w14:paraId="6247F604">
            <w:pPr>
              <w:spacing w:line="300" w:lineRule="atLeast"/>
              <w:jc w:val="center"/>
              <w:rPr>
                <w:rFonts w:ascii="Arial" w:hAnsi="Arial" w:eastAsia="仿宋" w:cs="Times New Roman"/>
                <w:sz w:val="24"/>
                <w:szCs w:val="24"/>
              </w:rPr>
            </w:pPr>
          </w:p>
        </w:tc>
        <w:tc>
          <w:tcPr>
            <w:tcW w:w="3857" w:type="dxa"/>
            <w:vMerge w:val="continue"/>
            <w:vAlign w:val="center"/>
          </w:tcPr>
          <w:p w14:paraId="5E1F3F01">
            <w:pPr>
              <w:spacing w:line="300" w:lineRule="atLeast"/>
              <w:rPr>
                <w:rFonts w:ascii="Arial" w:hAnsi="Arial" w:eastAsia="仿宋" w:cs="Times New Roman"/>
                <w:color w:val="000000"/>
                <w:sz w:val="24"/>
                <w:szCs w:val="24"/>
              </w:rPr>
            </w:pPr>
          </w:p>
        </w:tc>
        <w:tc>
          <w:tcPr>
            <w:tcW w:w="2690" w:type="dxa"/>
            <w:vAlign w:val="center"/>
          </w:tcPr>
          <w:p w14:paraId="5EEA0B01">
            <w:pPr>
              <w:spacing w:line="300" w:lineRule="atLeast"/>
              <w:jc w:val="center"/>
              <w:rPr>
                <w:rFonts w:ascii="Arial" w:hAnsi="Arial" w:eastAsia="仿宋" w:cs="Times New Roman"/>
                <w:color w:val="000000"/>
                <w:sz w:val="24"/>
                <w:szCs w:val="24"/>
              </w:rPr>
            </w:pPr>
            <w:r>
              <w:rPr>
                <w:rFonts w:hint="eastAsia" w:ascii="Arial" w:hAnsi="Arial" w:eastAsia="仿宋" w:cs="Times New Roman"/>
                <w:color w:val="000000"/>
                <w:sz w:val="24"/>
                <w:szCs w:val="24"/>
              </w:rPr>
              <w:t>U盘</w:t>
            </w:r>
          </w:p>
        </w:tc>
        <w:tc>
          <w:tcPr>
            <w:tcW w:w="882" w:type="dxa"/>
            <w:vAlign w:val="center"/>
          </w:tcPr>
          <w:p w14:paraId="21529EFE">
            <w:pPr>
              <w:spacing w:line="300" w:lineRule="atLeast"/>
              <w:jc w:val="center"/>
              <w:rPr>
                <w:rFonts w:ascii="Arial" w:hAnsi="Arial" w:eastAsia="仿宋" w:cs="Times New Roman"/>
                <w:color w:val="000000"/>
                <w:sz w:val="24"/>
                <w:szCs w:val="24"/>
              </w:rPr>
            </w:pPr>
            <w:r>
              <w:rPr>
                <w:rFonts w:hint="eastAsia" w:ascii="Arial" w:hAnsi="Arial" w:eastAsia="仿宋" w:cs="Times New Roman"/>
                <w:color w:val="000000"/>
                <w:sz w:val="24"/>
                <w:szCs w:val="24"/>
              </w:rPr>
              <w:t>25</w:t>
            </w:r>
          </w:p>
        </w:tc>
      </w:tr>
      <w:tr w14:paraId="70246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47" w:type="dxa"/>
            <w:vMerge w:val="continue"/>
            <w:vAlign w:val="center"/>
          </w:tcPr>
          <w:p w14:paraId="508E0995">
            <w:pPr>
              <w:spacing w:line="300" w:lineRule="atLeast"/>
              <w:jc w:val="center"/>
              <w:rPr>
                <w:rFonts w:ascii="Arial" w:hAnsi="Arial" w:eastAsia="仿宋" w:cs="Times New Roman"/>
                <w:sz w:val="24"/>
                <w:szCs w:val="24"/>
              </w:rPr>
            </w:pPr>
          </w:p>
        </w:tc>
        <w:tc>
          <w:tcPr>
            <w:tcW w:w="773" w:type="dxa"/>
            <w:vMerge w:val="continue"/>
            <w:vAlign w:val="center"/>
          </w:tcPr>
          <w:p w14:paraId="6FA52FD8">
            <w:pPr>
              <w:spacing w:line="300" w:lineRule="atLeast"/>
              <w:jc w:val="center"/>
              <w:rPr>
                <w:rFonts w:ascii="Arial" w:hAnsi="Arial" w:eastAsia="仿宋" w:cs="Times New Roman"/>
                <w:sz w:val="24"/>
                <w:szCs w:val="24"/>
              </w:rPr>
            </w:pPr>
          </w:p>
        </w:tc>
        <w:tc>
          <w:tcPr>
            <w:tcW w:w="3857" w:type="dxa"/>
            <w:vMerge w:val="continue"/>
            <w:vAlign w:val="center"/>
          </w:tcPr>
          <w:p w14:paraId="0CCDBDA4">
            <w:pPr>
              <w:spacing w:line="300" w:lineRule="atLeast"/>
              <w:rPr>
                <w:rFonts w:ascii="Arial" w:hAnsi="Arial" w:eastAsia="仿宋" w:cs="Times New Roman"/>
                <w:color w:val="000000"/>
                <w:sz w:val="24"/>
                <w:szCs w:val="24"/>
              </w:rPr>
            </w:pPr>
          </w:p>
        </w:tc>
        <w:tc>
          <w:tcPr>
            <w:tcW w:w="2690" w:type="dxa"/>
            <w:vAlign w:val="center"/>
          </w:tcPr>
          <w:p w14:paraId="7EBB9148">
            <w:pPr>
              <w:spacing w:line="300" w:lineRule="atLeast"/>
              <w:jc w:val="center"/>
              <w:rPr>
                <w:rFonts w:ascii="Arial" w:hAnsi="Arial" w:eastAsia="仿宋" w:cs="Times New Roman"/>
                <w:color w:val="000000"/>
                <w:sz w:val="24"/>
                <w:szCs w:val="24"/>
              </w:rPr>
            </w:pPr>
            <w:r>
              <w:rPr>
                <w:rFonts w:hint="eastAsia" w:ascii="Arial" w:hAnsi="Arial" w:eastAsia="仿宋" w:cs="Times New Roman"/>
                <w:color w:val="000000"/>
                <w:sz w:val="24"/>
                <w:szCs w:val="24"/>
              </w:rPr>
              <w:t>螺丝刀</w:t>
            </w:r>
          </w:p>
        </w:tc>
        <w:tc>
          <w:tcPr>
            <w:tcW w:w="882" w:type="dxa"/>
            <w:vAlign w:val="center"/>
          </w:tcPr>
          <w:p w14:paraId="130A7AC9">
            <w:pPr>
              <w:spacing w:line="300" w:lineRule="atLeast"/>
              <w:jc w:val="center"/>
              <w:rPr>
                <w:rFonts w:ascii="Arial" w:hAnsi="Arial" w:eastAsia="仿宋" w:cs="Times New Roman"/>
                <w:color w:val="000000"/>
                <w:sz w:val="24"/>
                <w:szCs w:val="24"/>
              </w:rPr>
            </w:pPr>
            <w:r>
              <w:rPr>
                <w:rFonts w:hint="eastAsia" w:ascii="Arial" w:hAnsi="Arial" w:eastAsia="仿宋" w:cs="Times New Roman"/>
                <w:color w:val="000000"/>
                <w:sz w:val="24"/>
                <w:szCs w:val="24"/>
              </w:rPr>
              <w:t>25</w:t>
            </w:r>
          </w:p>
        </w:tc>
      </w:tr>
      <w:tr w14:paraId="46076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747" w:type="dxa"/>
            <w:vMerge w:val="restart"/>
            <w:vAlign w:val="center"/>
          </w:tcPr>
          <w:p w14:paraId="79B2ED7E">
            <w:pPr>
              <w:spacing w:line="300" w:lineRule="atLeast"/>
              <w:jc w:val="center"/>
              <w:rPr>
                <w:rFonts w:ascii="Arial" w:hAnsi="Arial" w:eastAsia="仿宋" w:cs="Times New Roman"/>
                <w:sz w:val="24"/>
                <w:szCs w:val="24"/>
              </w:rPr>
            </w:pPr>
            <w:r>
              <w:rPr>
                <w:rFonts w:hint="eastAsia" w:ascii="Arial" w:hAnsi="Arial" w:eastAsia="仿宋" w:cs="Times New Roman"/>
                <w:sz w:val="24"/>
                <w:szCs w:val="24"/>
              </w:rPr>
              <w:t>7</w:t>
            </w:r>
          </w:p>
        </w:tc>
        <w:tc>
          <w:tcPr>
            <w:tcW w:w="773" w:type="dxa"/>
            <w:vMerge w:val="restart"/>
            <w:vAlign w:val="center"/>
          </w:tcPr>
          <w:p w14:paraId="27FEF163">
            <w:pPr>
              <w:spacing w:line="300" w:lineRule="atLeast"/>
              <w:jc w:val="center"/>
              <w:rPr>
                <w:rFonts w:ascii="Arial" w:hAnsi="Arial" w:eastAsia="仿宋" w:cs="Times New Roman"/>
                <w:sz w:val="24"/>
                <w:szCs w:val="24"/>
              </w:rPr>
            </w:pPr>
            <w:r>
              <w:rPr>
                <w:rFonts w:hint="eastAsia" w:ascii="Arial" w:hAnsi="Arial" w:eastAsia="仿宋" w:cs="Times New Roman"/>
                <w:sz w:val="24"/>
                <w:szCs w:val="24"/>
              </w:rPr>
              <w:t>计算机基础实训室</w:t>
            </w:r>
          </w:p>
        </w:tc>
        <w:tc>
          <w:tcPr>
            <w:tcW w:w="3857" w:type="dxa"/>
            <w:vMerge w:val="restart"/>
            <w:vAlign w:val="center"/>
          </w:tcPr>
          <w:p w14:paraId="7F231D30">
            <w:pPr>
              <w:spacing w:line="300" w:lineRule="atLeast"/>
              <w:rPr>
                <w:rFonts w:ascii="Arial" w:hAnsi="Arial" w:eastAsia="仿宋" w:cs="Times New Roman"/>
                <w:color w:val="000000"/>
                <w:sz w:val="24"/>
                <w:szCs w:val="24"/>
              </w:rPr>
            </w:pPr>
            <w:r>
              <w:rPr>
                <w:rFonts w:hint="eastAsia" w:ascii="Arial" w:hAnsi="Arial" w:eastAsia="仿宋" w:cs="Times New Roman"/>
                <w:color w:val="000000"/>
                <w:sz w:val="24"/>
                <w:szCs w:val="24"/>
              </w:rPr>
              <w:t>主要承担《计算机常用工具软件》《信息技术》课程的教学任务</w:t>
            </w:r>
          </w:p>
        </w:tc>
        <w:tc>
          <w:tcPr>
            <w:tcW w:w="2690" w:type="dxa"/>
            <w:vAlign w:val="center"/>
          </w:tcPr>
          <w:p w14:paraId="17EC1D71">
            <w:pPr>
              <w:spacing w:line="300" w:lineRule="atLeast"/>
              <w:jc w:val="center"/>
              <w:rPr>
                <w:rFonts w:ascii="Arial" w:hAnsi="Arial" w:eastAsia="仿宋" w:cs="Times New Roman"/>
                <w:color w:val="000000"/>
                <w:sz w:val="24"/>
                <w:szCs w:val="24"/>
              </w:rPr>
            </w:pPr>
            <w:r>
              <w:rPr>
                <w:rFonts w:hint="eastAsia" w:ascii="Arial" w:hAnsi="Arial" w:eastAsia="仿宋" w:cs="Times New Roman"/>
                <w:color w:val="000000"/>
                <w:sz w:val="24"/>
                <w:szCs w:val="24"/>
              </w:rPr>
              <w:t>电脑</w:t>
            </w:r>
          </w:p>
        </w:tc>
        <w:tc>
          <w:tcPr>
            <w:tcW w:w="882" w:type="dxa"/>
            <w:vAlign w:val="center"/>
          </w:tcPr>
          <w:p w14:paraId="43CA75DB">
            <w:pPr>
              <w:spacing w:line="300" w:lineRule="atLeast"/>
              <w:jc w:val="center"/>
              <w:rPr>
                <w:rFonts w:ascii="Arial" w:hAnsi="Arial" w:eastAsia="仿宋" w:cs="Times New Roman"/>
                <w:color w:val="000000"/>
                <w:sz w:val="24"/>
                <w:szCs w:val="24"/>
              </w:rPr>
            </w:pPr>
            <w:r>
              <w:rPr>
                <w:rFonts w:hint="eastAsia" w:ascii="Arial" w:hAnsi="Arial" w:eastAsia="仿宋" w:cs="Times New Roman"/>
                <w:color w:val="000000"/>
                <w:sz w:val="24"/>
                <w:szCs w:val="24"/>
              </w:rPr>
              <w:t>50</w:t>
            </w:r>
          </w:p>
        </w:tc>
      </w:tr>
      <w:tr w14:paraId="2F689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747" w:type="dxa"/>
            <w:vMerge w:val="continue"/>
            <w:vAlign w:val="center"/>
          </w:tcPr>
          <w:p w14:paraId="33BB5622">
            <w:pPr>
              <w:spacing w:line="300" w:lineRule="atLeast"/>
              <w:jc w:val="center"/>
              <w:rPr>
                <w:rFonts w:ascii="Arial" w:hAnsi="Arial" w:eastAsia="仿宋" w:cs="Times New Roman"/>
                <w:sz w:val="24"/>
                <w:szCs w:val="24"/>
              </w:rPr>
            </w:pPr>
          </w:p>
        </w:tc>
        <w:tc>
          <w:tcPr>
            <w:tcW w:w="773" w:type="dxa"/>
            <w:vMerge w:val="continue"/>
            <w:vAlign w:val="center"/>
          </w:tcPr>
          <w:p w14:paraId="0D0C274D">
            <w:pPr>
              <w:spacing w:line="300" w:lineRule="atLeast"/>
              <w:jc w:val="center"/>
              <w:rPr>
                <w:rFonts w:ascii="Arial" w:hAnsi="Arial" w:eastAsia="仿宋" w:cs="Times New Roman"/>
                <w:sz w:val="24"/>
                <w:szCs w:val="24"/>
              </w:rPr>
            </w:pPr>
          </w:p>
        </w:tc>
        <w:tc>
          <w:tcPr>
            <w:tcW w:w="3857" w:type="dxa"/>
            <w:vMerge w:val="continue"/>
            <w:vAlign w:val="center"/>
          </w:tcPr>
          <w:p w14:paraId="37EFD34F">
            <w:pPr>
              <w:spacing w:line="300" w:lineRule="atLeast"/>
              <w:rPr>
                <w:rFonts w:ascii="Arial" w:hAnsi="Arial" w:eastAsia="仿宋" w:cs="Times New Roman"/>
                <w:color w:val="000000"/>
                <w:sz w:val="24"/>
                <w:szCs w:val="24"/>
              </w:rPr>
            </w:pPr>
          </w:p>
        </w:tc>
        <w:tc>
          <w:tcPr>
            <w:tcW w:w="2690" w:type="dxa"/>
            <w:vAlign w:val="center"/>
          </w:tcPr>
          <w:p w14:paraId="0282E4D6">
            <w:pPr>
              <w:spacing w:line="300" w:lineRule="atLeast"/>
              <w:jc w:val="center"/>
              <w:rPr>
                <w:rFonts w:ascii="Arial" w:hAnsi="Arial" w:eastAsia="仿宋" w:cs="Times New Roman"/>
                <w:color w:val="000000"/>
                <w:sz w:val="24"/>
                <w:szCs w:val="24"/>
              </w:rPr>
            </w:pPr>
            <w:r>
              <w:rPr>
                <w:rFonts w:hint="eastAsia" w:ascii="Arial" w:hAnsi="Arial" w:eastAsia="仿宋" w:cs="Times New Roman"/>
                <w:color w:val="000000"/>
                <w:sz w:val="24"/>
                <w:szCs w:val="24"/>
              </w:rPr>
              <w:t>电脑座椅、键盘、鼠标</w:t>
            </w:r>
          </w:p>
        </w:tc>
        <w:tc>
          <w:tcPr>
            <w:tcW w:w="882" w:type="dxa"/>
            <w:vAlign w:val="center"/>
          </w:tcPr>
          <w:p w14:paraId="0D4EA89F">
            <w:pPr>
              <w:spacing w:line="300" w:lineRule="atLeast"/>
              <w:jc w:val="center"/>
              <w:rPr>
                <w:rFonts w:ascii="Arial" w:hAnsi="Arial" w:eastAsia="仿宋" w:cs="Times New Roman"/>
                <w:color w:val="000000"/>
                <w:sz w:val="24"/>
                <w:szCs w:val="24"/>
              </w:rPr>
            </w:pPr>
            <w:r>
              <w:rPr>
                <w:rFonts w:hint="eastAsia" w:ascii="Arial" w:hAnsi="Arial" w:eastAsia="仿宋" w:cs="Times New Roman"/>
                <w:color w:val="000000"/>
                <w:sz w:val="24"/>
                <w:szCs w:val="24"/>
              </w:rPr>
              <w:t>50</w:t>
            </w:r>
          </w:p>
        </w:tc>
      </w:tr>
      <w:tr w14:paraId="071A3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747" w:type="dxa"/>
            <w:vMerge w:val="continue"/>
            <w:vAlign w:val="center"/>
          </w:tcPr>
          <w:p w14:paraId="4D141BF1">
            <w:pPr>
              <w:spacing w:line="300" w:lineRule="atLeast"/>
              <w:jc w:val="center"/>
              <w:rPr>
                <w:rFonts w:ascii="Arial" w:hAnsi="Arial" w:eastAsia="仿宋" w:cs="Times New Roman"/>
                <w:sz w:val="24"/>
                <w:szCs w:val="24"/>
              </w:rPr>
            </w:pPr>
          </w:p>
        </w:tc>
        <w:tc>
          <w:tcPr>
            <w:tcW w:w="773" w:type="dxa"/>
            <w:vMerge w:val="continue"/>
            <w:vAlign w:val="center"/>
          </w:tcPr>
          <w:p w14:paraId="41B0233F">
            <w:pPr>
              <w:spacing w:line="300" w:lineRule="atLeast"/>
              <w:jc w:val="center"/>
              <w:rPr>
                <w:rFonts w:ascii="Arial" w:hAnsi="Arial" w:eastAsia="仿宋" w:cs="Times New Roman"/>
                <w:sz w:val="24"/>
                <w:szCs w:val="24"/>
              </w:rPr>
            </w:pPr>
          </w:p>
        </w:tc>
        <w:tc>
          <w:tcPr>
            <w:tcW w:w="3857" w:type="dxa"/>
            <w:vMerge w:val="continue"/>
            <w:vAlign w:val="center"/>
          </w:tcPr>
          <w:p w14:paraId="01505F20">
            <w:pPr>
              <w:spacing w:line="300" w:lineRule="atLeast"/>
              <w:rPr>
                <w:rFonts w:ascii="Arial" w:hAnsi="Arial" w:eastAsia="仿宋" w:cs="Times New Roman"/>
                <w:color w:val="000000"/>
                <w:sz w:val="24"/>
                <w:szCs w:val="24"/>
              </w:rPr>
            </w:pPr>
          </w:p>
        </w:tc>
        <w:tc>
          <w:tcPr>
            <w:tcW w:w="2690" w:type="dxa"/>
            <w:vAlign w:val="center"/>
          </w:tcPr>
          <w:p w14:paraId="51B624E1">
            <w:pPr>
              <w:spacing w:line="300" w:lineRule="atLeast"/>
              <w:jc w:val="center"/>
              <w:rPr>
                <w:rFonts w:ascii="Arial" w:hAnsi="Arial" w:eastAsia="仿宋" w:cs="Times New Roman"/>
                <w:color w:val="000000"/>
                <w:sz w:val="24"/>
                <w:szCs w:val="24"/>
              </w:rPr>
            </w:pPr>
            <w:r>
              <w:rPr>
                <w:rFonts w:hint="eastAsia" w:ascii="Arial" w:hAnsi="Arial" w:eastAsia="仿宋" w:cs="Times New Roman"/>
                <w:color w:val="000000"/>
                <w:sz w:val="24"/>
                <w:szCs w:val="24"/>
              </w:rPr>
              <w:t>柜式空调</w:t>
            </w:r>
          </w:p>
        </w:tc>
        <w:tc>
          <w:tcPr>
            <w:tcW w:w="882" w:type="dxa"/>
            <w:vAlign w:val="center"/>
          </w:tcPr>
          <w:p w14:paraId="1377C06F">
            <w:pPr>
              <w:spacing w:line="300" w:lineRule="atLeast"/>
              <w:jc w:val="center"/>
              <w:rPr>
                <w:rFonts w:ascii="Arial" w:hAnsi="Arial" w:eastAsia="仿宋" w:cs="Times New Roman"/>
                <w:color w:val="000000"/>
                <w:sz w:val="24"/>
                <w:szCs w:val="24"/>
              </w:rPr>
            </w:pPr>
            <w:r>
              <w:rPr>
                <w:rFonts w:hint="eastAsia" w:ascii="Arial" w:hAnsi="Arial" w:eastAsia="仿宋" w:cs="Times New Roman"/>
                <w:color w:val="000000"/>
                <w:sz w:val="24"/>
                <w:szCs w:val="24"/>
              </w:rPr>
              <w:t>2</w:t>
            </w:r>
          </w:p>
        </w:tc>
      </w:tr>
      <w:tr w14:paraId="02B87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747" w:type="dxa"/>
            <w:vMerge w:val="continue"/>
            <w:vAlign w:val="center"/>
          </w:tcPr>
          <w:p w14:paraId="6382D89E">
            <w:pPr>
              <w:spacing w:line="300" w:lineRule="atLeast"/>
              <w:jc w:val="center"/>
              <w:rPr>
                <w:rFonts w:ascii="Arial" w:hAnsi="Arial" w:eastAsia="仿宋" w:cs="Times New Roman"/>
                <w:sz w:val="24"/>
                <w:szCs w:val="24"/>
              </w:rPr>
            </w:pPr>
          </w:p>
        </w:tc>
        <w:tc>
          <w:tcPr>
            <w:tcW w:w="773" w:type="dxa"/>
            <w:vMerge w:val="continue"/>
            <w:vAlign w:val="center"/>
          </w:tcPr>
          <w:p w14:paraId="277FBA3C">
            <w:pPr>
              <w:spacing w:line="300" w:lineRule="atLeast"/>
              <w:jc w:val="center"/>
              <w:rPr>
                <w:rFonts w:ascii="Arial" w:hAnsi="Arial" w:eastAsia="仿宋" w:cs="Times New Roman"/>
                <w:sz w:val="24"/>
                <w:szCs w:val="24"/>
              </w:rPr>
            </w:pPr>
          </w:p>
        </w:tc>
        <w:tc>
          <w:tcPr>
            <w:tcW w:w="3857" w:type="dxa"/>
            <w:vMerge w:val="continue"/>
            <w:vAlign w:val="center"/>
          </w:tcPr>
          <w:p w14:paraId="69D6BF2A">
            <w:pPr>
              <w:spacing w:line="300" w:lineRule="atLeast"/>
              <w:rPr>
                <w:rFonts w:ascii="Arial" w:hAnsi="Arial" w:eastAsia="仿宋" w:cs="Times New Roman"/>
                <w:color w:val="000000"/>
                <w:sz w:val="24"/>
                <w:szCs w:val="24"/>
              </w:rPr>
            </w:pPr>
          </w:p>
        </w:tc>
        <w:tc>
          <w:tcPr>
            <w:tcW w:w="2690" w:type="dxa"/>
            <w:vAlign w:val="center"/>
          </w:tcPr>
          <w:p w14:paraId="3FC6C6D9">
            <w:pPr>
              <w:spacing w:line="300" w:lineRule="atLeast"/>
              <w:jc w:val="center"/>
              <w:rPr>
                <w:rFonts w:ascii="Arial" w:hAnsi="Arial" w:eastAsia="仿宋" w:cs="Times New Roman"/>
                <w:color w:val="000000"/>
                <w:sz w:val="24"/>
                <w:szCs w:val="24"/>
              </w:rPr>
            </w:pPr>
            <w:r>
              <w:rPr>
                <w:rFonts w:hint="eastAsia" w:ascii="Arial" w:hAnsi="Arial" w:eastAsia="仿宋" w:cs="Times New Roman"/>
                <w:color w:val="000000"/>
                <w:sz w:val="24"/>
                <w:szCs w:val="24"/>
              </w:rPr>
              <w:t>多媒体教室教学系统</w:t>
            </w:r>
          </w:p>
        </w:tc>
        <w:tc>
          <w:tcPr>
            <w:tcW w:w="882" w:type="dxa"/>
            <w:vAlign w:val="center"/>
          </w:tcPr>
          <w:p w14:paraId="169079DC">
            <w:pPr>
              <w:spacing w:line="300" w:lineRule="atLeast"/>
              <w:jc w:val="center"/>
              <w:rPr>
                <w:rFonts w:ascii="Arial" w:hAnsi="Arial" w:eastAsia="仿宋" w:cs="Times New Roman"/>
                <w:color w:val="000000"/>
                <w:sz w:val="24"/>
                <w:szCs w:val="24"/>
              </w:rPr>
            </w:pPr>
            <w:r>
              <w:rPr>
                <w:rFonts w:hint="eastAsia" w:ascii="Arial" w:hAnsi="Arial" w:eastAsia="仿宋" w:cs="Times New Roman"/>
                <w:color w:val="000000"/>
                <w:sz w:val="24"/>
                <w:szCs w:val="24"/>
              </w:rPr>
              <w:t>1</w:t>
            </w:r>
          </w:p>
        </w:tc>
      </w:tr>
    </w:tbl>
    <w:p w14:paraId="6BD51A57">
      <w:pPr>
        <w:spacing w:line="360" w:lineRule="auto"/>
        <w:ind w:firstLine="480" w:firstLineChars="200"/>
        <w:rPr>
          <w:rFonts w:ascii="仿宋" w:hAnsi="仿宋" w:eastAsia="仿宋"/>
          <w:sz w:val="24"/>
          <w:szCs w:val="24"/>
        </w:rPr>
      </w:pPr>
      <w:r>
        <w:rPr>
          <w:rFonts w:hint="eastAsia" w:ascii="仿宋" w:hAnsi="仿宋" w:eastAsia="仿宋"/>
          <w:sz w:val="24"/>
          <w:szCs w:val="24"/>
        </w:rPr>
        <w:t>说明：主要设施设备的数量按照标准版40人/班配置。</w:t>
      </w:r>
    </w:p>
    <w:p w14:paraId="0D27F70A">
      <w:pPr>
        <w:spacing w:line="360" w:lineRule="auto"/>
        <w:ind w:firstLine="640" w:firstLineChars="200"/>
        <w:rPr>
          <w:rFonts w:ascii="仿宋" w:hAnsi="仿宋" w:eastAsia="仿宋"/>
          <w:bCs/>
          <w:sz w:val="32"/>
          <w:szCs w:val="32"/>
        </w:rPr>
      </w:pPr>
      <w:r>
        <w:rPr>
          <w:rFonts w:hint="eastAsia" w:ascii="仿宋" w:hAnsi="仿宋" w:eastAsia="仿宋"/>
          <w:bCs/>
          <w:sz w:val="32"/>
          <w:szCs w:val="32"/>
        </w:rPr>
        <w:t>3.校外实训基地基本要求</w:t>
      </w:r>
    </w:p>
    <w:p w14:paraId="130CD9D4">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根据本专业人才培养的需要和计算机</w:t>
      </w:r>
      <w:r>
        <w:rPr>
          <w:rFonts w:hint="eastAsia" w:ascii="仿宋" w:hAnsi="仿宋" w:eastAsia="仿宋"/>
          <w:sz w:val="32"/>
          <w:szCs w:val="32"/>
          <w:lang w:val="en-US" w:eastAsia="zh-CN"/>
        </w:rPr>
        <w:t>平面设计</w:t>
      </w:r>
      <w:r>
        <w:rPr>
          <w:rFonts w:hint="eastAsia" w:ascii="仿宋" w:hAnsi="仿宋" w:eastAsia="仿宋"/>
          <w:sz w:val="32"/>
          <w:szCs w:val="32"/>
        </w:rPr>
        <w:t>技术发展的特点，应在企业建立两类校外实训基地：一类是以专业认知和参观为主的实训基地，该基地能反映目前专业（技能）方向新技术，并能同时接纳较多学生实习，为新生入学教育和专业认知课程教学提供条件；另一类是以接受社会实践及学生顶岗实习为主的实训基地，该基地能为学生提供真实的专业（技能）方向综合实践轮岗训练的工作岗位，能根据专业人才培养目标和实践教学内容校企合作共同制订实习计划和教学大纲，按进程精心编排教学设计，组织、管理教学过程，并能保证有效的工作时间。</w:t>
      </w:r>
    </w:p>
    <w:p w14:paraId="06F0EE46">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符合《职业学校学生实习管理规定》《职业学校校企合作促进办法》等对实习单位的有关 要求，经实地考察后，确定合法经营、管理规范，实习条件完备且符合产业发展实际、符合 安全生产法律法规要求，与学校建立稳定合作关系的单位成为实习基地，并签署学校、学生、 实习单位三方协议。根据本专业人才培养的需要和未来就业需求，实习基地应能提供根据本专业人才培养的需要和未来就业需求，实习基地应能提供店铺运营助理、新媒体 运营助理、网络营销推广专员、新媒体营销专员、直播销售员、视觉设计、客服专员等与专 业对口的相关实习岗位，能涵盖当前相关产业发展的主流技术，可接纳一定规模的学生实习等与专 业对口的相关实习岗位，能涵盖当前相关产业发展的主流技术，可接纳一定规模的学生实习；</w:t>
      </w:r>
    </w:p>
    <w:p w14:paraId="6F4D0AFE">
      <w:pPr>
        <w:spacing w:line="360" w:lineRule="auto"/>
        <w:ind w:firstLine="643" w:firstLineChars="200"/>
        <w:rPr>
          <w:rFonts w:ascii="仿宋" w:hAnsi="仿宋" w:eastAsia="仿宋"/>
          <w:b/>
          <w:sz w:val="32"/>
          <w:szCs w:val="32"/>
        </w:rPr>
      </w:pPr>
      <w:r>
        <w:rPr>
          <w:rFonts w:ascii="仿宋" w:hAnsi="仿宋" w:eastAsia="仿宋"/>
          <w:b/>
          <w:sz w:val="32"/>
          <w:szCs w:val="32"/>
        </w:rPr>
        <w:t>(</w:t>
      </w:r>
      <w:r>
        <w:rPr>
          <w:rFonts w:hint="eastAsia" w:ascii="仿宋" w:hAnsi="仿宋" w:eastAsia="仿宋"/>
          <w:b/>
          <w:sz w:val="32"/>
          <w:szCs w:val="32"/>
          <w:lang w:val="en-US" w:eastAsia="zh-CN"/>
        </w:rPr>
        <w:t>二</w:t>
      </w:r>
      <w:r>
        <w:rPr>
          <w:rFonts w:ascii="仿宋" w:hAnsi="仿宋" w:eastAsia="仿宋"/>
          <w:b/>
          <w:sz w:val="32"/>
          <w:szCs w:val="32"/>
        </w:rPr>
        <w:t>)</w:t>
      </w:r>
      <w:r>
        <w:rPr>
          <w:rFonts w:hint="eastAsia" w:ascii="仿宋" w:hAnsi="仿宋" w:eastAsia="仿宋"/>
          <w:b/>
          <w:sz w:val="32"/>
          <w:szCs w:val="32"/>
        </w:rPr>
        <w:t>教学资源</w:t>
      </w:r>
    </w:p>
    <w:p w14:paraId="6CBE3F41">
      <w:pPr>
        <w:pStyle w:val="2"/>
        <w:spacing w:before="71" w:line="281" w:lineRule="auto"/>
        <w:ind w:right="77" w:firstLine="640" w:firstLineChars="200"/>
        <w:rPr>
          <w:rFonts w:hint="eastAsia" w:ascii="仿宋" w:hAnsi="仿宋" w:eastAsia="仿宋" w:cs="仿宋"/>
          <w:bCs/>
          <w:color w:val="000000" w:themeColor="text1"/>
          <w:sz w:val="32"/>
          <w:szCs w:val="32"/>
          <w:lang w:val="en-US" w:eastAsia="zh-CN" w:bidi="ar-SA"/>
          <w14:textFill>
            <w14:solidFill>
              <w14:schemeClr w14:val="tx1"/>
            </w14:solidFill>
          </w14:textFill>
        </w:rPr>
      </w:pPr>
      <w:r>
        <w:rPr>
          <w:rFonts w:hint="eastAsia" w:ascii="仿宋" w:hAnsi="仿宋" w:eastAsia="仿宋" w:cs="仿宋"/>
          <w:bCs/>
          <w:color w:val="000000" w:themeColor="text1"/>
          <w:sz w:val="32"/>
          <w:szCs w:val="32"/>
          <w:lang w:val="en-US" w:eastAsia="zh-CN" w:bidi="ar-SA"/>
          <w14:textFill>
            <w14:solidFill>
              <w14:schemeClr w14:val="tx1"/>
            </w14:solidFill>
          </w14:textFill>
        </w:rPr>
        <w:t>主要包括能够满足学生专业学习、教师专业教学研究和教学实施需要的教材、图书及数字化资源等。</w:t>
      </w:r>
    </w:p>
    <w:p w14:paraId="1EEEA6A6">
      <w:pPr>
        <w:spacing w:before="1" w:line="225" w:lineRule="auto"/>
        <w:ind w:left="451"/>
        <w:rPr>
          <w:rFonts w:hint="eastAsia" w:ascii="仿宋" w:hAnsi="仿宋" w:eastAsia="仿宋" w:cs="仿宋"/>
          <w:b/>
          <w:bCs w:val="0"/>
          <w:color w:val="000000" w:themeColor="text1"/>
          <w:sz w:val="32"/>
          <w:szCs w:val="32"/>
          <w:lang w:val="en-US" w:eastAsia="zh-CN" w:bidi="ar-SA"/>
          <w14:textFill>
            <w14:solidFill>
              <w14:schemeClr w14:val="tx1"/>
            </w14:solidFill>
          </w14:textFill>
        </w:rPr>
      </w:pPr>
      <w:r>
        <w:rPr>
          <w:rFonts w:hint="eastAsia" w:ascii="仿宋" w:hAnsi="仿宋" w:eastAsia="仿宋" w:cs="仿宋"/>
          <w:b/>
          <w:bCs w:val="0"/>
          <w:color w:val="000000" w:themeColor="text1"/>
          <w:sz w:val="32"/>
          <w:szCs w:val="32"/>
          <w:lang w:val="en-US" w:eastAsia="zh-CN" w:bidi="ar-SA"/>
          <w14:textFill>
            <w14:solidFill>
              <w14:schemeClr w14:val="tx1"/>
            </w14:solidFill>
          </w14:textFill>
        </w:rPr>
        <w:t>1.教材选用</w:t>
      </w:r>
    </w:p>
    <w:p w14:paraId="13469A97">
      <w:pPr>
        <w:pStyle w:val="2"/>
        <w:spacing w:before="65" w:line="283" w:lineRule="auto"/>
        <w:ind w:right="77" w:firstLine="435"/>
        <w:rPr>
          <w:rFonts w:hint="eastAsia" w:ascii="仿宋" w:hAnsi="仿宋" w:eastAsia="仿宋" w:cs="仿宋"/>
          <w:bCs/>
          <w:color w:val="000000" w:themeColor="text1"/>
          <w:sz w:val="32"/>
          <w:szCs w:val="32"/>
          <w:lang w:val="en-US" w:eastAsia="zh-CN" w:bidi="ar-SA"/>
          <w14:textFill>
            <w14:solidFill>
              <w14:schemeClr w14:val="tx1"/>
            </w14:solidFill>
          </w14:textFill>
        </w:rPr>
      </w:pPr>
      <w:r>
        <w:rPr>
          <w:rFonts w:hint="eastAsia" w:ascii="仿宋" w:hAnsi="仿宋" w:eastAsia="仿宋" w:cs="仿宋"/>
          <w:bCs/>
          <w:color w:val="000000" w:themeColor="text1"/>
          <w:sz w:val="32"/>
          <w:szCs w:val="32"/>
          <w:lang w:val="en-US" w:eastAsia="zh-CN" w:bidi="ar-SA"/>
          <w14:textFill>
            <w14:solidFill>
              <w14:schemeClr w14:val="tx1"/>
            </w14:solidFill>
          </w14:textFill>
        </w:rPr>
        <w:t>按照国家规定，经过规范程序选用教材，优先选用国家规划教材和国家优秀教材。专业课程教材应体现本行业新技术、新规范、新标准、新形态，并通过数字教材、活页式教材等多种方式进行动态更新。</w:t>
      </w:r>
    </w:p>
    <w:p w14:paraId="1F7A6FA2">
      <w:pPr>
        <w:spacing w:before="69" w:line="225" w:lineRule="auto"/>
        <w:ind w:firstLine="321" w:firstLineChars="100"/>
        <w:rPr>
          <w:rFonts w:hint="eastAsia" w:ascii="仿宋" w:hAnsi="仿宋" w:eastAsia="仿宋" w:cs="仿宋"/>
          <w:b/>
          <w:bCs w:val="0"/>
          <w:color w:val="000000" w:themeColor="text1"/>
          <w:sz w:val="32"/>
          <w:szCs w:val="32"/>
          <w:lang w:val="en-US" w:eastAsia="zh-CN" w:bidi="ar-SA"/>
          <w14:textFill>
            <w14:solidFill>
              <w14:schemeClr w14:val="tx1"/>
            </w14:solidFill>
          </w14:textFill>
        </w:rPr>
      </w:pPr>
      <w:r>
        <w:rPr>
          <w:rFonts w:hint="eastAsia" w:ascii="仿宋" w:hAnsi="仿宋" w:eastAsia="仿宋" w:cs="仿宋"/>
          <w:b/>
          <w:bCs w:val="0"/>
          <w:color w:val="000000" w:themeColor="text1"/>
          <w:sz w:val="32"/>
          <w:szCs w:val="32"/>
          <w:lang w:val="en-US" w:eastAsia="zh-CN" w:bidi="ar-SA"/>
          <w14:textFill>
            <w14:solidFill>
              <w14:schemeClr w14:val="tx1"/>
            </w14:solidFill>
          </w14:textFill>
        </w:rPr>
        <w:t>2.图书文献配备</w:t>
      </w:r>
    </w:p>
    <w:p w14:paraId="42420290">
      <w:pPr>
        <w:pStyle w:val="2"/>
        <w:spacing w:before="65" w:line="281" w:lineRule="auto"/>
        <w:ind w:right="80" w:firstLine="640" w:firstLineChars="200"/>
        <w:rPr>
          <w:rFonts w:hint="eastAsia" w:ascii="仿宋" w:hAnsi="仿宋" w:eastAsia="仿宋" w:cs="仿宋"/>
          <w:bCs/>
          <w:color w:val="000000" w:themeColor="text1"/>
          <w:sz w:val="32"/>
          <w:szCs w:val="32"/>
          <w:lang w:val="en-US" w:eastAsia="zh-CN" w:bidi="ar-SA"/>
          <w14:textFill>
            <w14:solidFill>
              <w14:schemeClr w14:val="tx1"/>
            </w14:solidFill>
          </w14:textFill>
        </w:rPr>
      </w:pPr>
      <w:r>
        <w:rPr>
          <w:rFonts w:hint="eastAsia" w:ascii="仿宋" w:hAnsi="仿宋" w:eastAsia="仿宋" w:cs="仿宋"/>
          <w:bCs/>
          <w:color w:val="000000" w:themeColor="text1"/>
          <w:sz w:val="32"/>
          <w:szCs w:val="32"/>
          <w:lang w:val="en-US" w:eastAsia="zh-CN" w:bidi="ar-SA"/>
          <w14:textFill>
            <w14:solidFill>
              <w14:schemeClr w14:val="tx1"/>
            </w14:solidFill>
          </w14:textFill>
        </w:rPr>
        <w:t>图书文献配备能满足人才培养、专业建设、教科研等工作的需要。专业类图书文献主要包括：人工美学、软件开发技术基础、计算机软件设计等。及时配置新经济、新技术、新工艺、新材料、新管理方式、新服务方式等相关的图书文献。</w:t>
      </w:r>
    </w:p>
    <w:p w14:paraId="310ACD0D">
      <w:pPr>
        <w:spacing w:line="223" w:lineRule="auto"/>
        <w:ind w:firstLine="321" w:firstLineChars="100"/>
        <w:rPr>
          <w:rFonts w:hint="eastAsia" w:ascii="仿宋" w:hAnsi="仿宋" w:eastAsia="仿宋" w:cs="仿宋"/>
          <w:b/>
          <w:bCs w:val="0"/>
          <w:color w:val="000000" w:themeColor="text1"/>
          <w:sz w:val="32"/>
          <w:szCs w:val="32"/>
          <w:lang w:val="en-US" w:eastAsia="zh-CN" w:bidi="ar-SA"/>
          <w14:textFill>
            <w14:solidFill>
              <w14:schemeClr w14:val="tx1"/>
            </w14:solidFill>
          </w14:textFill>
        </w:rPr>
      </w:pPr>
      <w:r>
        <w:rPr>
          <w:rFonts w:hint="eastAsia" w:ascii="仿宋" w:hAnsi="仿宋" w:eastAsia="仿宋" w:cs="仿宋"/>
          <w:b/>
          <w:bCs w:val="0"/>
          <w:color w:val="000000" w:themeColor="text1"/>
          <w:sz w:val="32"/>
          <w:szCs w:val="32"/>
          <w:lang w:val="en-US" w:eastAsia="zh-CN" w:bidi="ar-SA"/>
          <w14:textFill>
            <w14:solidFill>
              <w14:schemeClr w14:val="tx1"/>
            </w14:solidFill>
          </w14:textFill>
        </w:rPr>
        <w:t>3.数字教学资源配置</w:t>
      </w:r>
    </w:p>
    <w:p w14:paraId="35E8C212">
      <w:pPr>
        <w:pStyle w:val="2"/>
        <w:spacing w:before="66" w:line="282" w:lineRule="auto"/>
        <w:ind w:right="80" w:firstLine="640" w:firstLineChars="200"/>
        <w:rPr>
          <w:color w:val="000000" w:themeColor="text1"/>
          <w14:textFill>
            <w14:solidFill>
              <w14:schemeClr w14:val="tx1"/>
            </w14:solidFill>
          </w14:textFill>
        </w:rPr>
      </w:pPr>
      <w:r>
        <w:rPr>
          <w:rFonts w:hint="eastAsia" w:ascii="仿宋" w:hAnsi="仿宋" w:eastAsia="仿宋" w:cs="仿宋"/>
          <w:bCs/>
          <w:color w:val="000000" w:themeColor="text1"/>
          <w:sz w:val="32"/>
          <w:szCs w:val="32"/>
          <w:lang w:val="en-US" w:eastAsia="zh-CN" w:bidi="ar-SA"/>
          <w14:textFill>
            <w14:solidFill>
              <w14:schemeClr w14:val="tx1"/>
            </w14:solidFill>
          </w14:textFill>
        </w:rPr>
        <w:t>建设、配备与本专业有关的微课、教学课件、动画、模型、音视频等专业教学资源库，优化实际工程项目，形成具备图纸、完整清单报价书的数字化教学案例库，配置房屋构造、施工、招投标等专业课程的虚拟仿真软件，种类丰富、形式多样、使用便捷、动态更新、满足教学。</w:t>
      </w:r>
    </w:p>
    <w:p w14:paraId="6AAC19D5">
      <w:pPr>
        <w:adjustRightInd/>
        <w:snapToGrid/>
        <w:spacing w:line="360" w:lineRule="auto"/>
        <w:ind w:left="-90" w:leftChars="-43" w:firstLine="643" w:firstLineChars="200"/>
        <w:rPr>
          <w:rFonts w:hint="eastAsia" w:ascii="仿宋" w:hAnsi="仿宋" w:eastAsia="仿宋" w:cs="仿宋"/>
          <w:b/>
          <w:bCs/>
          <w:color w:val="000000" w:themeColor="text1"/>
          <w:sz w:val="32"/>
          <w:szCs w:val="32"/>
          <w:lang w:eastAsia="zh-CN"/>
          <w14:textFill>
            <w14:solidFill>
              <w14:schemeClr w14:val="tx1"/>
            </w14:solidFill>
          </w14:textFill>
        </w:rPr>
      </w:pPr>
    </w:p>
    <w:p w14:paraId="6C650EEB">
      <w:pPr>
        <w:adjustRightInd/>
        <w:snapToGrid/>
        <w:spacing w:line="360" w:lineRule="auto"/>
        <w:ind w:left="-90" w:leftChars="-43" w:firstLine="643" w:firstLineChars="200"/>
        <w:rPr>
          <w:rFonts w:hint="eastAsia" w:ascii="仿宋" w:hAnsi="仿宋" w:eastAsia="仿宋" w:cs="仿宋"/>
          <w:b/>
          <w:bCs/>
          <w:color w:val="000000" w:themeColor="text1"/>
          <w:sz w:val="32"/>
          <w:szCs w:val="32"/>
          <w:lang w:eastAsia="zh-CN"/>
          <w14:textFill>
            <w14:solidFill>
              <w14:schemeClr w14:val="tx1"/>
            </w14:solidFill>
          </w14:textFill>
        </w:rPr>
      </w:pPr>
    </w:p>
    <w:p w14:paraId="61E099C4">
      <w:pPr>
        <w:adjustRightInd/>
        <w:snapToGrid/>
        <w:spacing w:line="360" w:lineRule="auto"/>
        <w:ind w:left="-90" w:leftChars="-43" w:firstLine="643" w:firstLineChars="200"/>
        <w:rPr>
          <w:rFonts w:hint="eastAsia" w:ascii="仿宋" w:hAnsi="仿宋" w:eastAsia="仿宋" w:cs="仿宋"/>
          <w:b/>
          <w:bCs/>
          <w:color w:val="000000" w:themeColor="text1"/>
          <w:sz w:val="32"/>
          <w:szCs w:val="32"/>
          <w:lang w:eastAsia="zh-CN"/>
          <w14:textFill>
            <w14:solidFill>
              <w14:schemeClr w14:val="tx1"/>
            </w14:solidFill>
          </w14:textFill>
        </w:rPr>
      </w:pPr>
    </w:p>
    <w:p w14:paraId="0D51392F">
      <w:pPr>
        <w:adjustRightInd/>
        <w:snapToGrid/>
        <w:spacing w:line="360" w:lineRule="auto"/>
        <w:ind w:left="-90" w:leftChars="-43" w:firstLine="643" w:firstLineChars="200"/>
        <w:rPr>
          <w:rFonts w:hint="eastAsia" w:ascii="仿宋" w:hAnsi="仿宋" w:eastAsia="仿宋" w:cs="仿宋"/>
          <w:b/>
          <w:bCs/>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十、</w:t>
      </w:r>
      <w:r>
        <w:rPr>
          <w:rFonts w:hint="eastAsia" w:ascii="仿宋" w:hAnsi="仿宋" w:eastAsia="仿宋" w:cs="仿宋"/>
          <w:b/>
          <w:bCs/>
          <w:color w:val="000000" w:themeColor="text1"/>
          <w:sz w:val="32"/>
          <w:szCs w:val="32"/>
          <w14:textFill>
            <w14:solidFill>
              <w14:schemeClr w14:val="tx1"/>
            </w14:solidFill>
          </w14:textFill>
        </w:rPr>
        <w:t>质量保障和毕业要求</w:t>
      </w:r>
    </w:p>
    <w:p w14:paraId="41CB576A">
      <w:pPr>
        <w:adjustRightInd/>
        <w:snapToGrid/>
        <w:spacing w:line="360" w:lineRule="auto"/>
        <w:ind w:left="-90" w:leftChars="-43" w:firstLine="643" w:firstLineChars="200"/>
        <w:rPr>
          <w:rFonts w:hint="eastAsia" w:ascii="仿宋" w:hAnsi="仿宋" w:eastAsia="仿宋" w:cs="仿宋"/>
          <w:b/>
          <w:bCs w:val="0"/>
          <w:color w:val="000000" w:themeColor="text1"/>
          <w:sz w:val="32"/>
          <w:szCs w:val="32"/>
          <w:lang w:val="en-US" w:eastAsia="zh-CN" w:bidi="ar-SA"/>
          <w14:textFill>
            <w14:solidFill>
              <w14:schemeClr w14:val="tx1"/>
            </w14:solidFill>
          </w14:textFill>
        </w:rPr>
      </w:pPr>
      <w:r>
        <w:rPr>
          <w:rFonts w:hint="eastAsia" w:ascii="仿宋" w:hAnsi="仿宋" w:eastAsia="仿宋" w:cs="仿宋"/>
          <w:b/>
          <w:bCs w:val="0"/>
          <w:color w:val="000000" w:themeColor="text1"/>
          <w:sz w:val="32"/>
          <w:szCs w:val="32"/>
          <w:lang w:val="en-US" w:eastAsia="zh-CN" w:bidi="ar-SA"/>
          <w14:textFill>
            <w14:solidFill>
              <w14:schemeClr w14:val="tx1"/>
            </w14:solidFill>
          </w14:textFill>
        </w:rPr>
        <w:t>(一)质量保障</w:t>
      </w:r>
    </w:p>
    <w:p w14:paraId="75A6AA68">
      <w:pPr>
        <w:pStyle w:val="2"/>
        <w:spacing w:before="69" w:line="269" w:lineRule="auto"/>
        <w:ind w:firstLine="640" w:firstLineChars="200"/>
        <w:rPr>
          <w:rFonts w:hint="eastAsia" w:ascii="仿宋" w:hAnsi="仿宋" w:eastAsia="仿宋" w:cs="仿宋"/>
          <w:bCs/>
          <w:color w:val="000000" w:themeColor="text1"/>
          <w:sz w:val="32"/>
          <w:szCs w:val="32"/>
          <w:lang w:val="en-US" w:eastAsia="zh-CN" w:bidi="ar-SA"/>
          <w14:textFill>
            <w14:solidFill>
              <w14:schemeClr w14:val="tx1"/>
            </w14:solidFill>
          </w14:textFill>
        </w:rPr>
      </w:pPr>
      <w:r>
        <w:rPr>
          <w:rFonts w:hint="eastAsia" w:ascii="仿宋" w:hAnsi="仿宋" w:eastAsia="仿宋" w:cs="仿宋"/>
          <w:bCs/>
          <w:color w:val="000000" w:themeColor="text1"/>
          <w:sz w:val="32"/>
          <w:szCs w:val="32"/>
          <w:lang w:val="en-US" w:eastAsia="zh-CN" w:bidi="ar-SA"/>
          <w14:textFill>
            <w14:solidFill>
              <w14:schemeClr w14:val="tx1"/>
            </w14:solidFill>
          </w14:textFill>
        </w:rPr>
        <w:t>1.学校应建立专业人才培养质量保障机制，健全专业教学质量监控管理制度，改进结果评价，强化过程评价，探索增值评价，吸纳行业组织、企业等参与评价，并及时公开相关信息，接受教育督导和社会监督，健全综合评价。完善人才培养方案、课程标准、课堂评价、实验教学、实习实训、毕业设计以及资源建设等质量保障建设，通过教学实施、过程监控、质量评价和持续改进，达到人才培养规格要求。</w:t>
      </w:r>
    </w:p>
    <w:p w14:paraId="7C461218">
      <w:pPr>
        <w:pStyle w:val="2"/>
        <w:spacing w:before="71" w:line="266" w:lineRule="auto"/>
        <w:ind w:right="80" w:firstLine="640" w:firstLineChars="200"/>
        <w:rPr>
          <w:rFonts w:hint="eastAsia" w:ascii="仿宋" w:hAnsi="仿宋" w:eastAsia="仿宋" w:cs="仿宋"/>
          <w:bCs/>
          <w:color w:val="000000" w:themeColor="text1"/>
          <w:sz w:val="32"/>
          <w:szCs w:val="32"/>
          <w:lang w:val="en-US" w:eastAsia="zh-CN" w:bidi="ar-SA"/>
          <w14:textFill>
            <w14:solidFill>
              <w14:schemeClr w14:val="tx1"/>
            </w14:solidFill>
          </w14:textFill>
        </w:rPr>
      </w:pPr>
      <w:r>
        <w:rPr>
          <w:rFonts w:hint="eastAsia" w:ascii="仿宋" w:hAnsi="仿宋" w:eastAsia="仿宋" w:cs="仿宋"/>
          <w:bCs/>
          <w:color w:val="000000" w:themeColor="text1"/>
          <w:sz w:val="32"/>
          <w:szCs w:val="32"/>
          <w:lang w:val="en-US" w:eastAsia="zh-CN" w:bidi="ar-SA"/>
          <w14:textFill>
            <w14:solidFill>
              <w14:schemeClr w14:val="tx1"/>
            </w14:solidFill>
          </w14:textFill>
        </w:rPr>
        <w:t>2.学校应完善教学管理机制，加强日常教学组织运行与管理， 定期开展课程建设、日常教学、人才培养质量的诊断与改进，建立健全巡课、听课、评教、评学等制度，建立与企业联动的实践教学环节督导制度，严明教学纪律，强化教学组织功能，定期开展公开课、示范课等教研活动。</w:t>
      </w:r>
    </w:p>
    <w:p w14:paraId="09195D06">
      <w:pPr>
        <w:pStyle w:val="2"/>
        <w:spacing w:before="70" w:line="250" w:lineRule="auto"/>
        <w:ind w:right="95" w:firstLine="640" w:firstLineChars="200"/>
        <w:rPr>
          <w:rFonts w:hint="eastAsia" w:ascii="仿宋" w:hAnsi="仿宋" w:eastAsia="仿宋" w:cs="仿宋"/>
          <w:bCs/>
          <w:color w:val="000000" w:themeColor="text1"/>
          <w:sz w:val="32"/>
          <w:szCs w:val="32"/>
          <w:lang w:val="en-US" w:eastAsia="zh-CN" w:bidi="ar-SA"/>
          <w14:textFill>
            <w14:solidFill>
              <w14:schemeClr w14:val="tx1"/>
            </w14:solidFill>
          </w14:textFill>
        </w:rPr>
      </w:pPr>
      <w:r>
        <w:rPr>
          <w:rFonts w:hint="eastAsia" w:ascii="仿宋" w:hAnsi="仿宋" w:eastAsia="仿宋" w:cs="仿宋"/>
          <w:bCs/>
          <w:color w:val="000000" w:themeColor="text1"/>
          <w:sz w:val="32"/>
          <w:szCs w:val="32"/>
          <w:lang w:val="en-US" w:eastAsia="zh-CN" w:bidi="ar-SA"/>
          <w14:textFill>
            <w14:solidFill>
              <w14:schemeClr w14:val="tx1"/>
            </w14:solidFill>
          </w14:textFill>
        </w:rPr>
        <w:t>3.专业教研组织应建立线上线下相结合的集中备课制度，定期召开教学研讨会议，利用评价分析结果有效改进专业教学，持续提高人才培养质量。</w:t>
      </w:r>
    </w:p>
    <w:p w14:paraId="334C1244">
      <w:pPr>
        <w:pStyle w:val="2"/>
        <w:spacing w:before="71" w:line="250" w:lineRule="auto"/>
        <w:ind w:right="89" w:firstLine="640" w:firstLineChars="200"/>
        <w:rPr>
          <w:rFonts w:hint="eastAsia" w:ascii="仿宋" w:hAnsi="仿宋" w:eastAsia="仿宋" w:cs="仿宋"/>
          <w:bCs/>
          <w:color w:val="000000" w:themeColor="text1"/>
          <w:sz w:val="32"/>
          <w:szCs w:val="32"/>
          <w:lang w:val="en-US" w:eastAsia="zh-CN" w:bidi="ar-SA"/>
          <w14:textFill>
            <w14:solidFill>
              <w14:schemeClr w14:val="tx1"/>
            </w14:solidFill>
          </w14:textFill>
        </w:rPr>
      </w:pPr>
      <w:r>
        <w:rPr>
          <w:rFonts w:hint="eastAsia" w:ascii="仿宋" w:hAnsi="仿宋" w:eastAsia="仿宋" w:cs="仿宋"/>
          <w:bCs/>
          <w:color w:val="000000" w:themeColor="text1"/>
          <w:sz w:val="32"/>
          <w:szCs w:val="32"/>
          <w:lang w:val="en-US" w:eastAsia="zh-CN" w:bidi="ar-SA"/>
          <w14:textFill>
            <w14:solidFill>
              <w14:schemeClr w14:val="tx1"/>
            </w14:solidFill>
          </w14:textFill>
        </w:rPr>
        <w:t>4.学校应建立毕业生跟踪反馈机制及社会评价机制，并对生源情况、职业道德、技术技能水平、就业质量等进行分析，定期评价人才培养质量和培养目标达成情况。</w:t>
      </w:r>
    </w:p>
    <w:p w14:paraId="7F7B072F">
      <w:pPr>
        <w:adjustRightInd/>
        <w:snapToGrid/>
        <w:spacing w:line="360" w:lineRule="auto"/>
        <w:ind w:firstLine="643" w:firstLineChars="200"/>
        <w:rPr>
          <w:rFonts w:hint="eastAsia" w:ascii="仿宋" w:hAnsi="仿宋" w:eastAsia="仿宋" w:cs="仿宋"/>
          <w:b/>
          <w:bCs w:val="0"/>
          <w:color w:val="000000" w:themeColor="text1"/>
          <w:sz w:val="32"/>
          <w:szCs w:val="32"/>
          <w:lang w:eastAsia="zh-CN"/>
          <w14:textFill>
            <w14:solidFill>
              <w14:schemeClr w14:val="tx1"/>
            </w14:solidFill>
          </w14:textFill>
        </w:rPr>
      </w:pPr>
      <w:r>
        <w:rPr>
          <w:rFonts w:hint="eastAsia" w:ascii="仿宋" w:hAnsi="仿宋" w:eastAsia="仿宋" w:cs="仿宋"/>
          <w:b/>
          <w:bCs w:val="0"/>
          <w:color w:val="000000" w:themeColor="text1"/>
          <w:sz w:val="32"/>
          <w:szCs w:val="32"/>
          <w:lang w:eastAsia="zh-CN"/>
          <w14:textFill>
            <w14:solidFill>
              <w14:schemeClr w14:val="tx1"/>
            </w14:solidFill>
          </w14:textFill>
        </w:rPr>
        <w:t>（二）毕业要求</w:t>
      </w:r>
    </w:p>
    <w:p w14:paraId="355E98C6">
      <w:pPr>
        <w:adjustRightInd/>
        <w:snapToGrid/>
        <w:spacing w:line="360" w:lineRule="auto"/>
        <w:ind w:firstLine="640" w:firstLineChars="20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根据专业人才培养方案确定的目标和培养规格，完成规定的实习实训，全部课程考核合格或修满学分，准予毕业。</w:t>
      </w:r>
    </w:p>
    <w:p w14:paraId="4248E0A2">
      <w:pPr>
        <w:adjustRightInd/>
        <w:snapToGrid/>
        <w:spacing w:line="360" w:lineRule="auto"/>
        <w:ind w:firstLine="640" w:firstLineChars="20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学校可结合办学实际，细化、明确学生课程修习、学业成绩、实践经历、职业素养、综合素质等方面的学习要求和考核要求等。要严把毕业出口关，确保学生毕业时完成规定的学时学分和各教学环节， 保证毕业要求的达成度。</w:t>
      </w:r>
    </w:p>
    <w:p w14:paraId="2385F9E3">
      <w:pPr>
        <w:adjustRightInd/>
        <w:snapToGrid/>
        <w:spacing w:line="360" w:lineRule="auto"/>
        <w:ind w:firstLine="640" w:firstLineChars="20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接受职业培训取得的职业技能等级证书、培训证书等学习成果，经职业学校认定，可以转化为相应的学历教育学分；达到相应职业学校学业要求的，可以取得相应的学业证书。</w:t>
      </w:r>
    </w:p>
    <w:p w14:paraId="2D6503EC">
      <w:pPr>
        <w:numPr>
          <w:ilvl w:val="0"/>
          <w:numId w:val="0"/>
        </w:numPr>
        <w:adjustRightInd/>
        <w:snapToGrid/>
        <w:spacing w:before="96" w:line="360" w:lineRule="auto"/>
        <w:ind w:right="6" w:rightChars="3" w:firstLine="643" w:firstLineChars="200"/>
        <w:rPr>
          <w:rFonts w:ascii="仿宋" w:hAnsi="仿宋" w:eastAsia="仿宋" w:cs="宋体"/>
          <w:b/>
          <w:color w:val="000000" w:themeColor="text1"/>
          <w:sz w:val="32"/>
          <w:szCs w:val="32"/>
          <w14:textFill>
            <w14:solidFill>
              <w14:schemeClr w14:val="tx1"/>
            </w14:solidFill>
          </w14:textFill>
        </w:rPr>
      </w:pPr>
      <w:r>
        <w:rPr>
          <w:rFonts w:hint="eastAsia" w:ascii="仿宋" w:hAnsi="仿宋" w:eastAsia="仿宋" w:cs="宋体"/>
          <w:b/>
          <w:color w:val="000000" w:themeColor="text1"/>
          <w:sz w:val="32"/>
          <w:szCs w:val="32"/>
          <w:lang w:eastAsia="zh-CN"/>
          <w14:textFill>
            <w14:solidFill>
              <w14:schemeClr w14:val="tx1"/>
            </w14:solidFill>
          </w14:textFill>
        </w:rPr>
        <w:t>十一、</w:t>
      </w:r>
      <w:r>
        <w:rPr>
          <w:rFonts w:hint="eastAsia" w:ascii="仿宋" w:hAnsi="仿宋" w:eastAsia="仿宋" w:cs="宋体"/>
          <w:b/>
          <w:color w:val="000000" w:themeColor="text1"/>
          <w:sz w:val="32"/>
          <w:szCs w:val="32"/>
          <w14:textFill>
            <w14:solidFill>
              <w14:schemeClr w14:val="tx1"/>
            </w14:solidFill>
          </w14:textFill>
        </w:rPr>
        <w:t>附录</w:t>
      </w:r>
    </w:p>
    <w:p w14:paraId="038D1764">
      <w:pPr>
        <w:adjustRightInd/>
        <w:snapToGrid/>
        <w:spacing w:before="96" w:line="360" w:lineRule="auto"/>
        <w:ind w:left="330" w:leftChars="157" w:right="6" w:rightChars="3"/>
        <w:rPr>
          <w:rFonts w:ascii="仿宋" w:hAnsi="仿宋" w:eastAsia="仿宋" w:cs="宋体"/>
          <w:b/>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 xml:space="preserve">  附件1：</w:t>
      </w:r>
      <w:r>
        <w:rPr>
          <w:rFonts w:hint="eastAsia" w:ascii="仿宋" w:hAnsi="仿宋" w:eastAsia="仿宋"/>
          <w:b w:val="0"/>
          <w:bCs/>
          <w:sz w:val="32"/>
          <w:szCs w:val="32"/>
          <w:lang w:val="en-US" w:eastAsia="zh-CN"/>
        </w:rPr>
        <w:t>计算机平面设计专业教学进程安排表</w:t>
      </w:r>
      <w:r>
        <w:rPr>
          <w:rFonts w:hint="eastAsia" w:ascii="仿宋" w:hAnsi="仿宋" w:eastAsia="仿宋" w:cs="宋体"/>
          <w:b/>
          <w:color w:val="000000" w:themeColor="text1"/>
          <w:sz w:val="32"/>
          <w:szCs w:val="32"/>
          <w14:textFill>
            <w14:solidFill>
              <w14:schemeClr w14:val="tx1"/>
            </w14:solidFill>
          </w14:textFill>
        </w:rPr>
        <w:t xml:space="preserve">                                           </w:t>
      </w:r>
    </w:p>
    <w:p w14:paraId="38473680">
      <w:pPr>
        <w:adjustRightInd/>
        <w:snapToGrid/>
        <w:spacing w:before="96" w:line="360" w:lineRule="auto"/>
        <w:ind w:right="6" w:rightChars="3"/>
        <w:jc w:val="both"/>
        <w:rPr>
          <w:rFonts w:hint="eastAsia" w:ascii="仿宋" w:hAnsi="仿宋" w:eastAsia="仿宋" w:cs="宋体"/>
          <w:bCs/>
          <w:color w:val="000000" w:themeColor="text1"/>
          <w:sz w:val="32"/>
          <w:szCs w:val="32"/>
          <w14:textFill>
            <w14:solidFill>
              <w14:schemeClr w14:val="tx1"/>
            </w14:solidFill>
          </w14:textFill>
        </w:rPr>
      </w:pPr>
      <w:bookmarkStart w:id="1" w:name="_GoBack"/>
      <w:bookmarkEnd w:id="1"/>
    </w:p>
    <w:p w14:paraId="3B1DEE53">
      <w:pPr>
        <w:adjustRightInd/>
        <w:snapToGrid/>
        <w:spacing w:before="96" w:line="360" w:lineRule="auto"/>
        <w:ind w:left="330" w:leftChars="157" w:right="6" w:rightChars="3"/>
        <w:jc w:val="right"/>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桂林市机电职业技术学校</w:t>
      </w:r>
    </w:p>
    <w:p w14:paraId="538E28F7">
      <w:pPr>
        <w:adjustRightInd/>
        <w:snapToGrid/>
        <w:spacing w:before="96" w:line="360" w:lineRule="auto"/>
        <w:ind w:left="330" w:leftChars="157" w:right="6" w:rightChars="3"/>
        <w:jc w:val="center"/>
        <w:rPr>
          <w:rFonts w:hint="eastAsia" w:ascii="仿宋" w:hAnsi="仿宋" w:eastAsia="仿宋" w:cs="宋体"/>
          <w:bCs/>
          <w:color w:val="000000" w:themeColor="text1"/>
          <w:sz w:val="32"/>
          <w:szCs w:val="32"/>
          <w14:textFill>
            <w14:solidFill>
              <w14:schemeClr w14:val="tx1"/>
            </w14:solidFill>
          </w14:textFill>
        </w:rPr>
      </w:pPr>
      <w:r>
        <w:rPr>
          <w:rFonts w:ascii="仿宋" w:hAnsi="仿宋" w:eastAsia="仿宋" w:cs="宋体"/>
          <w:b/>
          <w:color w:val="000000" w:themeColor="text1"/>
          <w:sz w:val="32"/>
          <w:szCs w:val="32"/>
          <w14:textFill>
            <w14:solidFill>
              <w14:schemeClr w14:val="tx1"/>
            </w14:solidFill>
          </w14:textFill>
        </w:rPr>
        <w:t xml:space="preserve">                                      </w:t>
      </w:r>
      <w:r>
        <w:rPr>
          <w:rFonts w:hint="eastAsia" w:ascii="仿宋" w:hAnsi="仿宋" w:eastAsia="仿宋" w:cs="宋体"/>
          <w:b/>
          <w:color w:val="000000" w:themeColor="text1"/>
          <w:sz w:val="32"/>
          <w:szCs w:val="32"/>
          <w14:textFill>
            <w14:solidFill>
              <w14:schemeClr w14:val="tx1"/>
            </w14:solidFill>
          </w14:textFill>
        </w:rPr>
        <w:t xml:space="preserve"> </w:t>
      </w:r>
      <w:r>
        <w:rPr>
          <w:rFonts w:hint="eastAsia" w:ascii="仿宋" w:hAnsi="仿宋" w:eastAsia="仿宋" w:cs="宋体"/>
          <w:bCs/>
          <w:color w:val="000000" w:themeColor="text1"/>
          <w:sz w:val="32"/>
          <w:szCs w:val="32"/>
          <w14:textFill>
            <w14:solidFill>
              <w14:schemeClr w14:val="tx1"/>
            </w14:solidFill>
          </w14:textFill>
        </w:rPr>
        <w:t>202</w:t>
      </w:r>
      <w:r>
        <w:rPr>
          <w:rFonts w:hint="eastAsia" w:ascii="仿宋" w:hAnsi="仿宋" w:eastAsia="仿宋" w:cs="宋体"/>
          <w:bCs/>
          <w:color w:val="000000" w:themeColor="text1"/>
          <w:sz w:val="32"/>
          <w:szCs w:val="32"/>
          <w:lang w:val="en-US" w:eastAsia="zh-CN"/>
          <w14:textFill>
            <w14:solidFill>
              <w14:schemeClr w14:val="tx1"/>
            </w14:solidFill>
          </w14:textFill>
        </w:rPr>
        <w:t>5</w:t>
      </w:r>
      <w:r>
        <w:rPr>
          <w:rFonts w:hint="eastAsia" w:ascii="仿宋" w:hAnsi="仿宋" w:eastAsia="仿宋" w:cs="宋体"/>
          <w:bCs/>
          <w:color w:val="000000" w:themeColor="text1"/>
          <w:sz w:val="32"/>
          <w:szCs w:val="32"/>
          <w14:textFill>
            <w14:solidFill>
              <w14:schemeClr w14:val="tx1"/>
            </w14:solidFill>
          </w14:textFill>
        </w:rPr>
        <w:t>年</w:t>
      </w:r>
      <w:r>
        <w:rPr>
          <w:rFonts w:hint="eastAsia" w:ascii="仿宋" w:hAnsi="仿宋" w:eastAsia="仿宋" w:cs="宋体"/>
          <w:bCs/>
          <w:color w:val="000000" w:themeColor="text1"/>
          <w:sz w:val="32"/>
          <w:szCs w:val="32"/>
          <w:lang w:val="en-US" w:eastAsia="zh-CN"/>
          <w14:textFill>
            <w14:solidFill>
              <w14:schemeClr w14:val="tx1"/>
            </w14:solidFill>
          </w14:textFill>
        </w:rPr>
        <w:t>8</w:t>
      </w:r>
      <w:r>
        <w:rPr>
          <w:rFonts w:hint="eastAsia" w:ascii="仿宋" w:hAnsi="仿宋" w:eastAsia="仿宋" w:cs="宋体"/>
          <w:bCs/>
          <w:color w:val="000000" w:themeColor="text1"/>
          <w:sz w:val="32"/>
          <w:szCs w:val="32"/>
          <w14:textFill>
            <w14:solidFill>
              <w14:schemeClr w14:val="tx1"/>
            </w14:solidFill>
          </w14:textFill>
        </w:rPr>
        <w:t>月</w:t>
      </w:r>
    </w:p>
    <w:p w14:paraId="11AEE272">
      <w:pPr>
        <w:adjustRightInd/>
        <w:snapToGrid/>
        <w:spacing w:before="96" w:line="360" w:lineRule="auto"/>
        <w:ind w:left="330" w:leftChars="157" w:right="6" w:rightChars="3"/>
        <w:jc w:val="center"/>
        <w:rPr>
          <w:rFonts w:hint="eastAsia" w:ascii="仿宋" w:hAnsi="仿宋" w:eastAsia="仿宋" w:cs="宋体"/>
          <w:bCs/>
          <w:color w:val="000000" w:themeColor="text1"/>
          <w:sz w:val="32"/>
          <w:szCs w:val="32"/>
          <w14:textFill>
            <w14:solidFill>
              <w14:schemeClr w14:val="tx1"/>
            </w14:solidFill>
          </w14:textFill>
        </w:rPr>
      </w:pPr>
    </w:p>
    <w:p w14:paraId="7342DF29">
      <w:pPr>
        <w:adjustRightInd/>
        <w:snapToGrid/>
        <w:spacing w:before="96" w:line="360" w:lineRule="auto"/>
        <w:ind w:left="330" w:leftChars="157" w:right="6" w:rightChars="3"/>
        <w:jc w:val="center"/>
        <w:rPr>
          <w:rFonts w:hint="eastAsia" w:ascii="仿宋" w:hAnsi="仿宋" w:eastAsia="仿宋" w:cs="宋体"/>
          <w:bCs/>
          <w:color w:val="000000" w:themeColor="text1"/>
          <w:sz w:val="32"/>
          <w:szCs w:val="32"/>
          <w14:textFill>
            <w14:solidFill>
              <w14:schemeClr w14:val="tx1"/>
            </w14:solidFill>
          </w14:textFill>
        </w:rPr>
        <w:sectPr>
          <w:pgSz w:w="11906" w:h="16838"/>
          <w:pgMar w:top="1440" w:right="1134" w:bottom="1440" w:left="1134" w:header="851" w:footer="992" w:gutter="0"/>
          <w:cols w:space="425" w:num="1"/>
          <w:docGrid w:type="lines" w:linePitch="312" w:charSpace="0"/>
        </w:sectPr>
      </w:pPr>
    </w:p>
    <w:p w14:paraId="35B4C89D">
      <w:pPr>
        <w:spacing w:line="360" w:lineRule="auto"/>
        <w:jc w:val="center"/>
        <w:rPr>
          <w:rFonts w:hint="eastAsia" w:ascii="仿宋" w:hAnsi="仿宋" w:eastAsia="仿宋"/>
          <w:b w:val="0"/>
          <w:bCs/>
          <w:sz w:val="32"/>
          <w:szCs w:val="32"/>
          <w:lang w:val="en-US" w:eastAsia="zh-CN"/>
        </w:rPr>
      </w:pPr>
      <w:r>
        <w:rPr>
          <w:rFonts w:hint="eastAsia" w:ascii="仿宋" w:hAnsi="仿宋" w:eastAsia="仿宋"/>
          <w:b w:val="0"/>
          <w:bCs/>
          <w:sz w:val="32"/>
          <w:szCs w:val="32"/>
          <w:lang w:val="en-US" w:eastAsia="zh-CN"/>
        </w:rPr>
        <w:t>附件1：计算机平面设计专业教学进程安排表</w:t>
      </w:r>
    </w:p>
    <w:tbl>
      <w:tblPr>
        <w:tblStyle w:val="3"/>
        <w:tblW w:w="151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1056"/>
        <w:gridCol w:w="2549"/>
        <w:gridCol w:w="1224"/>
        <w:gridCol w:w="994"/>
        <w:gridCol w:w="763"/>
        <w:gridCol w:w="864"/>
        <w:gridCol w:w="864"/>
        <w:gridCol w:w="865"/>
        <w:gridCol w:w="936"/>
        <w:gridCol w:w="864"/>
        <w:gridCol w:w="864"/>
        <w:gridCol w:w="864"/>
        <w:gridCol w:w="864"/>
        <w:gridCol w:w="869"/>
      </w:tblGrid>
      <w:tr w14:paraId="720CC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jc w:val="center"/>
        </w:trPr>
        <w:tc>
          <w:tcPr>
            <w:tcW w:w="15160" w:type="dxa"/>
            <w:gridSpan w:val="15"/>
            <w:tcBorders>
              <w:top w:val="nil"/>
              <w:left w:val="nil"/>
              <w:bottom w:val="nil"/>
              <w:right w:val="nil"/>
            </w:tcBorders>
            <w:shd w:val="clear" w:color="auto" w:fill="auto"/>
            <w:noWrap/>
            <w:vAlign w:val="center"/>
          </w:tcPr>
          <w:p w14:paraId="665CB4CC">
            <w:pPr>
              <w:keepNext w:val="0"/>
              <w:keepLines w:val="0"/>
              <w:widowControl/>
              <w:suppressLineNumbers w:val="0"/>
              <w:jc w:val="center"/>
              <w:textAlignment w:val="center"/>
              <w:rPr>
                <w:rFonts w:ascii="仿宋" w:hAnsi="仿宋" w:eastAsia="仿宋" w:cs="仿宋"/>
                <w:b/>
                <w:bCs/>
                <w:i w:val="0"/>
                <w:iCs w:val="0"/>
                <w:color w:val="000000"/>
                <w:sz w:val="36"/>
                <w:szCs w:val="36"/>
                <w:u w:val="none"/>
              </w:rPr>
            </w:pPr>
            <w:r>
              <w:rPr>
                <w:rFonts w:hint="eastAsia" w:ascii="仿宋" w:hAnsi="仿宋" w:eastAsia="仿宋" w:cs="仿宋"/>
                <w:b/>
                <w:bCs/>
                <w:i w:val="0"/>
                <w:iCs w:val="0"/>
                <w:color w:val="000000"/>
                <w:kern w:val="0"/>
                <w:sz w:val="36"/>
                <w:szCs w:val="36"/>
                <w:u w:val="none"/>
                <w:lang w:val="en-US" w:eastAsia="zh-CN" w:bidi="ar"/>
              </w:rPr>
              <w:t>计算机平面设计专业教学进程安排表（2025级）</w:t>
            </w:r>
          </w:p>
        </w:tc>
      </w:tr>
      <w:tr w14:paraId="28F06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D9B3B">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课程</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序号</w:t>
            </w: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407F93">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课程</w:t>
            </w:r>
          </w:p>
          <w:p w14:paraId="330F32E0">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代码</w:t>
            </w:r>
          </w:p>
        </w:tc>
        <w:tc>
          <w:tcPr>
            <w:tcW w:w="2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EC503A">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课程名称</w:t>
            </w:r>
          </w:p>
        </w:tc>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7E4351">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课程类别</w:t>
            </w:r>
          </w:p>
        </w:tc>
        <w:tc>
          <w:tcPr>
            <w:tcW w:w="9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062BFA">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课程</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性质</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BECB88">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学分</w:t>
            </w:r>
          </w:p>
        </w:tc>
        <w:tc>
          <w:tcPr>
            <w:tcW w:w="25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78FEE9">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学时</w:t>
            </w:r>
          </w:p>
        </w:tc>
        <w:tc>
          <w:tcPr>
            <w:tcW w:w="52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BF43435">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各学期周数、学时分配</w:t>
            </w:r>
          </w:p>
        </w:tc>
      </w:tr>
      <w:tr w14:paraId="42E02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D111A">
            <w:pPr>
              <w:jc w:val="center"/>
              <w:rPr>
                <w:rFonts w:hint="eastAsia" w:ascii="仿宋" w:hAnsi="仿宋" w:eastAsia="仿宋" w:cs="仿宋"/>
                <w:b/>
                <w:bCs/>
                <w:i w:val="0"/>
                <w:iCs w:val="0"/>
                <w:color w:val="000000"/>
                <w:sz w:val="22"/>
                <w:szCs w:val="22"/>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5E6B4">
            <w:pPr>
              <w:jc w:val="center"/>
              <w:rPr>
                <w:rFonts w:hint="eastAsia" w:ascii="仿宋" w:hAnsi="仿宋" w:eastAsia="仿宋" w:cs="仿宋"/>
                <w:b/>
                <w:bCs/>
                <w:i w:val="0"/>
                <w:iCs w:val="0"/>
                <w:color w:val="000000"/>
                <w:sz w:val="22"/>
                <w:szCs w:val="22"/>
                <w:u w:val="none"/>
              </w:rPr>
            </w:pPr>
          </w:p>
        </w:tc>
        <w:tc>
          <w:tcPr>
            <w:tcW w:w="2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DF13A">
            <w:pPr>
              <w:jc w:val="center"/>
              <w:rPr>
                <w:rFonts w:hint="eastAsia" w:ascii="仿宋" w:hAnsi="仿宋" w:eastAsia="仿宋" w:cs="仿宋"/>
                <w:b/>
                <w:bCs/>
                <w:i w:val="0"/>
                <w:iCs w:val="0"/>
                <w:color w:val="000000"/>
                <w:sz w:val="22"/>
                <w:szCs w:val="22"/>
                <w:u w:val="none"/>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27F82">
            <w:pPr>
              <w:jc w:val="center"/>
              <w:rPr>
                <w:rFonts w:hint="eastAsia" w:ascii="仿宋" w:hAnsi="仿宋" w:eastAsia="仿宋" w:cs="仿宋"/>
                <w:b/>
                <w:bCs/>
                <w:i w:val="0"/>
                <w:iCs w:val="0"/>
                <w:color w:val="000000"/>
                <w:sz w:val="22"/>
                <w:szCs w:val="22"/>
                <w:u w:val="none"/>
              </w:rPr>
            </w:pPr>
          </w:p>
        </w:tc>
        <w:tc>
          <w:tcPr>
            <w:tcW w:w="9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B5227A">
            <w:pPr>
              <w:jc w:val="center"/>
              <w:rPr>
                <w:rFonts w:hint="eastAsia" w:ascii="仿宋" w:hAnsi="仿宋" w:eastAsia="仿宋" w:cs="仿宋"/>
                <w:b/>
                <w:bCs/>
                <w:i w:val="0"/>
                <w:iCs w:val="0"/>
                <w:color w:val="000000"/>
                <w:sz w:val="22"/>
                <w:szCs w:val="22"/>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5097E">
            <w:pPr>
              <w:jc w:val="center"/>
              <w:rPr>
                <w:rFonts w:hint="eastAsia" w:ascii="仿宋" w:hAnsi="仿宋" w:eastAsia="仿宋" w:cs="仿宋"/>
                <w:b/>
                <w:bCs/>
                <w:i w:val="0"/>
                <w:iCs w:val="0"/>
                <w:color w:val="000000"/>
                <w:sz w:val="22"/>
                <w:szCs w:val="22"/>
                <w:u w:val="none"/>
              </w:rPr>
            </w:pPr>
          </w:p>
        </w:tc>
        <w:tc>
          <w:tcPr>
            <w:tcW w:w="8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43577B">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总学时</w:t>
            </w:r>
          </w:p>
        </w:tc>
        <w:tc>
          <w:tcPr>
            <w:tcW w:w="8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5DFC07">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理论</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学时</w:t>
            </w:r>
          </w:p>
        </w:tc>
        <w:tc>
          <w:tcPr>
            <w:tcW w:w="865" w:type="dxa"/>
            <w:vMerge w:val="restart"/>
            <w:tcBorders>
              <w:top w:val="single" w:color="000000" w:sz="4" w:space="0"/>
              <w:left w:val="single" w:color="000000" w:sz="4" w:space="0"/>
              <w:bottom w:val="single" w:color="000000" w:sz="4" w:space="0"/>
              <w:right w:val="nil"/>
            </w:tcBorders>
            <w:shd w:val="clear" w:color="auto" w:fill="auto"/>
            <w:vAlign w:val="center"/>
          </w:tcPr>
          <w:p w14:paraId="366D3DDF">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实践</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学时</w:t>
            </w:r>
          </w:p>
        </w:tc>
        <w:tc>
          <w:tcPr>
            <w:tcW w:w="898" w:type="dxa"/>
            <w:tcBorders>
              <w:top w:val="nil"/>
              <w:left w:val="single" w:color="000000" w:sz="4" w:space="0"/>
              <w:bottom w:val="single" w:color="000000" w:sz="4" w:space="0"/>
              <w:right w:val="single" w:color="000000" w:sz="4" w:space="0"/>
            </w:tcBorders>
            <w:shd w:val="clear" w:color="auto" w:fill="auto"/>
            <w:vAlign w:val="center"/>
          </w:tcPr>
          <w:p w14:paraId="1E772798">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w:t>
            </w:r>
          </w:p>
        </w:tc>
        <w:tc>
          <w:tcPr>
            <w:tcW w:w="864" w:type="dxa"/>
            <w:tcBorders>
              <w:top w:val="nil"/>
              <w:left w:val="single" w:color="000000" w:sz="4" w:space="0"/>
              <w:bottom w:val="single" w:color="000000" w:sz="4" w:space="0"/>
              <w:right w:val="single" w:color="000000" w:sz="4" w:space="0"/>
            </w:tcBorders>
            <w:shd w:val="clear" w:color="auto" w:fill="auto"/>
            <w:vAlign w:val="center"/>
          </w:tcPr>
          <w:p w14:paraId="7F8A72B2">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2</w:t>
            </w:r>
          </w:p>
        </w:tc>
        <w:tc>
          <w:tcPr>
            <w:tcW w:w="864" w:type="dxa"/>
            <w:tcBorders>
              <w:top w:val="nil"/>
              <w:left w:val="single" w:color="000000" w:sz="4" w:space="0"/>
              <w:bottom w:val="single" w:color="000000" w:sz="4" w:space="0"/>
              <w:right w:val="single" w:color="000000" w:sz="4" w:space="0"/>
            </w:tcBorders>
            <w:shd w:val="clear" w:color="auto" w:fill="auto"/>
            <w:vAlign w:val="center"/>
          </w:tcPr>
          <w:p w14:paraId="7116C9A0">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3</w:t>
            </w:r>
          </w:p>
        </w:tc>
        <w:tc>
          <w:tcPr>
            <w:tcW w:w="864" w:type="dxa"/>
            <w:tcBorders>
              <w:top w:val="nil"/>
              <w:left w:val="single" w:color="000000" w:sz="4" w:space="0"/>
              <w:bottom w:val="single" w:color="000000" w:sz="4" w:space="0"/>
              <w:right w:val="single" w:color="000000" w:sz="4" w:space="0"/>
            </w:tcBorders>
            <w:shd w:val="clear" w:color="auto" w:fill="auto"/>
            <w:vAlign w:val="center"/>
          </w:tcPr>
          <w:p w14:paraId="1BD17483">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4</w:t>
            </w:r>
          </w:p>
        </w:tc>
        <w:tc>
          <w:tcPr>
            <w:tcW w:w="864" w:type="dxa"/>
            <w:tcBorders>
              <w:top w:val="nil"/>
              <w:left w:val="single" w:color="000000" w:sz="4" w:space="0"/>
              <w:bottom w:val="single" w:color="000000" w:sz="4" w:space="0"/>
              <w:right w:val="single" w:color="000000" w:sz="4" w:space="0"/>
            </w:tcBorders>
            <w:shd w:val="clear" w:color="auto" w:fill="auto"/>
            <w:vAlign w:val="center"/>
          </w:tcPr>
          <w:p w14:paraId="258E0AC8">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5</w:t>
            </w:r>
          </w:p>
        </w:tc>
        <w:tc>
          <w:tcPr>
            <w:tcW w:w="869" w:type="dxa"/>
            <w:tcBorders>
              <w:top w:val="nil"/>
              <w:left w:val="single" w:color="000000" w:sz="4" w:space="0"/>
              <w:bottom w:val="single" w:color="000000" w:sz="4" w:space="0"/>
              <w:right w:val="single" w:color="000000" w:sz="4" w:space="0"/>
            </w:tcBorders>
            <w:shd w:val="clear" w:color="auto" w:fill="auto"/>
            <w:vAlign w:val="center"/>
          </w:tcPr>
          <w:p w14:paraId="1E49794E">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6</w:t>
            </w:r>
          </w:p>
        </w:tc>
      </w:tr>
      <w:tr w14:paraId="2F045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25A14">
            <w:pPr>
              <w:jc w:val="center"/>
              <w:rPr>
                <w:rFonts w:hint="eastAsia" w:ascii="仿宋" w:hAnsi="仿宋" w:eastAsia="仿宋" w:cs="仿宋"/>
                <w:b/>
                <w:bCs/>
                <w:i w:val="0"/>
                <w:iCs w:val="0"/>
                <w:color w:val="000000"/>
                <w:sz w:val="22"/>
                <w:szCs w:val="22"/>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DFEA8">
            <w:pPr>
              <w:jc w:val="center"/>
              <w:rPr>
                <w:rFonts w:hint="eastAsia" w:ascii="仿宋" w:hAnsi="仿宋" w:eastAsia="仿宋" w:cs="仿宋"/>
                <w:b/>
                <w:bCs/>
                <w:i w:val="0"/>
                <w:iCs w:val="0"/>
                <w:color w:val="000000"/>
                <w:sz w:val="22"/>
                <w:szCs w:val="22"/>
                <w:u w:val="none"/>
              </w:rPr>
            </w:pPr>
          </w:p>
        </w:tc>
        <w:tc>
          <w:tcPr>
            <w:tcW w:w="2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791E9">
            <w:pPr>
              <w:jc w:val="center"/>
              <w:rPr>
                <w:rFonts w:hint="eastAsia" w:ascii="仿宋" w:hAnsi="仿宋" w:eastAsia="仿宋" w:cs="仿宋"/>
                <w:b/>
                <w:bCs/>
                <w:i w:val="0"/>
                <w:iCs w:val="0"/>
                <w:color w:val="000000"/>
                <w:sz w:val="22"/>
                <w:szCs w:val="22"/>
                <w:u w:val="none"/>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848A0">
            <w:pPr>
              <w:jc w:val="center"/>
              <w:rPr>
                <w:rFonts w:hint="eastAsia" w:ascii="仿宋" w:hAnsi="仿宋" w:eastAsia="仿宋" w:cs="仿宋"/>
                <w:b/>
                <w:bCs/>
                <w:i w:val="0"/>
                <w:iCs w:val="0"/>
                <w:color w:val="000000"/>
                <w:sz w:val="22"/>
                <w:szCs w:val="22"/>
                <w:u w:val="none"/>
              </w:rPr>
            </w:pPr>
          </w:p>
        </w:tc>
        <w:tc>
          <w:tcPr>
            <w:tcW w:w="9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C3C4A">
            <w:pPr>
              <w:jc w:val="center"/>
              <w:rPr>
                <w:rFonts w:hint="eastAsia" w:ascii="仿宋" w:hAnsi="仿宋" w:eastAsia="仿宋" w:cs="仿宋"/>
                <w:b/>
                <w:bCs/>
                <w:i w:val="0"/>
                <w:iCs w:val="0"/>
                <w:color w:val="000000"/>
                <w:sz w:val="22"/>
                <w:szCs w:val="22"/>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F2FB3">
            <w:pPr>
              <w:jc w:val="center"/>
              <w:rPr>
                <w:rFonts w:hint="eastAsia" w:ascii="仿宋" w:hAnsi="仿宋" w:eastAsia="仿宋" w:cs="仿宋"/>
                <w:b/>
                <w:bCs/>
                <w:i w:val="0"/>
                <w:iCs w:val="0"/>
                <w:color w:val="000000"/>
                <w:sz w:val="22"/>
                <w:szCs w:val="22"/>
                <w:u w:val="none"/>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0F49C">
            <w:pPr>
              <w:jc w:val="center"/>
              <w:rPr>
                <w:rFonts w:hint="eastAsia" w:ascii="仿宋" w:hAnsi="仿宋" w:eastAsia="仿宋" w:cs="仿宋"/>
                <w:b/>
                <w:bCs/>
                <w:i w:val="0"/>
                <w:iCs w:val="0"/>
                <w:color w:val="000000"/>
                <w:sz w:val="22"/>
                <w:szCs w:val="22"/>
                <w:u w:val="none"/>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DEB5B">
            <w:pPr>
              <w:jc w:val="center"/>
              <w:rPr>
                <w:rFonts w:hint="eastAsia" w:ascii="仿宋" w:hAnsi="仿宋" w:eastAsia="仿宋" w:cs="仿宋"/>
                <w:b/>
                <w:bCs/>
                <w:i w:val="0"/>
                <w:iCs w:val="0"/>
                <w:color w:val="000000"/>
                <w:sz w:val="22"/>
                <w:szCs w:val="22"/>
                <w:u w:val="none"/>
              </w:rPr>
            </w:pPr>
          </w:p>
        </w:tc>
        <w:tc>
          <w:tcPr>
            <w:tcW w:w="865" w:type="dxa"/>
            <w:vMerge w:val="continue"/>
            <w:tcBorders>
              <w:top w:val="single" w:color="000000" w:sz="4" w:space="0"/>
              <w:left w:val="single" w:color="000000" w:sz="4" w:space="0"/>
              <w:bottom w:val="single" w:color="000000" w:sz="4" w:space="0"/>
              <w:right w:val="nil"/>
            </w:tcBorders>
            <w:shd w:val="clear" w:color="auto" w:fill="auto"/>
            <w:vAlign w:val="center"/>
          </w:tcPr>
          <w:p w14:paraId="62CE4DF9">
            <w:pPr>
              <w:jc w:val="center"/>
              <w:rPr>
                <w:rFonts w:hint="eastAsia" w:ascii="仿宋" w:hAnsi="仿宋" w:eastAsia="仿宋" w:cs="仿宋"/>
                <w:b/>
                <w:bCs/>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E6720">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18周</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B9F9E">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18周</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3B49C">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18周</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C9971">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18周</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4B084">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18周</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89187">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18周</w:t>
            </w:r>
          </w:p>
        </w:tc>
      </w:tr>
      <w:tr w14:paraId="3045D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CDEF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30B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KG01</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807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中国特色社会主义</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2EE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公共基础课</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C14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9ED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104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269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8B1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8AE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64B6A">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58B67">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3C93C">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8B9A0">
            <w:pPr>
              <w:jc w:val="center"/>
              <w:rPr>
                <w:rFonts w:hint="eastAsia" w:ascii="仿宋" w:hAnsi="仿宋" w:eastAsia="仿宋" w:cs="仿宋"/>
                <w:i w:val="0"/>
                <w:iCs w:val="0"/>
                <w:color w:val="000000"/>
                <w:sz w:val="24"/>
                <w:szCs w:val="24"/>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7B225">
            <w:pPr>
              <w:jc w:val="center"/>
              <w:rPr>
                <w:rFonts w:hint="eastAsia" w:ascii="仿宋" w:hAnsi="仿宋" w:eastAsia="仿宋" w:cs="仿宋"/>
                <w:i w:val="0"/>
                <w:iCs w:val="0"/>
                <w:color w:val="000000"/>
                <w:sz w:val="22"/>
                <w:szCs w:val="22"/>
                <w:u w:val="none"/>
              </w:rPr>
            </w:pPr>
          </w:p>
        </w:tc>
      </w:tr>
      <w:tr w14:paraId="448AB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CEBD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317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KG02</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3A2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心理健康与职业生涯</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B42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公共基础课</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A98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CE1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837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F8D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037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BA8CC">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567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5999A">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B93CF">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B1AF4">
            <w:pPr>
              <w:jc w:val="center"/>
              <w:rPr>
                <w:rFonts w:hint="eastAsia" w:ascii="仿宋" w:hAnsi="仿宋" w:eastAsia="仿宋" w:cs="仿宋"/>
                <w:i w:val="0"/>
                <w:iCs w:val="0"/>
                <w:color w:val="000000"/>
                <w:sz w:val="24"/>
                <w:szCs w:val="24"/>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96A5E">
            <w:pPr>
              <w:jc w:val="center"/>
              <w:rPr>
                <w:rFonts w:hint="eastAsia" w:ascii="仿宋" w:hAnsi="仿宋" w:eastAsia="仿宋" w:cs="仿宋"/>
                <w:i w:val="0"/>
                <w:iCs w:val="0"/>
                <w:color w:val="000000"/>
                <w:sz w:val="22"/>
                <w:szCs w:val="22"/>
                <w:u w:val="none"/>
              </w:rPr>
            </w:pPr>
          </w:p>
        </w:tc>
      </w:tr>
      <w:tr w14:paraId="2FA30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B239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2CB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KG03</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9E5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哲学与人生</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5D5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公共基础课</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3E2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65A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872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69C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43E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78661">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EE3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A93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60647">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8C218">
            <w:pPr>
              <w:jc w:val="center"/>
              <w:rPr>
                <w:rFonts w:hint="eastAsia" w:ascii="仿宋" w:hAnsi="仿宋" w:eastAsia="仿宋" w:cs="仿宋"/>
                <w:i w:val="0"/>
                <w:iCs w:val="0"/>
                <w:color w:val="000000"/>
                <w:sz w:val="24"/>
                <w:szCs w:val="24"/>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0FCEC">
            <w:pPr>
              <w:jc w:val="center"/>
              <w:rPr>
                <w:rFonts w:hint="eastAsia" w:ascii="仿宋" w:hAnsi="仿宋" w:eastAsia="仿宋" w:cs="仿宋"/>
                <w:i w:val="0"/>
                <w:iCs w:val="0"/>
                <w:color w:val="000000"/>
                <w:sz w:val="22"/>
                <w:szCs w:val="22"/>
                <w:u w:val="none"/>
              </w:rPr>
            </w:pPr>
          </w:p>
        </w:tc>
      </w:tr>
      <w:tr w14:paraId="30BB1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928A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9C2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KG04</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0E1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职业道德与法治</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E36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公共基础课</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BEB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935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666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925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1E2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3E440">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A060F">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36231">
            <w:pPr>
              <w:jc w:val="center"/>
              <w:rPr>
                <w:rFonts w:hint="eastAsia" w:ascii="仿宋" w:hAnsi="仿宋" w:eastAsia="仿宋" w:cs="仿宋"/>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425A1D23">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8D4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422E1">
            <w:pPr>
              <w:jc w:val="center"/>
              <w:rPr>
                <w:rFonts w:hint="eastAsia" w:ascii="仿宋" w:hAnsi="仿宋" w:eastAsia="仿宋" w:cs="仿宋"/>
                <w:i w:val="0"/>
                <w:iCs w:val="0"/>
                <w:color w:val="000000"/>
                <w:sz w:val="22"/>
                <w:szCs w:val="22"/>
                <w:u w:val="none"/>
              </w:rPr>
            </w:pPr>
          </w:p>
        </w:tc>
      </w:tr>
      <w:tr w14:paraId="4B074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1AB1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BF9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KG05</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CF3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语文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616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公共基础课</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1045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必修＋限定选修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117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169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D32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E30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C8F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B7F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FC6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FEE7C">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035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02F21">
            <w:pPr>
              <w:jc w:val="center"/>
              <w:rPr>
                <w:rFonts w:hint="eastAsia" w:ascii="仿宋" w:hAnsi="仿宋" w:eastAsia="仿宋" w:cs="仿宋"/>
                <w:i w:val="0"/>
                <w:iCs w:val="0"/>
                <w:color w:val="000000"/>
                <w:sz w:val="24"/>
                <w:szCs w:val="24"/>
                <w:u w:val="none"/>
              </w:rPr>
            </w:pPr>
          </w:p>
        </w:tc>
      </w:tr>
      <w:tr w14:paraId="6970E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828A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FB7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KG06</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17E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31A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公共基础课</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1148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必修＋限定选修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245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021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BDC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62C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4C8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C8A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F8A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B0F47">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6D4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7A48B">
            <w:pPr>
              <w:jc w:val="center"/>
              <w:rPr>
                <w:rFonts w:hint="eastAsia" w:ascii="仿宋" w:hAnsi="仿宋" w:eastAsia="仿宋" w:cs="仿宋"/>
                <w:i w:val="0"/>
                <w:iCs w:val="0"/>
                <w:color w:val="000000"/>
                <w:sz w:val="24"/>
                <w:szCs w:val="24"/>
                <w:u w:val="none"/>
              </w:rPr>
            </w:pPr>
          </w:p>
        </w:tc>
      </w:tr>
      <w:tr w14:paraId="15F1B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1AC6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968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KG07</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781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英语</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951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公共基础课</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9B96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必修＋限定选修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4CC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B6B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26E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88F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C1E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116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087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AC7DD">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879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8C1B6">
            <w:pPr>
              <w:jc w:val="center"/>
              <w:rPr>
                <w:rFonts w:hint="eastAsia" w:ascii="仿宋" w:hAnsi="仿宋" w:eastAsia="仿宋" w:cs="仿宋"/>
                <w:i w:val="0"/>
                <w:iCs w:val="0"/>
                <w:color w:val="000000"/>
                <w:sz w:val="24"/>
                <w:szCs w:val="24"/>
                <w:u w:val="none"/>
              </w:rPr>
            </w:pPr>
          </w:p>
        </w:tc>
      </w:tr>
      <w:tr w14:paraId="2C70E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B6C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A4D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KG08</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63C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物理</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E8F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公共基础课</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0202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F4C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9FE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26D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8AB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046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FDA8D">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A62D4">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0A24C">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75F01">
            <w:pPr>
              <w:jc w:val="center"/>
              <w:rPr>
                <w:rFonts w:hint="eastAsia" w:ascii="仿宋" w:hAnsi="仿宋" w:eastAsia="仿宋" w:cs="仿宋"/>
                <w:i w:val="0"/>
                <w:iCs w:val="0"/>
                <w:color w:val="000000"/>
                <w:sz w:val="24"/>
                <w:szCs w:val="24"/>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57869">
            <w:pPr>
              <w:jc w:val="center"/>
              <w:rPr>
                <w:rFonts w:hint="eastAsia" w:ascii="仿宋" w:hAnsi="仿宋" w:eastAsia="仿宋" w:cs="仿宋"/>
                <w:i w:val="0"/>
                <w:iCs w:val="0"/>
                <w:color w:val="000000"/>
                <w:sz w:val="22"/>
                <w:szCs w:val="22"/>
                <w:u w:val="none"/>
              </w:rPr>
            </w:pPr>
          </w:p>
        </w:tc>
      </w:tr>
      <w:tr w14:paraId="4B055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7407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474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KG15</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5F0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应用文写作/传统文化</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CCD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公共基础课</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27D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限定选修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5E4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0FD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181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CCB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61FB5">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B69C8">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B8278">
            <w:pPr>
              <w:jc w:val="center"/>
              <w:rPr>
                <w:rFonts w:hint="eastAsia" w:ascii="仿宋" w:hAnsi="仿宋" w:eastAsia="仿宋" w:cs="仿宋"/>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71864D26">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E93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329C3">
            <w:pPr>
              <w:jc w:val="center"/>
              <w:rPr>
                <w:rFonts w:hint="eastAsia" w:ascii="仿宋" w:hAnsi="仿宋" w:eastAsia="仿宋" w:cs="仿宋"/>
                <w:i w:val="0"/>
                <w:iCs w:val="0"/>
                <w:color w:val="000000"/>
                <w:sz w:val="22"/>
                <w:szCs w:val="22"/>
                <w:u w:val="none"/>
              </w:rPr>
            </w:pPr>
          </w:p>
        </w:tc>
      </w:tr>
      <w:tr w14:paraId="3F68C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A326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A52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KG10</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9E1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信息技术</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495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公共基础课</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C0AE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7E5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7E7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512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B6C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145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FB4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11EBB">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14:paraId="39367646">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4814A">
            <w:pPr>
              <w:jc w:val="center"/>
              <w:rPr>
                <w:rFonts w:hint="eastAsia" w:ascii="仿宋" w:hAnsi="仿宋" w:eastAsia="仿宋" w:cs="仿宋"/>
                <w:i w:val="0"/>
                <w:iCs w:val="0"/>
                <w:color w:val="000000"/>
                <w:sz w:val="24"/>
                <w:szCs w:val="24"/>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C2882">
            <w:pPr>
              <w:jc w:val="center"/>
              <w:rPr>
                <w:rFonts w:hint="eastAsia" w:ascii="仿宋" w:hAnsi="仿宋" w:eastAsia="仿宋" w:cs="仿宋"/>
                <w:i w:val="0"/>
                <w:iCs w:val="0"/>
                <w:color w:val="000000"/>
                <w:sz w:val="22"/>
                <w:szCs w:val="22"/>
                <w:u w:val="none"/>
              </w:rPr>
            </w:pPr>
          </w:p>
        </w:tc>
      </w:tr>
      <w:tr w14:paraId="5D546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D0C4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AA5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KG11</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B31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体育与健康</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094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公共基础课</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D9CB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必修＋限定选修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4D1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892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4FF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32D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D46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62A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14:paraId="1F38B0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DECD1AA">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auto" w:sz="4" w:space="0"/>
              <w:bottom w:val="single" w:color="000000" w:sz="4" w:space="0"/>
              <w:right w:val="single" w:color="000000" w:sz="4" w:space="0"/>
            </w:tcBorders>
            <w:shd w:val="clear" w:color="auto" w:fill="auto"/>
            <w:noWrap/>
            <w:vAlign w:val="center"/>
          </w:tcPr>
          <w:p w14:paraId="24F149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502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 </w:t>
            </w:r>
          </w:p>
        </w:tc>
      </w:tr>
      <w:tr w14:paraId="04421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27B7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581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KG12</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A3E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公共艺术</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A19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公共基础课</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44D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946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07C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22D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700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DC3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ACDFE">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23066">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14:paraId="03CA2216">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DA2FF">
            <w:pPr>
              <w:jc w:val="center"/>
              <w:rPr>
                <w:rFonts w:hint="eastAsia" w:ascii="仿宋" w:hAnsi="仿宋" w:eastAsia="仿宋" w:cs="仿宋"/>
                <w:i w:val="0"/>
                <w:iCs w:val="0"/>
                <w:color w:val="000000"/>
                <w:sz w:val="24"/>
                <w:szCs w:val="24"/>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BE8C6">
            <w:pPr>
              <w:jc w:val="center"/>
              <w:rPr>
                <w:rFonts w:hint="eastAsia" w:ascii="仿宋" w:hAnsi="仿宋" w:eastAsia="仿宋" w:cs="仿宋"/>
                <w:i w:val="0"/>
                <w:iCs w:val="0"/>
                <w:color w:val="000000"/>
                <w:sz w:val="22"/>
                <w:szCs w:val="22"/>
                <w:u w:val="none"/>
              </w:rPr>
            </w:pPr>
          </w:p>
        </w:tc>
      </w:tr>
      <w:tr w14:paraId="59847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58B6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7B6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KG13</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9C2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历史</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9D3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公共基础课</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AE1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760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38B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358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094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D2927">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67F52">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551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nil"/>
              <w:left w:val="nil"/>
              <w:bottom w:val="nil"/>
              <w:right w:val="nil"/>
            </w:tcBorders>
            <w:shd w:val="clear" w:color="auto" w:fill="auto"/>
            <w:noWrap/>
            <w:vAlign w:val="center"/>
          </w:tcPr>
          <w:p w14:paraId="05AB08E8">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1A0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78522">
            <w:pPr>
              <w:jc w:val="center"/>
              <w:rPr>
                <w:rFonts w:hint="eastAsia" w:ascii="仿宋" w:hAnsi="仿宋" w:eastAsia="仿宋" w:cs="仿宋"/>
                <w:i w:val="0"/>
                <w:iCs w:val="0"/>
                <w:color w:val="000000"/>
                <w:sz w:val="22"/>
                <w:szCs w:val="22"/>
                <w:u w:val="none"/>
              </w:rPr>
            </w:pPr>
          </w:p>
        </w:tc>
      </w:tr>
      <w:tr w14:paraId="68C6C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1F63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354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KG17</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C1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其他（军事训练）</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D13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公共基础课</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340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972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D8C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363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3E6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87F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第1周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AA707">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94758">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64DF7">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0A153">
            <w:pPr>
              <w:jc w:val="center"/>
              <w:rPr>
                <w:rFonts w:hint="eastAsia" w:ascii="仿宋" w:hAnsi="仿宋" w:eastAsia="仿宋" w:cs="仿宋"/>
                <w:i w:val="0"/>
                <w:iCs w:val="0"/>
                <w:color w:val="000000"/>
                <w:sz w:val="24"/>
                <w:szCs w:val="24"/>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533FE">
            <w:pPr>
              <w:jc w:val="center"/>
              <w:rPr>
                <w:rFonts w:hint="eastAsia" w:ascii="仿宋" w:hAnsi="仿宋" w:eastAsia="仿宋" w:cs="仿宋"/>
                <w:i w:val="0"/>
                <w:iCs w:val="0"/>
                <w:color w:val="000000"/>
                <w:sz w:val="22"/>
                <w:szCs w:val="22"/>
                <w:u w:val="none"/>
              </w:rPr>
            </w:pPr>
          </w:p>
        </w:tc>
      </w:tr>
      <w:tr w14:paraId="453B1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A7F89">
            <w:pPr>
              <w:jc w:val="center"/>
              <w:rPr>
                <w:rFonts w:hint="eastAsia" w:ascii="仿宋" w:hAnsi="仿宋" w:eastAsia="仿宋" w:cs="仿宋"/>
                <w:i w:val="0"/>
                <w:iCs w:val="0"/>
                <w:color w:val="000000"/>
                <w:sz w:val="22"/>
                <w:szCs w:val="22"/>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41B66">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1ED9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2429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1272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46F6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1126</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C3EB5C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111B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AF66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8C39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6DE3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6734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2FE0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r>
      <w:tr w14:paraId="20DB2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jc w:val="center"/>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191A2C5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2BC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KJJP01</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2EE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实用美术基础</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B8D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专业基础课</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27F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DA3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127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DDC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E96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272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ADAF7">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A7188">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B4136">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2B456">
            <w:pPr>
              <w:jc w:val="center"/>
              <w:rPr>
                <w:rFonts w:hint="eastAsia" w:ascii="仿宋" w:hAnsi="仿宋" w:eastAsia="仿宋" w:cs="仿宋"/>
                <w:i w:val="0"/>
                <w:iCs w:val="0"/>
                <w:color w:val="000000"/>
                <w:sz w:val="24"/>
                <w:szCs w:val="24"/>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480DF">
            <w:pPr>
              <w:jc w:val="center"/>
              <w:rPr>
                <w:rFonts w:hint="eastAsia" w:ascii="仿宋" w:hAnsi="仿宋" w:eastAsia="仿宋" w:cs="仿宋"/>
                <w:i w:val="0"/>
                <w:iCs w:val="0"/>
                <w:color w:val="000000"/>
                <w:sz w:val="22"/>
                <w:szCs w:val="22"/>
                <w:u w:val="none"/>
              </w:rPr>
            </w:pPr>
          </w:p>
        </w:tc>
      </w:tr>
      <w:tr w14:paraId="2B35D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jc w:val="center"/>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41FABD3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2D5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KJJP02</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5E1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色彩构成</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252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专业基础课</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410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4D9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429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A17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7DA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94DDF">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441D4">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976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073A4">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977D7">
            <w:pPr>
              <w:jc w:val="center"/>
              <w:rPr>
                <w:rFonts w:hint="eastAsia" w:ascii="仿宋" w:hAnsi="仿宋" w:eastAsia="仿宋" w:cs="仿宋"/>
                <w:i w:val="0"/>
                <w:iCs w:val="0"/>
                <w:color w:val="000000"/>
                <w:sz w:val="24"/>
                <w:szCs w:val="24"/>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99837">
            <w:pPr>
              <w:jc w:val="center"/>
              <w:rPr>
                <w:rFonts w:hint="eastAsia" w:ascii="仿宋" w:hAnsi="仿宋" w:eastAsia="仿宋" w:cs="仿宋"/>
                <w:i w:val="0"/>
                <w:iCs w:val="0"/>
                <w:color w:val="000000"/>
                <w:sz w:val="22"/>
                <w:szCs w:val="22"/>
                <w:u w:val="none"/>
              </w:rPr>
            </w:pPr>
          </w:p>
        </w:tc>
      </w:tr>
      <w:tr w14:paraId="6514F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jc w:val="center"/>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58B7365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D78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KJJP03</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ED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图形图像处理</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F64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专业基础课</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AB5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7FF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642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73D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AAC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97A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577B6">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60D0D">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D0C0A">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ED56C">
            <w:pPr>
              <w:jc w:val="center"/>
              <w:rPr>
                <w:rFonts w:hint="eastAsia" w:ascii="仿宋" w:hAnsi="仿宋" w:eastAsia="仿宋" w:cs="仿宋"/>
                <w:i w:val="0"/>
                <w:iCs w:val="0"/>
                <w:color w:val="000000"/>
                <w:sz w:val="24"/>
                <w:szCs w:val="24"/>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54D5E">
            <w:pPr>
              <w:jc w:val="center"/>
              <w:rPr>
                <w:rFonts w:hint="eastAsia" w:ascii="仿宋" w:hAnsi="仿宋" w:eastAsia="仿宋" w:cs="仿宋"/>
                <w:i w:val="0"/>
                <w:iCs w:val="0"/>
                <w:color w:val="000000"/>
                <w:sz w:val="22"/>
                <w:szCs w:val="22"/>
                <w:u w:val="none"/>
              </w:rPr>
            </w:pPr>
          </w:p>
        </w:tc>
      </w:tr>
      <w:tr w14:paraId="723F8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jc w:val="center"/>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1005A57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8EA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KJJP04</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43F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摄影摄像</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D27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专业基础课</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A80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6B6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EA2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8B1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1C0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77E0B">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2AA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8BDB1">
            <w:pPr>
              <w:jc w:val="center"/>
              <w:rPr>
                <w:rFonts w:hint="eastAsia" w:ascii="仿宋" w:hAnsi="仿宋" w:eastAsia="仿宋" w:cs="仿宋"/>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0939DC58">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24B8E">
            <w:pPr>
              <w:jc w:val="center"/>
              <w:rPr>
                <w:rFonts w:hint="eastAsia" w:ascii="仿宋" w:hAnsi="仿宋" w:eastAsia="仿宋" w:cs="仿宋"/>
                <w:i w:val="0"/>
                <w:iCs w:val="0"/>
                <w:color w:val="000000"/>
                <w:sz w:val="24"/>
                <w:szCs w:val="24"/>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6F4F1">
            <w:pPr>
              <w:jc w:val="center"/>
              <w:rPr>
                <w:rFonts w:hint="eastAsia" w:ascii="仿宋" w:hAnsi="仿宋" w:eastAsia="仿宋" w:cs="仿宋"/>
                <w:i w:val="0"/>
                <w:iCs w:val="0"/>
                <w:color w:val="000000"/>
                <w:sz w:val="22"/>
                <w:szCs w:val="22"/>
                <w:u w:val="none"/>
              </w:rPr>
            </w:pPr>
          </w:p>
        </w:tc>
      </w:tr>
      <w:tr w14:paraId="02A32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jc w:val="center"/>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439317D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FCD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KJJSJ03</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0F3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计算机网络基础</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8BC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专业基础课</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0AE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637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273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149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559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AC284">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586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58B06">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3B257">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CF6F6">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D14E7">
            <w:pPr>
              <w:jc w:val="center"/>
              <w:rPr>
                <w:rFonts w:hint="eastAsia" w:ascii="仿宋" w:hAnsi="仿宋" w:eastAsia="仿宋" w:cs="仿宋"/>
                <w:i w:val="0"/>
                <w:iCs w:val="0"/>
                <w:color w:val="000000"/>
                <w:sz w:val="24"/>
                <w:szCs w:val="24"/>
                <w:u w:val="none"/>
              </w:rPr>
            </w:pPr>
          </w:p>
        </w:tc>
      </w:tr>
      <w:tr w14:paraId="36A93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CD4D4">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D898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AFC5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C07C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3F92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F26B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8F1D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758A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89FF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2ACA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DE02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DF63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0</w:t>
            </w:r>
          </w:p>
        </w:tc>
      </w:tr>
      <w:tr w14:paraId="52423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jc w:val="center"/>
        </w:trPr>
        <w:tc>
          <w:tcPr>
            <w:tcW w:w="720" w:type="dxa"/>
            <w:tcBorders>
              <w:top w:val="nil"/>
              <w:left w:val="single" w:color="000000" w:sz="4" w:space="0"/>
              <w:bottom w:val="single" w:color="000000" w:sz="4" w:space="0"/>
              <w:right w:val="single" w:color="000000" w:sz="4" w:space="0"/>
            </w:tcBorders>
            <w:shd w:val="clear" w:color="auto" w:fill="auto"/>
            <w:vAlign w:val="center"/>
          </w:tcPr>
          <w:p w14:paraId="08F0E3A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EC1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KHJP01</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471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矢量绘图</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0E0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专业核心课</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B6D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693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1DF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C38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D01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ADF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68B08">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E14EF">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55696">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7607E">
            <w:pPr>
              <w:jc w:val="center"/>
              <w:rPr>
                <w:rFonts w:hint="eastAsia" w:ascii="仿宋" w:hAnsi="仿宋" w:eastAsia="仿宋" w:cs="仿宋"/>
                <w:i w:val="0"/>
                <w:iCs w:val="0"/>
                <w:color w:val="000000"/>
                <w:sz w:val="24"/>
                <w:szCs w:val="24"/>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A6413">
            <w:pPr>
              <w:jc w:val="center"/>
              <w:rPr>
                <w:rFonts w:hint="eastAsia" w:ascii="仿宋" w:hAnsi="仿宋" w:eastAsia="仿宋" w:cs="仿宋"/>
                <w:i w:val="0"/>
                <w:iCs w:val="0"/>
                <w:color w:val="000000"/>
                <w:sz w:val="22"/>
                <w:szCs w:val="22"/>
                <w:u w:val="none"/>
              </w:rPr>
            </w:pPr>
          </w:p>
        </w:tc>
      </w:tr>
      <w:tr w14:paraId="6B280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720" w:type="dxa"/>
            <w:tcBorders>
              <w:top w:val="nil"/>
              <w:left w:val="single" w:color="000000" w:sz="4" w:space="0"/>
              <w:bottom w:val="single" w:color="000000" w:sz="4" w:space="0"/>
              <w:right w:val="single" w:color="000000" w:sz="4" w:space="0"/>
            </w:tcBorders>
            <w:shd w:val="clear" w:color="auto" w:fill="auto"/>
            <w:vAlign w:val="center"/>
          </w:tcPr>
          <w:p w14:paraId="64EB99D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349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KHJP02</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48E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版式设计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5D4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专业核心课</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2AA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517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493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668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FF0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9A0C1">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565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C6B62">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233FA">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B8210">
            <w:pPr>
              <w:jc w:val="center"/>
              <w:rPr>
                <w:rFonts w:hint="eastAsia" w:ascii="仿宋" w:hAnsi="仿宋" w:eastAsia="仿宋" w:cs="仿宋"/>
                <w:i w:val="0"/>
                <w:iCs w:val="0"/>
                <w:color w:val="000000"/>
                <w:sz w:val="24"/>
                <w:szCs w:val="24"/>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2E4F0">
            <w:pPr>
              <w:jc w:val="center"/>
              <w:rPr>
                <w:rFonts w:hint="eastAsia" w:ascii="仿宋" w:hAnsi="仿宋" w:eastAsia="仿宋" w:cs="仿宋"/>
                <w:i w:val="0"/>
                <w:iCs w:val="0"/>
                <w:color w:val="000000"/>
                <w:sz w:val="22"/>
                <w:szCs w:val="22"/>
                <w:u w:val="none"/>
              </w:rPr>
            </w:pPr>
          </w:p>
        </w:tc>
      </w:tr>
      <w:tr w14:paraId="3BCD9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jc w:val="center"/>
        </w:trPr>
        <w:tc>
          <w:tcPr>
            <w:tcW w:w="720" w:type="dxa"/>
            <w:tcBorders>
              <w:top w:val="nil"/>
              <w:left w:val="single" w:color="000000" w:sz="4" w:space="0"/>
              <w:bottom w:val="single" w:color="000000" w:sz="4" w:space="0"/>
              <w:right w:val="single" w:color="000000" w:sz="4" w:space="0"/>
            </w:tcBorders>
            <w:shd w:val="clear" w:color="auto" w:fill="auto"/>
            <w:vAlign w:val="center"/>
          </w:tcPr>
          <w:p w14:paraId="5FFEB0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70F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KHJP03</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327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网页美工</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CBD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专业核心课</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799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FA5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C8C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7B3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AEB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B2E36">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F973B">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370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1D1DB">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29AEC">
            <w:pPr>
              <w:jc w:val="center"/>
              <w:rPr>
                <w:rFonts w:hint="eastAsia" w:ascii="仿宋" w:hAnsi="仿宋" w:eastAsia="仿宋" w:cs="仿宋"/>
                <w:i w:val="0"/>
                <w:iCs w:val="0"/>
                <w:color w:val="000000"/>
                <w:sz w:val="24"/>
                <w:szCs w:val="24"/>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76EC3">
            <w:pPr>
              <w:jc w:val="center"/>
              <w:rPr>
                <w:rFonts w:hint="eastAsia" w:ascii="仿宋" w:hAnsi="仿宋" w:eastAsia="仿宋" w:cs="仿宋"/>
                <w:i w:val="0"/>
                <w:iCs w:val="0"/>
                <w:color w:val="000000"/>
                <w:sz w:val="22"/>
                <w:szCs w:val="22"/>
                <w:u w:val="none"/>
              </w:rPr>
            </w:pPr>
          </w:p>
        </w:tc>
      </w:tr>
      <w:tr w14:paraId="0AFE9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720" w:type="dxa"/>
            <w:tcBorders>
              <w:top w:val="nil"/>
              <w:left w:val="single" w:color="000000" w:sz="4" w:space="0"/>
              <w:bottom w:val="single" w:color="000000" w:sz="4" w:space="0"/>
              <w:right w:val="single" w:color="000000" w:sz="4" w:space="0"/>
            </w:tcBorders>
            <w:shd w:val="clear" w:color="auto" w:fill="auto"/>
            <w:vAlign w:val="center"/>
          </w:tcPr>
          <w:p w14:paraId="57A3A25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6DD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KHJP04</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0B9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数码照片艺术处理</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95F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专业核心课</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393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ADD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80E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EF0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187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D069F">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104A3">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327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nil"/>
              <w:left w:val="nil"/>
              <w:bottom w:val="nil"/>
              <w:right w:val="nil"/>
            </w:tcBorders>
            <w:shd w:val="clear" w:color="auto" w:fill="auto"/>
            <w:noWrap/>
            <w:vAlign w:val="center"/>
          </w:tcPr>
          <w:p w14:paraId="2E3C5AB3">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C2D3A">
            <w:pPr>
              <w:jc w:val="center"/>
              <w:rPr>
                <w:rFonts w:hint="eastAsia" w:ascii="仿宋" w:hAnsi="仿宋" w:eastAsia="仿宋" w:cs="仿宋"/>
                <w:i w:val="0"/>
                <w:iCs w:val="0"/>
                <w:color w:val="000000"/>
                <w:sz w:val="24"/>
                <w:szCs w:val="24"/>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17603">
            <w:pPr>
              <w:jc w:val="center"/>
              <w:rPr>
                <w:rFonts w:hint="eastAsia" w:ascii="仿宋" w:hAnsi="仿宋" w:eastAsia="仿宋" w:cs="仿宋"/>
                <w:i w:val="0"/>
                <w:iCs w:val="0"/>
                <w:color w:val="000000"/>
                <w:sz w:val="22"/>
                <w:szCs w:val="22"/>
                <w:u w:val="none"/>
              </w:rPr>
            </w:pPr>
          </w:p>
        </w:tc>
      </w:tr>
      <w:tr w14:paraId="14B53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720" w:type="dxa"/>
            <w:tcBorders>
              <w:top w:val="nil"/>
              <w:left w:val="single" w:color="000000" w:sz="4" w:space="0"/>
              <w:bottom w:val="single" w:color="000000" w:sz="4" w:space="0"/>
              <w:right w:val="single" w:color="000000" w:sz="4" w:space="0"/>
            </w:tcBorders>
            <w:shd w:val="clear" w:color="auto" w:fill="auto"/>
            <w:vAlign w:val="center"/>
          </w:tcPr>
          <w:p w14:paraId="4BDA0AE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0A0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KHJP05</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EA6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平面设计创意与制作</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EF3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专业核心课</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C96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F56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C3C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EDB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A2B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035BD">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CEDE0">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759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4797F">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E3B04">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F8C72">
            <w:pPr>
              <w:jc w:val="center"/>
              <w:rPr>
                <w:rFonts w:hint="eastAsia" w:ascii="仿宋" w:hAnsi="仿宋" w:eastAsia="仿宋" w:cs="仿宋"/>
                <w:i w:val="0"/>
                <w:iCs w:val="0"/>
                <w:color w:val="000000"/>
                <w:sz w:val="24"/>
                <w:szCs w:val="24"/>
                <w:u w:val="none"/>
              </w:rPr>
            </w:pPr>
          </w:p>
        </w:tc>
      </w:tr>
      <w:tr w14:paraId="5637F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jc w:val="center"/>
        </w:trPr>
        <w:tc>
          <w:tcPr>
            <w:tcW w:w="720" w:type="dxa"/>
            <w:tcBorders>
              <w:top w:val="nil"/>
              <w:left w:val="single" w:color="000000" w:sz="4" w:space="0"/>
              <w:bottom w:val="single" w:color="000000" w:sz="4" w:space="0"/>
              <w:right w:val="single" w:color="000000" w:sz="4" w:space="0"/>
            </w:tcBorders>
            <w:shd w:val="clear" w:color="auto" w:fill="auto"/>
            <w:vAlign w:val="center"/>
          </w:tcPr>
          <w:p w14:paraId="7D98CFB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2CC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KHJSJ03</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5B5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网页设计与制作</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ECE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专业核心课</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5D4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AFD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C24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0E2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ABD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FC4ED">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76C38">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2DA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FEE39">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0954B">
            <w:pPr>
              <w:jc w:val="center"/>
              <w:rPr>
                <w:rFonts w:hint="eastAsia" w:ascii="仿宋" w:hAnsi="仿宋" w:eastAsia="仿宋" w:cs="仿宋"/>
                <w:i w:val="0"/>
                <w:iCs w:val="0"/>
                <w:color w:val="000000"/>
                <w:sz w:val="24"/>
                <w:szCs w:val="24"/>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74F8D">
            <w:pPr>
              <w:jc w:val="center"/>
              <w:rPr>
                <w:rFonts w:hint="eastAsia" w:ascii="仿宋" w:hAnsi="仿宋" w:eastAsia="仿宋" w:cs="仿宋"/>
                <w:i w:val="0"/>
                <w:iCs w:val="0"/>
                <w:color w:val="000000"/>
                <w:sz w:val="22"/>
                <w:szCs w:val="22"/>
                <w:u w:val="none"/>
              </w:rPr>
            </w:pPr>
          </w:p>
        </w:tc>
      </w:tr>
      <w:tr w14:paraId="05EC9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720" w:type="dxa"/>
            <w:tcBorders>
              <w:top w:val="nil"/>
              <w:left w:val="single" w:color="000000" w:sz="4" w:space="0"/>
              <w:bottom w:val="single" w:color="000000" w:sz="4" w:space="0"/>
              <w:right w:val="single" w:color="000000" w:sz="4" w:space="0"/>
            </w:tcBorders>
            <w:shd w:val="clear" w:color="auto" w:fill="auto"/>
            <w:vAlign w:val="center"/>
          </w:tcPr>
          <w:p w14:paraId="4C1E604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A3D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KHJSJ04</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F6F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电工电子技术基础与技能</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F7E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专业核心课</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919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0A3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B86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DA8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A14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7BC42">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B46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F49AD">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2A7E0">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6F528">
            <w:pPr>
              <w:jc w:val="center"/>
              <w:rPr>
                <w:rFonts w:hint="eastAsia" w:ascii="仿宋" w:hAnsi="仿宋" w:eastAsia="仿宋" w:cs="仿宋"/>
                <w:i w:val="0"/>
                <w:iCs w:val="0"/>
                <w:color w:val="000000"/>
                <w:sz w:val="24"/>
                <w:szCs w:val="24"/>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27F08">
            <w:pPr>
              <w:jc w:val="center"/>
              <w:rPr>
                <w:rFonts w:hint="eastAsia" w:ascii="仿宋" w:hAnsi="仿宋" w:eastAsia="仿宋" w:cs="仿宋"/>
                <w:i w:val="0"/>
                <w:iCs w:val="0"/>
                <w:color w:val="000000"/>
                <w:sz w:val="22"/>
                <w:szCs w:val="22"/>
                <w:u w:val="none"/>
              </w:rPr>
            </w:pPr>
          </w:p>
        </w:tc>
      </w:tr>
      <w:tr w14:paraId="40303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jc w:val="center"/>
        </w:trPr>
        <w:tc>
          <w:tcPr>
            <w:tcW w:w="720" w:type="dxa"/>
            <w:tcBorders>
              <w:top w:val="nil"/>
              <w:left w:val="single" w:color="000000" w:sz="4" w:space="0"/>
              <w:bottom w:val="single" w:color="000000" w:sz="4" w:space="0"/>
              <w:right w:val="single" w:color="000000" w:sz="4" w:space="0"/>
            </w:tcBorders>
            <w:shd w:val="clear" w:color="auto" w:fill="auto"/>
            <w:vAlign w:val="center"/>
          </w:tcPr>
          <w:p w14:paraId="28436AD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47A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KHJSJ06</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F63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程序设计基础</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523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专业核心课</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5C7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955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C84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16A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DBC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AD2BA">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08F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37ED4">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BE82F">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4A68A">
            <w:pPr>
              <w:jc w:val="center"/>
              <w:rPr>
                <w:rFonts w:hint="eastAsia" w:ascii="仿宋" w:hAnsi="仿宋" w:eastAsia="仿宋" w:cs="仿宋"/>
                <w:i w:val="0"/>
                <w:iCs w:val="0"/>
                <w:color w:val="000000"/>
                <w:sz w:val="24"/>
                <w:szCs w:val="24"/>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8834D">
            <w:pPr>
              <w:jc w:val="center"/>
              <w:rPr>
                <w:rFonts w:hint="eastAsia" w:ascii="仿宋" w:hAnsi="仿宋" w:eastAsia="仿宋" w:cs="仿宋"/>
                <w:i w:val="0"/>
                <w:iCs w:val="0"/>
                <w:color w:val="000000"/>
                <w:sz w:val="22"/>
                <w:szCs w:val="22"/>
                <w:u w:val="none"/>
              </w:rPr>
            </w:pPr>
          </w:p>
        </w:tc>
      </w:tr>
      <w:tr w14:paraId="77B16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0" w:type="auto"/>
            <w:gridSpan w:val="4"/>
            <w:tcBorders>
              <w:top w:val="single" w:color="000000" w:sz="4" w:space="0"/>
              <w:left w:val="single" w:color="000000" w:sz="4" w:space="0"/>
              <w:bottom w:val="nil"/>
              <w:right w:val="single" w:color="000000" w:sz="4" w:space="0"/>
            </w:tcBorders>
            <w:shd w:val="clear" w:color="auto" w:fill="auto"/>
            <w:noWrap/>
            <w:vAlign w:val="center"/>
          </w:tcPr>
          <w:p w14:paraId="79612EB0">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BF51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507B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1671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378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4294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CCAA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D1F8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140A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9C33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1B19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15EF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CA4D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0</w:t>
            </w:r>
          </w:p>
        </w:tc>
      </w:tr>
      <w:tr w14:paraId="33325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1A6D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308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KXJSJ02</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196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办公软件应用</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0F1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专业拓展课　</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A72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限定选修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910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9A3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912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17F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BE94D">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57FA1">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4EA30">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139AF">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85D3C">
            <w:pPr>
              <w:jc w:val="center"/>
              <w:rPr>
                <w:rFonts w:hint="eastAsia" w:ascii="仿宋" w:hAnsi="仿宋" w:eastAsia="仿宋" w:cs="仿宋"/>
                <w:i w:val="0"/>
                <w:iCs w:val="0"/>
                <w:color w:val="000000"/>
                <w:sz w:val="24"/>
                <w:szCs w:val="24"/>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A0CC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 </w:t>
            </w:r>
          </w:p>
        </w:tc>
      </w:tr>
      <w:tr w14:paraId="1BA5E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21F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90F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KTJP01</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D91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广告制作</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EA0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专业拓展课　</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B60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限定选修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6B1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EB9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5BA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88C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3B3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5868D">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A7D69">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2155A">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F46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A136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 </w:t>
            </w:r>
          </w:p>
        </w:tc>
      </w:tr>
      <w:tr w14:paraId="59CD1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1992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411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KTJP02</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F51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素描</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4C9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专业拓展课　</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658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限定选修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D64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ED1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683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F12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7A0B9">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B207A">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D2D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B31C3">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D50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5397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4 </w:t>
            </w:r>
          </w:p>
        </w:tc>
      </w:tr>
      <w:tr w14:paraId="313D7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5949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A28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KTJP03</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3D1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新媒体运营</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B5C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专业拓展课　</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EB3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限定选修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A65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7EA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BEE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81B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7F3CE">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65647">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81045">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77D81">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3E7E1">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B09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r>
      <w:tr w14:paraId="094BC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F1CE8">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DCA2C">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4B63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646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D285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612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1461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D9DF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408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9149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440A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D335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A54E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22E5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21A0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24</w:t>
            </w:r>
          </w:p>
        </w:tc>
      </w:tr>
      <w:tr w14:paraId="1A12B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5DF0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CBF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KTJSJ05</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98D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职业资格考证</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590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专业拓展课　</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FDF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DAE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FD4ED">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FF3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819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108</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69E86">
            <w:pPr>
              <w:jc w:val="center"/>
              <w:rPr>
                <w:rFonts w:hint="eastAsia" w:ascii="仿宋" w:hAnsi="仿宋" w:eastAsia="仿宋" w:cs="仿宋"/>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E422F">
            <w:pPr>
              <w:jc w:val="center"/>
              <w:rPr>
                <w:rFonts w:hint="eastAsia" w:ascii="仿宋" w:hAnsi="仿宋" w:eastAsia="仿宋" w:cs="仿宋"/>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15DB1">
            <w:pPr>
              <w:jc w:val="center"/>
              <w:rPr>
                <w:rFonts w:hint="eastAsia" w:ascii="仿宋" w:hAnsi="仿宋" w:eastAsia="仿宋" w:cs="仿宋"/>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212C1">
            <w:pPr>
              <w:jc w:val="center"/>
              <w:rPr>
                <w:rFonts w:hint="eastAsia" w:ascii="仿宋" w:hAnsi="仿宋" w:eastAsia="仿宋" w:cs="仿宋"/>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E7A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79B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r>
      <w:tr w14:paraId="64110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1DE8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5E5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KTJSJ06</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5F3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顶岗实习</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48C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专业拓展课　</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8B0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F53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14B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E1F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B41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AD2C3">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84868">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BA883">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592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36249">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21BBF">
            <w:pPr>
              <w:jc w:val="center"/>
              <w:rPr>
                <w:rFonts w:hint="eastAsia" w:ascii="仿宋" w:hAnsi="仿宋" w:eastAsia="仿宋" w:cs="仿宋"/>
                <w:i w:val="0"/>
                <w:iCs w:val="0"/>
                <w:color w:val="000000"/>
                <w:sz w:val="24"/>
                <w:szCs w:val="24"/>
                <w:u w:val="none"/>
              </w:rPr>
            </w:pPr>
          </w:p>
        </w:tc>
      </w:tr>
      <w:tr w14:paraId="1C231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2C521">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50A2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9B7F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782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14AA3">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3108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29AD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1522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D7C3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1586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EA31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B673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B6BA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F2D4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DD42C">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1C4A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28</w:t>
            </w:r>
          </w:p>
        </w:tc>
      </w:tr>
      <w:tr w14:paraId="0A074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8" w:hRule="atLeast"/>
          <w:jc w:val="center"/>
        </w:trPr>
        <w:tc>
          <w:tcPr>
            <w:tcW w:w="15160" w:type="dxa"/>
            <w:gridSpan w:val="15"/>
            <w:tcBorders>
              <w:top w:val="nil"/>
              <w:left w:val="nil"/>
              <w:bottom w:val="nil"/>
              <w:right w:val="nil"/>
            </w:tcBorders>
            <w:shd w:val="clear" w:color="auto" w:fill="auto"/>
            <w:vAlign w:val="center"/>
          </w:tcPr>
          <w:p w14:paraId="0576300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说明：</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专业基础课、专业核心课安排在前3个学期完成，专业拓展课安排在第5、6学期完成，第4学期为顶岗实习。</w:t>
            </w:r>
          </w:p>
        </w:tc>
      </w:tr>
    </w:tbl>
    <w:p w14:paraId="7B2FE705">
      <w:pPr>
        <w:spacing w:line="360" w:lineRule="auto"/>
        <w:jc w:val="center"/>
        <w:rPr>
          <w:rFonts w:hint="eastAsia" w:ascii="仿宋" w:hAnsi="仿宋" w:eastAsia="仿宋"/>
          <w:b w:val="0"/>
          <w:bCs/>
          <w:sz w:val="32"/>
          <w:szCs w:val="32"/>
          <w:lang w:val="en-US" w:eastAsia="zh-CN"/>
        </w:rPr>
      </w:pPr>
    </w:p>
    <w:p w14:paraId="63C19C92">
      <w:pPr>
        <w:keepNext w:val="0"/>
        <w:keepLines w:val="0"/>
        <w:pageBreakBefore w:val="0"/>
        <w:widowControl w:val="0"/>
        <w:kinsoku/>
        <w:wordWrap/>
        <w:overflowPunct/>
        <w:topLinePunct w:val="0"/>
        <w:autoSpaceDE/>
        <w:autoSpaceDN/>
        <w:bidi w:val="0"/>
        <w:adjustRightInd/>
        <w:snapToGrid/>
        <w:spacing w:line="360" w:lineRule="auto"/>
        <w:ind w:left="0" w:leftChars="0" w:right="0" w:firstLine="0"/>
        <w:jc w:val="both"/>
        <w:textAlignment w:val="auto"/>
        <w:rPr>
          <w:rFonts w:hint="eastAsia"/>
        </w:rPr>
      </w:pPr>
    </w:p>
    <w:sectPr>
      <w:pgSz w:w="16838" w:h="11906" w:orient="landscape"/>
      <w:pgMar w:top="1134"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D6F2C8"/>
    <w:multiLevelType w:val="singleLevel"/>
    <w:tmpl w:val="8BD6F2C8"/>
    <w:lvl w:ilvl="0" w:tentative="0">
      <w:start w:val="2"/>
      <w:numFmt w:val="decimal"/>
      <w:suff w:val="nothing"/>
      <w:lvlText w:val="（%1）"/>
      <w:lvlJc w:val="left"/>
    </w:lvl>
  </w:abstractNum>
  <w:abstractNum w:abstractNumId="1">
    <w:nsid w:val="BF214291"/>
    <w:multiLevelType w:val="singleLevel"/>
    <w:tmpl w:val="BF214291"/>
    <w:lvl w:ilvl="0" w:tentative="0">
      <w:start w:val="4"/>
      <w:numFmt w:val="chineseCounting"/>
      <w:suff w:val="nothing"/>
      <w:lvlText w:val="%1、"/>
      <w:lvlJc w:val="left"/>
      <w:rPr>
        <w:rFonts w:hint="eastAsia"/>
      </w:rPr>
    </w:lvl>
  </w:abstractNum>
  <w:abstractNum w:abstractNumId="2">
    <w:nsid w:val="5ACE01F9"/>
    <w:multiLevelType w:val="singleLevel"/>
    <w:tmpl w:val="5ACE01F9"/>
    <w:lvl w:ilvl="0" w:tentative="0">
      <w:start w:val="9"/>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E0380F"/>
    <w:rsid w:val="00DC7C1D"/>
    <w:rsid w:val="0128340D"/>
    <w:rsid w:val="024F75CE"/>
    <w:rsid w:val="04130DF7"/>
    <w:rsid w:val="043D09D3"/>
    <w:rsid w:val="052D3B24"/>
    <w:rsid w:val="057C3FB0"/>
    <w:rsid w:val="071D5B9E"/>
    <w:rsid w:val="07566AEC"/>
    <w:rsid w:val="07CD3779"/>
    <w:rsid w:val="07E0380F"/>
    <w:rsid w:val="08F6144A"/>
    <w:rsid w:val="0932487E"/>
    <w:rsid w:val="0A3D3135"/>
    <w:rsid w:val="0A695807"/>
    <w:rsid w:val="0A7B2255"/>
    <w:rsid w:val="0B982D6F"/>
    <w:rsid w:val="0C2A3F33"/>
    <w:rsid w:val="0CAB7E40"/>
    <w:rsid w:val="0CE91567"/>
    <w:rsid w:val="0D1F149D"/>
    <w:rsid w:val="0E0B2B80"/>
    <w:rsid w:val="106940D0"/>
    <w:rsid w:val="11217A30"/>
    <w:rsid w:val="11D64215"/>
    <w:rsid w:val="11E44B84"/>
    <w:rsid w:val="131B51F2"/>
    <w:rsid w:val="143376FC"/>
    <w:rsid w:val="14EC3687"/>
    <w:rsid w:val="16CA07EC"/>
    <w:rsid w:val="17670C19"/>
    <w:rsid w:val="195E346D"/>
    <w:rsid w:val="19A436D1"/>
    <w:rsid w:val="1A1C3629"/>
    <w:rsid w:val="1AC04CA5"/>
    <w:rsid w:val="1B79458F"/>
    <w:rsid w:val="1BAB4185"/>
    <w:rsid w:val="1CEB34FD"/>
    <w:rsid w:val="1E6167B1"/>
    <w:rsid w:val="1ED92904"/>
    <w:rsid w:val="1FE4051E"/>
    <w:rsid w:val="204D5315"/>
    <w:rsid w:val="20523600"/>
    <w:rsid w:val="21F506E7"/>
    <w:rsid w:val="222738FA"/>
    <w:rsid w:val="2294709E"/>
    <w:rsid w:val="234B148F"/>
    <w:rsid w:val="2629095F"/>
    <w:rsid w:val="26736A4D"/>
    <w:rsid w:val="27722FB5"/>
    <w:rsid w:val="286133E5"/>
    <w:rsid w:val="2903193C"/>
    <w:rsid w:val="290336EA"/>
    <w:rsid w:val="291678C1"/>
    <w:rsid w:val="2C983AEE"/>
    <w:rsid w:val="2D012636"/>
    <w:rsid w:val="2DA21723"/>
    <w:rsid w:val="2DAB403E"/>
    <w:rsid w:val="2E4722CA"/>
    <w:rsid w:val="2E7269EF"/>
    <w:rsid w:val="2FAC3F72"/>
    <w:rsid w:val="2FB63B65"/>
    <w:rsid w:val="2FD9098F"/>
    <w:rsid w:val="31716439"/>
    <w:rsid w:val="32B12408"/>
    <w:rsid w:val="32C5782D"/>
    <w:rsid w:val="33D1547E"/>
    <w:rsid w:val="33E331FC"/>
    <w:rsid w:val="35944047"/>
    <w:rsid w:val="38683569"/>
    <w:rsid w:val="38CA4FC0"/>
    <w:rsid w:val="3B1D0CE8"/>
    <w:rsid w:val="3BD86C58"/>
    <w:rsid w:val="3C0613D9"/>
    <w:rsid w:val="3C885BAA"/>
    <w:rsid w:val="3F35732E"/>
    <w:rsid w:val="40516BE3"/>
    <w:rsid w:val="418807D8"/>
    <w:rsid w:val="41A1116B"/>
    <w:rsid w:val="41A575DC"/>
    <w:rsid w:val="42E73E0F"/>
    <w:rsid w:val="43056584"/>
    <w:rsid w:val="433A3D54"/>
    <w:rsid w:val="437467F4"/>
    <w:rsid w:val="43A36D53"/>
    <w:rsid w:val="43B177B6"/>
    <w:rsid w:val="43CB741C"/>
    <w:rsid w:val="461A098E"/>
    <w:rsid w:val="47733EF9"/>
    <w:rsid w:val="48CA0296"/>
    <w:rsid w:val="49027CB3"/>
    <w:rsid w:val="4916491B"/>
    <w:rsid w:val="49D44F03"/>
    <w:rsid w:val="49FB48A2"/>
    <w:rsid w:val="4AE662A3"/>
    <w:rsid w:val="4B070AAA"/>
    <w:rsid w:val="4B0C4228"/>
    <w:rsid w:val="4B344335"/>
    <w:rsid w:val="4C1E3BB1"/>
    <w:rsid w:val="4CCD18DB"/>
    <w:rsid w:val="4D5E1660"/>
    <w:rsid w:val="507C77FC"/>
    <w:rsid w:val="528154FB"/>
    <w:rsid w:val="53191BD8"/>
    <w:rsid w:val="540939FA"/>
    <w:rsid w:val="55A0213D"/>
    <w:rsid w:val="561A1EEF"/>
    <w:rsid w:val="56FF2E93"/>
    <w:rsid w:val="582403B5"/>
    <w:rsid w:val="58FB5A77"/>
    <w:rsid w:val="5A694FC4"/>
    <w:rsid w:val="5A710891"/>
    <w:rsid w:val="5B887BB7"/>
    <w:rsid w:val="5B94004E"/>
    <w:rsid w:val="5C7C1998"/>
    <w:rsid w:val="5E3462AB"/>
    <w:rsid w:val="5EA46CAF"/>
    <w:rsid w:val="5EAB56C6"/>
    <w:rsid w:val="5FDB24CA"/>
    <w:rsid w:val="603A20E8"/>
    <w:rsid w:val="608D111B"/>
    <w:rsid w:val="613B318A"/>
    <w:rsid w:val="61DC0AA4"/>
    <w:rsid w:val="62AD4E33"/>
    <w:rsid w:val="63330FFD"/>
    <w:rsid w:val="63636B3B"/>
    <w:rsid w:val="63956A94"/>
    <w:rsid w:val="643F0D73"/>
    <w:rsid w:val="65812987"/>
    <w:rsid w:val="65E10333"/>
    <w:rsid w:val="671309C0"/>
    <w:rsid w:val="67696832"/>
    <w:rsid w:val="6859141B"/>
    <w:rsid w:val="69203B37"/>
    <w:rsid w:val="6A53455C"/>
    <w:rsid w:val="6B1B2075"/>
    <w:rsid w:val="6B286B57"/>
    <w:rsid w:val="6B426304"/>
    <w:rsid w:val="6BEA126F"/>
    <w:rsid w:val="6BF750F8"/>
    <w:rsid w:val="6D2C0441"/>
    <w:rsid w:val="6F7C731F"/>
    <w:rsid w:val="702154A3"/>
    <w:rsid w:val="70227A9E"/>
    <w:rsid w:val="70F86F6C"/>
    <w:rsid w:val="71F15201"/>
    <w:rsid w:val="74502095"/>
    <w:rsid w:val="758B601F"/>
    <w:rsid w:val="767C54DB"/>
    <w:rsid w:val="78120820"/>
    <w:rsid w:val="78342545"/>
    <w:rsid w:val="78AC76B8"/>
    <w:rsid w:val="78B32C8D"/>
    <w:rsid w:val="79AC6C44"/>
    <w:rsid w:val="7A3A5E0C"/>
    <w:rsid w:val="7AD32C6D"/>
    <w:rsid w:val="7C6E495D"/>
    <w:rsid w:val="7E572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1"/>
      <w:szCs w:val="21"/>
      <w:lang w:val="en-US" w:eastAsia="en-US" w:bidi="ar-SA"/>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22"/>
    <w:rPr>
      <w:b/>
    </w:rPr>
  </w:style>
  <w:style w:type="table" w:customStyle="1" w:styleId="7">
    <w:name w:val="网格型1"/>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paragraph" w:customStyle="1" w:styleId="9">
    <w:name w:val="Table Text"/>
    <w:basedOn w:val="1"/>
    <w:semiHidden/>
    <w:qFormat/>
    <w:uiPriority w:val="0"/>
    <w:rPr>
      <w:rFonts w:ascii="宋体" w:hAnsi="宋体" w:eastAsia="宋体" w:cs="宋体"/>
      <w:sz w:val="18"/>
      <w:szCs w:val="18"/>
      <w:lang w:val="en-US" w:eastAsia="en-US" w:bidi="ar-SA"/>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正文样式1"/>
    <w:basedOn w:val="1"/>
    <w:qFormat/>
    <w:uiPriority w:val="0"/>
    <w:pPr>
      <w:spacing w:line="360" w:lineRule="auto"/>
      <w:ind w:firstLine="640" w:firstLineChars="200"/>
      <w:jc w:val="left"/>
    </w:pPr>
    <w:rPr>
      <w:rFonts w:ascii="Arial" w:hAnsi="Arial" w:eastAsia="仿宋"/>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2446</Words>
  <Characters>2519</Characters>
  <Lines>0</Lines>
  <Paragraphs>0</Paragraphs>
  <TotalTime>1</TotalTime>
  <ScaleCrop>false</ScaleCrop>
  <LinksUpToDate>false</LinksUpToDate>
  <CharactersWithSpaces>2529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2023-12-15T07:57:00Z</dcterms:created>
  <dc:creator>Administrator</dc:creator>
  <cp:lastModifiedBy>安安宝贝</cp:lastModifiedBy>
  <dcterms:modified xsi:type="dcterms:W3CDTF">2025-09-12T03:49:34Z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eyJoZGlkIjoiYjhkZTFiN2I5ZTY3ZmE4OWE4ODBlZTc4ZmNlYjFhZDYiLCJ1c2VySWQiOiI1NDA3NDY4OTUifQ==</vt:lpwstr>
  </property>
  <property fmtid="{D5CDD505-2E9C-101B-9397-08002B2CF9AE}" pid="4" name="ICV">
    <vt:lpwstr>6FA702D159E1443A8FBE1FD33B5B928F_12</vt:lpwstr>
  </property>
</Properties>
</file>