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5AE1A">
      <w:pPr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</w:rPr>
        <w:t>桂林市机电职业技术学校</w:t>
      </w:r>
    </w:p>
    <w:p w14:paraId="359DFA9A">
      <w:pPr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</w:rPr>
        <w:t>建筑工程造价专业人才培养方案</w:t>
      </w:r>
    </w:p>
    <w:p w14:paraId="7046CF3B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</w:rPr>
        <w:t>（2025级）</w:t>
      </w:r>
    </w:p>
    <w:p w14:paraId="141BC2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541" w:rightChars="2064" w:firstLine="643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一、专业名称（专业代码）</w:t>
      </w:r>
    </w:p>
    <w:p w14:paraId="15DD72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建筑工程造价(</w:t>
      </w:r>
      <w:r>
        <w:rPr>
          <w:rFonts w:ascii="仿宋" w:hAnsi="仿宋" w:eastAsia="仿宋" w:cs="仿宋"/>
          <w:bCs/>
          <w:color w:val="000000" w:themeColor="text1"/>
          <w:sz w:val="32"/>
          <w:szCs w:val="32"/>
        </w:rPr>
        <w:t>640501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)</w:t>
      </w:r>
    </w:p>
    <w:p w14:paraId="16148C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" w:hAnsi="仿宋" w:eastAsia="仿宋" w:cs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二、入学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</w:rPr>
        <w:t>基本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要求</w:t>
      </w:r>
    </w:p>
    <w:p w14:paraId="0E9C5B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初中毕业或具有同等学力者</w:t>
      </w:r>
    </w:p>
    <w:p w14:paraId="334A43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" w:hAnsi="仿宋" w:eastAsia="仿宋" w:cs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</w:rPr>
        <w:t>基本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修业年限</w:t>
      </w:r>
    </w:p>
    <w:p w14:paraId="4136D3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4" w:line="240" w:lineRule="auto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年</w:t>
      </w:r>
    </w:p>
    <w:p w14:paraId="047A231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职业面向</w:t>
      </w:r>
    </w:p>
    <w:tbl>
      <w:tblPr>
        <w:tblStyle w:val="21"/>
        <w:tblW w:w="905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8"/>
        <w:gridCol w:w="5928"/>
      </w:tblGrid>
      <w:tr w14:paraId="6205C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6A26DE0">
            <w:pPr>
              <w:pStyle w:val="20"/>
              <w:widowControl w:val="0"/>
              <w:adjustRightInd/>
              <w:snapToGrid/>
              <w:spacing w:before="83" w:after="0" w:line="219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  <w:t>所属专业大类（代码）</w:t>
            </w:r>
          </w:p>
        </w:tc>
        <w:tc>
          <w:tcPr>
            <w:tcW w:w="5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F255133">
            <w:pPr>
              <w:pStyle w:val="20"/>
              <w:widowControl w:val="0"/>
              <w:adjustRightInd/>
              <w:snapToGrid/>
              <w:spacing w:before="83" w:after="0" w:line="219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  <w:t>土木建筑大类（64）</w:t>
            </w:r>
          </w:p>
        </w:tc>
      </w:tr>
      <w:tr w14:paraId="49CB0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9C344E2">
            <w:pPr>
              <w:pStyle w:val="20"/>
              <w:widowControl w:val="0"/>
              <w:adjustRightInd/>
              <w:snapToGrid/>
              <w:spacing w:before="83" w:after="0" w:line="219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  <w:t>所属专业类（代码）</w:t>
            </w:r>
          </w:p>
        </w:tc>
        <w:tc>
          <w:tcPr>
            <w:tcW w:w="5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285555C">
            <w:pPr>
              <w:pStyle w:val="20"/>
              <w:widowControl w:val="0"/>
              <w:adjustRightInd/>
              <w:snapToGrid/>
              <w:spacing w:before="83" w:after="0" w:line="219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  <w:t>建设工程管理类（6405）</w:t>
            </w:r>
          </w:p>
        </w:tc>
      </w:tr>
      <w:tr w14:paraId="6ECC0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23D4CD9">
            <w:pPr>
              <w:pStyle w:val="20"/>
              <w:widowControl w:val="0"/>
              <w:adjustRightInd/>
              <w:snapToGrid/>
              <w:spacing w:before="83" w:after="0" w:line="219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  <w:t>对应行业（代码）</w:t>
            </w:r>
          </w:p>
        </w:tc>
        <w:tc>
          <w:tcPr>
            <w:tcW w:w="5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64C2B46">
            <w:pPr>
              <w:pStyle w:val="20"/>
              <w:widowControl w:val="0"/>
              <w:adjustRightInd/>
              <w:snapToGrid/>
              <w:spacing w:before="83" w:after="0" w:line="219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  <w:t>工程技术与设计服务（748）</w:t>
            </w:r>
          </w:p>
        </w:tc>
      </w:tr>
      <w:tr w14:paraId="173E7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4654ED4">
            <w:pPr>
              <w:pStyle w:val="20"/>
              <w:widowControl w:val="0"/>
              <w:adjustRightInd/>
              <w:snapToGrid/>
              <w:spacing w:before="83" w:after="0" w:line="219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  <w:t>主要职业类别（代码）</w:t>
            </w:r>
          </w:p>
        </w:tc>
        <w:tc>
          <w:tcPr>
            <w:tcW w:w="5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3DA294B">
            <w:pPr>
              <w:pStyle w:val="20"/>
              <w:widowControl w:val="0"/>
              <w:adjustRightInd/>
              <w:snapToGrid/>
              <w:spacing w:before="83" w:after="0" w:line="219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  <w:t>管理（工业）工程技术人员（2-02-30）</w:t>
            </w:r>
          </w:p>
        </w:tc>
      </w:tr>
      <w:tr w14:paraId="24AB93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1F0CE6D">
            <w:pPr>
              <w:pStyle w:val="20"/>
              <w:widowControl w:val="0"/>
              <w:adjustRightInd/>
              <w:snapToGrid/>
              <w:spacing w:before="83" w:after="0" w:line="219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  <w:t>主要岗位（群）或技术领域</w:t>
            </w:r>
          </w:p>
        </w:tc>
        <w:tc>
          <w:tcPr>
            <w:tcW w:w="5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DC97959">
            <w:pPr>
              <w:pStyle w:val="20"/>
              <w:widowControl w:val="0"/>
              <w:adjustRightInd/>
              <w:snapToGrid/>
              <w:spacing w:before="83" w:after="0" w:line="219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  <w:t xml:space="preserve">建筑计量与计价、安装计量与计价 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  <w:t>装饰计量与计价</w:t>
            </w:r>
          </w:p>
        </w:tc>
      </w:tr>
      <w:tr w14:paraId="0A5EA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A382902">
            <w:pPr>
              <w:pStyle w:val="20"/>
              <w:widowControl w:val="0"/>
              <w:adjustRightInd/>
              <w:snapToGrid/>
              <w:spacing w:before="83" w:after="0" w:line="219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  <w:t>职业类证书</w:t>
            </w:r>
          </w:p>
        </w:tc>
        <w:tc>
          <w:tcPr>
            <w:tcW w:w="5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6EB62A5">
            <w:pPr>
              <w:pStyle w:val="20"/>
              <w:widowControl w:val="0"/>
              <w:adjustRightInd/>
              <w:snapToGrid/>
              <w:spacing w:before="83" w:after="0" w:line="219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  <w:t>造价员（土建）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kern w:val="2"/>
                <w:sz w:val="24"/>
                <w:szCs w:val="24"/>
              </w:rPr>
              <w:t>造价员（安装）</w:t>
            </w:r>
          </w:p>
        </w:tc>
      </w:tr>
    </w:tbl>
    <w:p w14:paraId="1521317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color w:val="000000" w:themeColor="text1"/>
          <w:sz w:val="32"/>
          <w:szCs w:val="32"/>
        </w:rPr>
      </w:pPr>
    </w:p>
    <w:p w14:paraId="1060530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" w:hAnsi="仿宋" w:eastAsia="仿宋" w:cs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培养目标</w:t>
      </w:r>
    </w:p>
    <w:p w14:paraId="1CB792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本专业坚持立德树人,面向施工企业、建筑工程造价咨询、招标代理机构、房地产开发等行业企业，培养从事建筑工程预决算、工程招投标及内业资料管理等工作,德智体美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</w:rPr>
        <w:t>劳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全面发展的高素质劳动者和技能型人才。</w:t>
      </w:r>
    </w:p>
    <w:p w14:paraId="275AE45F">
      <w:pPr>
        <w:adjustRightInd/>
        <w:snapToGrid/>
        <w:spacing w:line="360" w:lineRule="auto"/>
        <w:ind w:firstLine="643" w:firstLineChars="200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</w:rPr>
      </w:pPr>
    </w:p>
    <w:p w14:paraId="1DED3618">
      <w:pPr>
        <w:adjustRightInd/>
        <w:snapToGrid/>
        <w:spacing w:line="360" w:lineRule="auto"/>
        <w:ind w:firstLine="643" w:firstLineChars="200"/>
        <w:rPr>
          <w:rFonts w:ascii="仿宋" w:hAnsi="仿宋" w:eastAsia="仿宋" w:cs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培养规格</w:t>
      </w:r>
    </w:p>
    <w:p w14:paraId="28CA29F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86" w:line="360" w:lineRule="auto"/>
        <w:ind w:right="77" w:firstLine="668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7"/>
          <w:sz w:val="32"/>
          <w:szCs w:val="32"/>
        </w:rPr>
        <w:t>本专业学生应全面提升知识、能力、素质，筑牢科学文化知识和专业类通用技术技能基础，掌握并实际运用岗位（群）需要的专业技术技能，实现德智体美劳全面发展，总体上须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</w:rPr>
        <w:t>达到以下要求：</w:t>
      </w:r>
    </w:p>
    <w:p w14:paraId="5F7F57C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" w:line="360" w:lineRule="auto"/>
        <w:ind w:right="77" w:firstLine="664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</w:rPr>
        <w:t>（1）坚定拥护中国共产党领导和中国特色社会主义制</w:t>
      </w:r>
      <w:r>
        <w:rPr>
          <w:rFonts w:hint="eastAsia" w:ascii="仿宋" w:hAnsi="仿宋" w:eastAsia="仿宋" w:cs="仿宋"/>
          <w:color w:val="000000" w:themeColor="text1"/>
          <w:spacing w:val="5"/>
          <w:sz w:val="32"/>
          <w:szCs w:val="32"/>
        </w:rPr>
        <w:t>度，</w:t>
      </w:r>
      <w:r>
        <w:rPr>
          <w:rFonts w:hint="eastAsia" w:ascii="仿宋" w:hAnsi="仿宋" w:eastAsia="仿宋" w:cs="仿宋"/>
          <w:color w:val="000000" w:themeColor="text1"/>
          <w:spacing w:val="-4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5"/>
          <w:sz w:val="32"/>
          <w:szCs w:val="32"/>
        </w:rPr>
        <w:t>以习近平新时代中国特色社会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</w:rPr>
        <w:t>主义思想为指导，践行社会主义核心价值观，具有坚定的理想信念、深厚的爱国情感和中华</w:t>
      </w:r>
      <w:r>
        <w:rPr>
          <w:rFonts w:hint="eastAsia" w:ascii="仿宋" w:hAnsi="仿宋" w:eastAsia="仿宋" w:cs="仿宋"/>
          <w:color w:val="000000" w:themeColor="text1"/>
          <w:spacing w:val="2"/>
          <w:sz w:val="32"/>
          <w:szCs w:val="32"/>
        </w:rPr>
        <w:t>民族自豪感；</w:t>
      </w:r>
    </w:p>
    <w:p w14:paraId="3402438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2" w:line="360" w:lineRule="auto"/>
        <w:ind w:firstLine="656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4"/>
          <w:sz w:val="32"/>
          <w:szCs w:val="32"/>
        </w:rPr>
        <w:t>（2）掌握与本专业对应职业活动相关的国家法律</w:t>
      </w:r>
      <w:r>
        <w:rPr>
          <w:rFonts w:hint="eastAsia" w:ascii="仿宋" w:hAnsi="仿宋" w:eastAsia="仿宋" w:cs="仿宋"/>
          <w:color w:val="000000" w:themeColor="text1"/>
          <w:spacing w:val="3"/>
          <w:sz w:val="32"/>
          <w:szCs w:val="32"/>
        </w:rPr>
        <w:t>、行业规定，掌握绿色生产、环境保护、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</w:rPr>
        <w:t>安全防护、质量管理等相关知识与技能，了解相关行业文化，具</w:t>
      </w:r>
      <w:r>
        <w:rPr>
          <w:rFonts w:hint="eastAsia" w:ascii="仿宋" w:hAnsi="仿宋" w:eastAsia="仿宋" w:cs="仿宋"/>
          <w:color w:val="000000" w:themeColor="text1"/>
          <w:spacing w:val="5"/>
          <w:sz w:val="32"/>
          <w:szCs w:val="32"/>
        </w:rPr>
        <w:t>有爱岗敬业的职业精神，遵守职业道德准则和行为规范，具备社会责任感和担当精神；</w:t>
      </w:r>
    </w:p>
    <w:p w14:paraId="460ACDD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0" w:line="360" w:lineRule="auto"/>
        <w:ind w:right="92" w:firstLine="644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1"/>
          <w:sz w:val="32"/>
          <w:szCs w:val="32"/>
        </w:rPr>
        <w:t>（3）掌握支撑本专业学习和可持续发展必备的语文、历史、数学、英语、信息</w:t>
      </w:r>
      <w:r>
        <w:rPr>
          <w:rFonts w:hint="eastAsia" w:ascii="仿宋" w:hAnsi="仿宋" w:eastAsia="仿宋" w:cs="仿宋"/>
          <w:color w:val="000000" w:themeColor="text1"/>
          <w:spacing w:val="3"/>
          <w:sz w:val="32"/>
          <w:szCs w:val="32"/>
        </w:rPr>
        <w:t>技术等文化基础知识，具有良好的人文素养与科学素养，具备</w:t>
      </w:r>
      <w:r>
        <w:rPr>
          <w:rFonts w:hint="eastAsia" w:ascii="仿宋" w:hAnsi="仿宋" w:eastAsia="仿宋" w:cs="仿宋"/>
          <w:color w:val="000000" w:themeColor="text1"/>
          <w:spacing w:val="2"/>
          <w:sz w:val="32"/>
          <w:szCs w:val="32"/>
        </w:rPr>
        <w:t>职业生涯规划能力；</w:t>
      </w:r>
    </w:p>
    <w:p w14:paraId="1B5F94E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2" w:line="360" w:lineRule="auto"/>
        <w:ind w:right="94" w:firstLine="664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</w:rPr>
        <w:t>（4）具有良好的语言表达能力、文字表达</w:t>
      </w:r>
      <w:r>
        <w:rPr>
          <w:rFonts w:hint="eastAsia" w:ascii="仿宋" w:hAnsi="仿宋" w:eastAsia="仿宋" w:cs="仿宋"/>
          <w:color w:val="000000" w:themeColor="text1"/>
          <w:spacing w:val="5"/>
          <w:sz w:val="32"/>
          <w:szCs w:val="32"/>
        </w:rPr>
        <w:t>能力、沟通合作能力，</w:t>
      </w:r>
      <w:r>
        <w:rPr>
          <w:rFonts w:hint="eastAsia" w:ascii="仿宋" w:hAnsi="仿宋" w:eastAsia="仿宋" w:cs="仿宋"/>
          <w:color w:val="000000" w:themeColor="text1"/>
          <w:spacing w:val="-6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5"/>
          <w:sz w:val="32"/>
          <w:szCs w:val="32"/>
        </w:rPr>
        <w:t>具有较强的集体意识和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团队合作意识，学习</w:t>
      </w:r>
      <w:r>
        <w:rPr>
          <w:rFonts w:hint="eastAsia" w:ascii="仿宋" w:hAnsi="仿宋" w:eastAsia="仿宋" w:cs="仿宋"/>
          <w:color w:val="000000" w:themeColor="text1"/>
          <w:spacing w:val="-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 w:themeColor="text1"/>
          <w:spacing w:val="3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门外语并结合本专业加以运用；</w:t>
      </w:r>
    </w:p>
    <w:p w14:paraId="61C1660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0" w:line="360" w:lineRule="auto"/>
        <w:ind w:right="87" w:firstLine="668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7"/>
          <w:sz w:val="32"/>
          <w:szCs w:val="32"/>
        </w:rPr>
        <w:t>（5）掌握建筑与装饰工程施工图识读、建筑力学与结构、建筑与装饰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</w:rPr>
        <w:t>工程施工工艺和施</w:t>
      </w:r>
      <w:r>
        <w:rPr>
          <w:rFonts w:hint="eastAsia" w:ascii="仿宋" w:hAnsi="仿宋" w:eastAsia="仿宋" w:cs="仿宋"/>
          <w:color w:val="000000" w:themeColor="text1"/>
          <w:spacing w:val="4"/>
          <w:sz w:val="32"/>
          <w:szCs w:val="32"/>
        </w:rPr>
        <w:t>工组织等方面的专业基础理论知识；</w:t>
      </w:r>
    </w:p>
    <w:p w14:paraId="04A78AB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1" w:line="360" w:lineRule="auto"/>
        <w:ind w:right="85" w:firstLine="668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7"/>
          <w:sz w:val="32"/>
          <w:szCs w:val="32"/>
        </w:rPr>
        <w:t>（6）掌握建筑与装饰材料的种类、规格性能、质量标准、检验标准等方面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</w:rPr>
        <w:t>的专业基础理</w:t>
      </w:r>
      <w:r>
        <w:rPr>
          <w:rFonts w:hint="eastAsia" w:ascii="仿宋" w:hAnsi="仿宋" w:eastAsia="仿宋" w:cs="仿宋"/>
          <w:color w:val="000000" w:themeColor="text1"/>
          <w:spacing w:val="-8"/>
          <w:sz w:val="32"/>
          <w:szCs w:val="32"/>
        </w:rPr>
        <w:t>论知识；</w:t>
      </w:r>
    </w:p>
    <w:p w14:paraId="2F1B2C4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67" w:line="360" w:lineRule="auto"/>
        <w:ind w:firstLine="66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5"/>
          <w:sz w:val="32"/>
          <w:szCs w:val="32"/>
        </w:rPr>
        <w:t>（7）具有平法施工图及构造详图的识读能力和手工</w:t>
      </w:r>
      <w:r>
        <w:rPr>
          <w:rFonts w:hint="eastAsia" w:ascii="仿宋" w:hAnsi="仿宋" w:eastAsia="仿宋" w:cs="仿宋"/>
          <w:color w:val="000000" w:themeColor="text1"/>
          <w:spacing w:val="4"/>
          <w:sz w:val="32"/>
          <w:szCs w:val="32"/>
        </w:rPr>
        <w:t>计算建筑与装饰工程工程量的能力；</w:t>
      </w:r>
    </w:p>
    <w:p w14:paraId="3BFE7D6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1" w:line="360" w:lineRule="auto"/>
        <w:ind w:right="77" w:firstLine="656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4"/>
          <w:sz w:val="32"/>
          <w:szCs w:val="32"/>
        </w:rPr>
        <w:t>（8）具有小型建筑工程</w:t>
      </w:r>
      <w:r>
        <w:rPr>
          <w:rFonts w:hint="eastAsia" w:ascii="仿宋" w:hAnsi="仿宋" w:eastAsia="仿宋" w:cs="仿宋"/>
          <w:color w:val="000000" w:themeColor="text1"/>
          <w:spacing w:val="-2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BIM</w:t>
      </w:r>
      <w:r>
        <w:rPr>
          <w:rFonts w:hint="eastAsia" w:ascii="仿宋" w:hAnsi="仿宋" w:eastAsia="仿宋" w:cs="仿宋"/>
          <w:color w:val="000000" w:themeColor="text1"/>
          <w:spacing w:val="16"/>
          <w:w w:val="10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4"/>
          <w:sz w:val="32"/>
          <w:szCs w:val="32"/>
        </w:rPr>
        <w:t>建模和应用工程造价软件计算建筑与装饰工程工程量、编制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</w:rPr>
        <w:t>工程量清单的能力；</w:t>
      </w:r>
    </w:p>
    <w:p w14:paraId="638FE66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0" w:line="360" w:lineRule="auto"/>
        <w:ind w:right="89" w:firstLine="668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7"/>
          <w:sz w:val="32"/>
          <w:szCs w:val="32"/>
        </w:rPr>
        <w:t>（9）具有参与编制施工图预算、招标控制价、投标报价、工程项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</w:rPr>
        <w:t>目招投标文件和参与拟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</w:rPr>
        <w:t>订施工合同的能力；</w:t>
      </w:r>
    </w:p>
    <w:p w14:paraId="690FEFB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69" w:line="36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1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pacing w:val="1"/>
          <w:sz w:val="32"/>
          <w:szCs w:val="32"/>
        </w:rPr>
        <w:t>（10）掌握信息技术基础知识，具有适应本领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域数字化和智能化发展需求的基本数字技能；</w:t>
      </w:r>
    </w:p>
    <w:p w14:paraId="702E2D4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1" w:line="360" w:lineRule="auto"/>
        <w:ind w:firstLine="66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5"/>
          <w:sz w:val="32"/>
          <w:szCs w:val="32"/>
        </w:rPr>
        <w:t>（11）具有终身学习和可持续发展的能力，具有一定的分析问题和解决问题的能力；</w:t>
      </w:r>
    </w:p>
    <w:p w14:paraId="0C4CFCB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0" w:line="360" w:lineRule="auto"/>
        <w:ind w:right="76" w:firstLine="652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3"/>
          <w:sz w:val="32"/>
          <w:szCs w:val="32"/>
        </w:rPr>
        <w:t>（12）掌握身体运动的基本知识和至少</w:t>
      </w:r>
      <w:r>
        <w:rPr>
          <w:rFonts w:hint="eastAsia" w:ascii="仿宋" w:hAnsi="仿宋" w:eastAsia="仿宋" w:cs="仿宋"/>
          <w:color w:val="000000" w:themeColor="text1"/>
          <w:spacing w:val="-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3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 w:themeColor="text1"/>
          <w:spacing w:val="17"/>
          <w:w w:val="10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3"/>
          <w:sz w:val="32"/>
          <w:szCs w:val="32"/>
        </w:rPr>
        <w:t>项体育运动技能，养成良好的运动习惯、卫生习惯和行为习惯；具备一定的心理调适能力；</w:t>
      </w:r>
    </w:p>
    <w:p w14:paraId="30FFDD6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1" w:line="360" w:lineRule="auto"/>
        <w:ind w:right="77" w:firstLine="652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3"/>
          <w:sz w:val="32"/>
          <w:szCs w:val="32"/>
        </w:rPr>
        <w:t>（13）掌握必备的美育知识，具有一定的文化修养、审美能力，形成至少</w:t>
      </w:r>
      <w:r>
        <w:rPr>
          <w:rFonts w:hint="eastAsia" w:ascii="仿宋" w:hAnsi="仿宋" w:eastAsia="仿宋" w:cs="仿宋"/>
          <w:color w:val="000000" w:themeColor="text1"/>
          <w:spacing w:val="-2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3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 w:themeColor="text1"/>
          <w:spacing w:val="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3"/>
          <w:sz w:val="32"/>
          <w:szCs w:val="32"/>
        </w:rPr>
        <w:t>项艺术特长或</w:t>
      </w:r>
      <w:r>
        <w:rPr>
          <w:rFonts w:hint="eastAsia" w:ascii="仿宋" w:hAnsi="仿宋" w:eastAsia="仿宋" w:cs="仿宋"/>
          <w:color w:val="000000" w:themeColor="text1"/>
          <w:spacing w:val="-12"/>
          <w:sz w:val="32"/>
          <w:szCs w:val="32"/>
        </w:rPr>
        <w:t>爱好；</w:t>
      </w:r>
    </w:p>
    <w:p w14:paraId="0FDE96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6" w:line="360" w:lineRule="auto"/>
        <w:ind w:right="7" w:rightChars="3" w:firstLine="656" w:firstLineChars="200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4"/>
          <w:sz w:val="32"/>
          <w:szCs w:val="32"/>
        </w:rPr>
        <w:t>（14）树立正确的劳动观，尊重劳动，热爱劳动，具备与本专业职业发展相适应的劳动素养，弘扬劳模精神、劳动精神、工匠精神，弘扬劳动光荣、技能宝贵、创造伟</w:t>
      </w:r>
      <w:r>
        <w:rPr>
          <w:rFonts w:hint="eastAsia" w:ascii="仿宋" w:hAnsi="仿宋" w:eastAsia="仿宋" w:cs="仿宋"/>
          <w:color w:val="000000" w:themeColor="text1"/>
          <w:spacing w:val="3"/>
          <w:sz w:val="32"/>
          <w:szCs w:val="32"/>
        </w:rPr>
        <w:t>大的时代风尚</w:t>
      </w:r>
      <w:r>
        <w:rPr>
          <w:color w:val="000000" w:themeColor="text1"/>
          <w:spacing w:val="3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本专业毕业生应具有以下职业素养、专业知识和技能。</w:t>
      </w:r>
    </w:p>
    <w:p w14:paraId="587184B7">
      <w:pPr>
        <w:adjustRightInd/>
        <w:snapToGrid/>
        <w:spacing w:before="96" w:line="360" w:lineRule="auto"/>
        <w:ind w:right="7" w:rightChars="3" w:firstLine="643" w:firstLineChars="200"/>
        <w:rPr>
          <w:rFonts w:ascii="仿宋" w:hAnsi="仿宋" w:eastAsia="仿宋" w:cs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、课程设置及要求</w:t>
      </w:r>
    </w:p>
    <w:p w14:paraId="3BE53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" w:rightChars="3" w:firstLine="643" w:firstLineChars="200"/>
        <w:textAlignment w:val="auto"/>
        <w:rPr>
          <w:rFonts w:hint="default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</w:rPr>
        <w:t>课程设置</w:t>
      </w:r>
    </w:p>
    <w:p w14:paraId="37ADF5B5">
      <w:pPr>
        <w:adjustRightInd/>
        <w:snapToGrid/>
        <w:spacing w:before="96" w:line="360" w:lineRule="auto"/>
        <w:ind w:right="7" w:rightChars="3"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本专业课程设置分为公共基础课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</w:rPr>
        <w:t>程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和专业课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</w:rPr>
        <w:t>程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。</w:t>
      </w:r>
    </w:p>
    <w:p w14:paraId="0062E2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" w:rightChars="3"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</w:rPr>
        <w:t>公共基础课程</w:t>
      </w:r>
    </w:p>
    <w:p w14:paraId="3CF2AB6F">
      <w:pPr>
        <w:adjustRightInd/>
        <w:snapToGrid/>
        <w:spacing w:before="96" w:line="360" w:lineRule="auto"/>
        <w:ind w:right="7" w:rightChars="3" w:firstLine="640" w:firstLineChars="200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按照国家有关规定开齐开足公共基础课程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公共基础必修课程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思想政治、语文、历史、数学、物理、英语、信息技术、体育与健康、艺术、劳动教育等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将党史国史、中华优秀传统文化、国家安全教育、 职业发展与就业指导、创新创业教育等列为限定选修课程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</w:rPr>
        <w:t>。</w:t>
      </w:r>
    </w:p>
    <w:tbl>
      <w:tblPr>
        <w:tblStyle w:val="9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752"/>
        <w:gridCol w:w="5661"/>
        <w:gridCol w:w="1276"/>
      </w:tblGrid>
      <w:tr w14:paraId="04BD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 w14:paraId="67E4B78E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752" w:type="dxa"/>
            <w:vAlign w:val="center"/>
          </w:tcPr>
          <w:p w14:paraId="77F302E6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课程名称</w:t>
            </w:r>
          </w:p>
        </w:tc>
        <w:tc>
          <w:tcPr>
            <w:tcW w:w="5661" w:type="dxa"/>
            <w:vAlign w:val="center"/>
          </w:tcPr>
          <w:p w14:paraId="42FE4FB2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主要教学内容和要求</w:t>
            </w:r>
          </w:p>
        </w:tc>
        <w:tc>
          <w:tcPr>
            <w:tcW w:w="1276" w:type="dxa"/>
            <w:vAlign w:val="center"/>
          </w:tcPr>
          <w:p w14:paraId="61734311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参考学时</w:t>
            </w:r>
          </w:p>
        </w:tc>
      </w:tr>
      <w:tr w14:paraId="6883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 w14:paraId="07B843B8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14:paraId="32C01D62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中国特色社会主义</w:t>
            </w:r>
          </w:p>
        </w:tc>
        <w:tc>
          <w:tcPr>
            <w:tcW w:w="5661" w:type="dxa"/>
            <w:vAlign w:val="center"/>
          </w:tcPr>
          <w:p w14:paraId="2CAAF431">
            <w:pPr>
              <w:ind w:firstLine="480" w:firstLineChars="200"/>
              <w:jc w:val="left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依据《中等职业学按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思想政治课程标准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》开设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，并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与专业实际和行业发展密切结合</w:t>
            </w:r>
          </w:p>
        </w:tc>
        <w:tc>
          <w:tcPr>
            <w:tcW w:w="1276" w:type="dxa"/>
            <w:vAlign w:val="center"/>
          </w:tcPr>
          <w:p w14:paraId="28F1CC11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76BAC96A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36</w:t>
            </w:r>
          </w:p>
        </w:tc>
      </w:tr>
      <w:tr w14:paraId="6B17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 w14:paraId="4C596951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2" w:type="dxa"/>
            <w:vAlign w:val="center"/>
          </w:tcPr>
          <w:p w14:paraId="7A35398B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心理健康与职业生涯</w:t>
            </w:r>
          </w:p>
        </w:tc>
        <w:tc>
          <w:tcPr>
            <w:tcW w:w="5661" w:type="dxa"/>
            <w:vAlign w:val="center"/>
          </w:tcPr>
          <w:p w14:paraId="45F88402">
            <w:pPr>
              <w:ind w:firstLine="480" w:firstLineChars="200"/>
              <w:jc w:val="left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依据《中等职业学按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思想政治课程标准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》开设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，并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与专业实际和行业发展密切结合</w:t>
            </w:r>
          </w:p>
        </w:tc>
        <w:tc>
          <w:tcPr>
            <w:tcW w:w="1276" w:type="dxa"/>
            <w:vAlign w:val="center"/>
          </w:tcPr>
          <w:p w14:paraId="20CC38B5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36</w:t>
            </w:r>
          </w:p>
        </w:tc>
      </w:tr>
      <w:tr w14:paraId="2768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 w14:paraId="1E94C5C7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2" w:type="dxa"/>
            <w:vAlign w:val="center"/>
          </w:tcPr>
          <w:p w14:paraId="42B44CA0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哲学与人生</w:t>
            </w:r>
          </w:p>
        </w:tc>
        <w:tc>
          <w:tcPr>
            <w:tcW w:w="5661" w:type="dxa"/>
            <w:vAlign w:val="center"/>
          </w:tcPr>
          <w:p w14:paraId="63B54015">
            <w:pPr>
              <w:ind w:firstLine="480" w:firstLineChars="200"/>
              <w:jc w:val="left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依据《中等职业学按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思想政治课程标准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》开设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，并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与专业实际和行业发展密切结合</w:t>
            </w:r>
          </w:p>
        </w:tc>
        <w:tc>
          <w:tcPr>
            <w:tcW w:w="1276" w:type="dxa"/>
            <w:vAlign w:val="center"/>
          </w:tcPr>
          <w:p w14:paraId="0BE12D8A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36</w:t>
            </w:r>
          </w:p>
        </w:tc>
      </w:tr>
      <w:tr w14:paraId="2FED3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 w14:paraId="565D37E0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2" w:type="dxa"/>
            <w:vAlign w:val="center"/>
          </w:tcPr>
          <w:p w14:paraId="431ED8D4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职业道德与法治</w:t>
            </w:r>
          </w:p>
        </w:tc>
        <w:tc>
          <w:tcPr>
            <w:tcW w:w="5661" w:type="dxa"/>
            <w:vAlign w:val="center"/>
          </w:tcPr>
          <w:p w14:paraId="15A50A5F">
            <w:pPr>
              <w:ind w:firstLine="480" w:firstLineChars="200"/>
              <w:jc w:val="left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依据《中等职业学按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思想政治课程标准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》开设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，并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与专业实际和行业发展密切结合</w:t>
            </w:r>
          </w:p>
        </w:tc>
        <w:tc>
          <w:tcPr>
            <w:tcW w:w="1276" w:type="dxa"/>
            <w:vAlign w:val="center"/>
          </w:tcPr>
          <w:p w14:paraId="65D2143B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36</w:t>
            </w:r>
          </w:p>
        </w:tc>
      </w:tr>
      <w:tr w14:paraId="3408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 w14:paraId="0AC45C0F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2" w:type="dxa"/>
            <w:vAlign w:val="center"/>
          </w:tcPr>
          <w:p w14:paraId="7E082EC1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语文</w:t>
            </w:r>
          </w:p>
        </w:tc>
        <w:tc>
          <w:tcPr>
            <w:tcW w:w="5661" w:type="dxa"/>
            <w:vAlign w:val="center"/>
          </w:tcPr>
          <w:p w14:paraId="29617327">
            <w:pPr>
              <w:ind w:firstLine="480" w:firstLineChars="200"/>
              <w:jc w:val="left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依据《中等职业学校语文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课程标准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》开设,井注重在职业模块的教学内容中体现专业特色</w:t>
            </w:r>
          </w:p>
        </w:tc>
        <w:tc>
          <w:tcPr>
            <w:tcW w:w="1276" w:type="dxa"/>
            <w:vAlign w:val="center"/>
          </w:tcPr>
          <w:p w14:paraId="12C12407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216</w:t>
            </w:r>
          </w:p>
        </w:tc>
      </w:tr>
      <w:tr w14:paraId="17618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 w14:paraId="7B156DE2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2" w:type="dxa"/>
            <w:vAlign w:val="center"/>
          </w:tcPr>
          <w:p w14:paraId="1BCB2F70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数学</w:t>
            </w:r>
          </w:p>
        </w:tc>
        <w:tc>
          <w:tcPr>
            <w:tcW w:w="5661" w:type="dxa"/>
            <w:vAlign w:val="center"/>
          </w:tcPr>
          <w:p w14:paraId="06AA74DE">
            <w:pPr>
              <w:ind w:firstLine="480" w:firstLineChars="200"/>
              <w:jc w:val="left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依据《中等职业学校数学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课程标准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》开设,并注重在职业模块的教学内容中体现专业特色</w:t>
            </w:r>
          </w:p>
        </w:tc>
        <w:tc>
          <w:tcPr>
            <w:tcW w:w="1276" w:type="dxa"/>
            <w:vAlign w:val="center"/>
          </w:tcPr>
          <w:p w14:paraId="22B8DB38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216</w:t>
            </w:r>
          </w:p>
        </w:tc>
      </w:tr>
      <w:tr w14:paraId="1D8B7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57" w:type="dxa"/>
            <w:vAlign w:val="center"/>
          </w:tcPr>
          <w:p w14:paraId="19877FF9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2" w:type="dxa"/>
            <w:vAlign w:val="center"/>
          </w:tcPr>
          <w:p w14:paraId="5472ED9E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英语</w:t>
            </w:r>
          </w:p>
        </w:tc>
        <w:tc>
          <w:tcPr>
            <w:tcW w:w="5661" w:type="dxa"/>
            <w:vAlign w:val="center"/>
          </w:tcPr>
          <w:p w14:paraId="5345DCA0">
            <w:pPr>
              <w:ind w:firstLine="480" w:firstLineChars="200"/>
              <w:jc w:val="left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依据《中等职业学校英语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课程标准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》开设,并注</w:t>
            </w:r>
          </w:p>
          <w:p w14:paraId="24617C28">
            <w:pPr>
              <w:jc w:val="left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重在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职业模块的教学内容中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体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现专业特色</w:t>
            </w:r>
          </w:p>
        </w:tc>
        <w:tc>
          <w:tcPr>
            <w:tcW w:w="1276" w:type="dxa"/>
            <w:vAlign w:val="center"/>
          </w:tcPr>
          <w:p w14:paraId="0E5990E1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216</w:t>
            </w:r>
          </w:p>
        </w:tc>
      </w:tr>
      <w:tr w14:paraId="7CDC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 w14:paraId="3228AE3B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2" w:type="dxa"/>
            <w:vAlign w:val="center"/>
          </w:tcPr>
          <w:p w14:paraId="024DE836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信息技术</w:t>
            </w:r>
          </w:p>
        </w:tc>
        <w:tc>
          <w:tcPr>
            <w:tcW w:w="5661" w:type="dxa"/>
            <w:vAlign w:val="center"/>
          </w:tcPr>
          <w:p w14:paraId="0BFEC478">
            <w:pPr>
              <w:ind w:firstLine="480" w:firstLineChars="200"/>
              <w:jc w:val="left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依据《中等职业学校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信息技术课程标准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》开设,并注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重在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职业模块的教学内容中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体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现专业特色</w:t>
            </w:r>
          </w:p>
        </w:tc>
        <w:tc>
          <w:tcPr>
            <w:tcW w:w="1276" w:type="dxa"/>
            <w:vAlign w:val="center"/>
          </w:tcPr>
          <w:p w14:paraId="384DFEA0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108</w:t>
            </w:r>
          </w:p>
        </w:tc>
      </w:tr>
      <w:tr w14:paraId="2455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 w14:paraId="4353C1A9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52" w:type="dxa"/>
            <w:vAlign w:val="center"/>
          </w:tcPr>
          <w:p w14:paraId="67F474E5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体育与健康</w:t>
            </w:r>
          </w:p>
        </w:tc>
        <w:tc>
          <w:tcPr>
            <w:tcW w:w="5661" w:type="dxa"/>
            <w:vAlign w:val="center"/>
          </w:tcPr>
          <w:p w14:paraId="2DA3DC1D">
            <w:pPr>
              <w:ind w:firstLine="480" w:firstLineChars="200"/>
              <w:jc w:val="left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依据《中等职业学校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体育与健康课程标准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》开设,并与专业实际和行业发展密切结合</w:t>
            </w:r>
          </w:p>
        </w:tc>
        <w:tc>
          <w:tcPr>
            <w:tcW w:w="1276" w:type="dxa"/>
            <w:vAlign w:val="center"/>
          </w:tcPr>
          <w:p w14:paraId="3399C74F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144</w:t>
            </w:r>
          </w:p>
        </w:tc>
      </w:tr>
      <w:tr w14:paraId="5380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 w14:paraId="02A4B2B1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2" w:type="dxa"/>
            <w:vAlign w:val="center"/>
          </w:tcPr>
          <w:p w14:paraId="062CE55D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公共艺术</w:t>
            </w:r>
          </w:p>
        </w:tc>
        <w:tc>
          <w:tcPr>
            <w:tcW w:w="5661" w:type="dxa"/>
            <w:vAlign w:val="center"/>
          </w:tcPr>
          <w:p w14:paraId="3574B596">
            <w:pPr>
              <w:ind w:firstLine="480" w:firstLineChars="200"/>
              <w:jc w:val="left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依据《中等职业学校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艺术课程标准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》开设,并与专业实际和行业发展密切结合</w:t>
            </w:r>
          </w:p>
        </w:tc>
        <w:tc>
          <w:tcPr>
            <w:tcW w:w="1276" w:type="dxa"/>
            <w:vAlign w:val="center"/>
          </w:tcPr>
          <w:p w14:paraId="75DA912D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36</w:t>
            </w:r>
          </w:p>
        </w:tc>
      </w:tr>
      <w:tr w14:paraId="238D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 w14:paraId="4EC4FD8F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52" w:type="dxa"/>
            <w:vAlign w:val="center"/>
          </w:tcPr>
          <w:p w14:paraId="64E0E9BF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历史</w:t>
            </w:r>
          </w:p>
        </w:tc>
        <w:tc>
          <w:tcPr>
            <w:tcW w:w="5661" w:type="dxa"/>
            <w:vAlign w:val="center"/>
          </w:tcPr>
          <w:p w14:paraId="4DA7D8AA">
            <w:pPr>
              <w:ind w:firstLine="480" w:firstLineChars="200"/>
              <w:jc w:val="left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依据《中等职业学校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历史课程标准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》开设,并与专业实际和行业发展密切结合</w:t>
            </w:r>
          </w:p>
        </w:tc>
        <w:tc>
          <w:tcPr>
            <w:tcW w:w="1276" w:type="dxa"/>
            <w:vAlign w:val="center"/>
          </w:tcPr>
          <w:p w14:paraId="41F35889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72</w:t>
            </w:r>
          </w:p>
        </w:tc>
      </w:tr>
      <w:tr w14:paraId="0EF7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 w14:paraId="665DBB1E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52" w:type="dxa"/>
            <w:vAlign w:val="center"/>
          </w:tcPr>
          <w:p w14:paraId="2D02CBC7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物理</w:t>
            </w:r>
          </w:p>
        </w:tc>
        <w:tc>
          <w:tcPr>
            <w:tcW w:w="5661" w:type="dxa"/>
            <w:vAlign w:val="center"/>
          </w:tcPr>
          <w:p w14:paraId="2AB933C1">
            <w:pPr>
              <w:ind w:firstLine="480" w:firstLineChars="200"/>
              <w:jc w:val="left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依据《中等职业学校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物理课程标准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  <w:t>》开设,并与专业实际和行业发展密切结合</w:t>
            </w:r>
          </w:p>
        </w:tc>
        <w:tc>
          <w:tcPr>
            <w:tcW w:w="1276" w:type="dxa"/>
            <w:vAlign w:val="center"/>
          </w:tcPr>
          <w:p w14:paraId="1D7C08AB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36</w:t>
            </w:r>
          </w:p>
        </w:tc>
      </w:tr>
    </w:tbl>
    <w:p w14:paraId="69008962">
      <w:pPr>
        <w:spacing w:before="96" w:line="30" w:lineRule="exact"/>
        <w:ind w:right="7" w:rightChars="3"/>
        <w:rPr>
          <w:rFonts w:ascii="宋体" w:hAnsi="宋体"/>
          <w:color w:val="000000" w:themeColor="text1"/>
          <w:sz w:val="24"/>
          <w:szCs w:val="24"/>
        </w:rPr>
      </w:pPr>
    </w:p>
    <w:p w14:paraId="589D6863">
      <w:pPr>
        <w:adjustRightInd/>
        <w:snapToGrid/>
        <w:spacing w:before="96" w:line="360" w:lineRule="auto"/>
        <w:ind w:right="7" w:rightChars="3" w:firstLine="643" w:firstLineChars="200"/>
        <w:rPr>
          <w:rFonts w:ascii="仿宋" w:hAnsi="仿宋" w:eastAsia="仿宋" w:cs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专业课程</w:t>
      </w:r>
    </w:p>
    <w:p w14:paraId="56C153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" w:rightChars="3" w:firstLine="64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  <w:t>包括专业基础课程、专业核心课程和专业拓展课程。专业基础课程是需要前置学习的基础性理论知识和技能构成的课程，是为专业核心课程提供理论和技能支撑的基础课程；专业核心课程是根据岗位工作内容、典型工作任务设置的课程，是培养核心职业能力的主干课程；专业拓展课程是根据学生发展需求横向拓展和纵向深化的课程，是提升综合职业能力的延展课程。</w:t>
      </w:r>
    </w:p>
    <w:p w14:paraId="6FA2DC5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right="11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  <w:t>学校结合区域/行业实际、办学定位和人才培养需要自主确定课程，进行模块化课程设计，依托体现新方法、新技术、新工艺、新标准的真实生产项目和典型工作任务等，开展项目式、情境式教学，结合人工智能等技术实施课程教学的数字化转型。</w:t>
      </w:r>
    </w:p>
    <w:p w14:paraId="4C0A700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right="11"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</w:pPr>
    </w:p>
    <w:p w14:paraId="657D4F9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right="11"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  <w:t>（1）专业基础课程</w:t>
      </w:r>
    </w:p>
    <w:p w14:paraId="5FCB810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right="11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  <w:t>设置 3 门。包括：建筑工程识图、建筑CAD、建筑材料。</w:t>
      </w:r>
    </w:p>
    <w:tbl>
      <w:tblPr>
        <w:tblStyle w:val="9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90"/>
        <w:gridCol w:w="5300"/>
        <w:gridCol w:w="1560"/>
      </w:tblGrid>
      <w:tr w14:paraId="78CD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7FB8353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690" w:type="dxa"/>
            <w:vAlign w:val="center"/>
          </w:tcPr>
          <w:p w14:paraId="6EF987D4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课程名称</w:t>
            </w:r>
          </w:p>
        </w:tc>
        <w:tc>
          <w:tcPr>
            <w:tcW w:w="5300" w:type="dxa"/>
            <w:vAlign w:val="center"/>
          </w:tcPr>
          <w:p w14:paraId="2A6EE4DD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主要教学内容和要求</w:t>
            </w:r>
          </w:p>
        </w:tc>
        <w:tc>
          <w:tcPr>
            <w:tcW w:w="1560" w:type="dxa"/>
            <w:vAlign w:val="center"/>
          </w:tcPr>
          <w:p w14:paraId="68AA82AF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参考学时</w:t>
            </w:r>
          </w:p>
        </w:tc>
      </w:tr>
      <w:tr w14:paraId="1A22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0" w:type="auto"/>
            <w:vAlign w:val="center"/>
          </w:tcPr>
          <w:p w14:paraId="72C32C69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</w:p>
          <w:p w14:paraId="3EEC4E7B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0" w:type="dxa"/>
            <w:vAlign w:val="center"/>
          </w:tcPr>
          <w:p w14:paraId="319F965C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eastAsia="zh-CN"/>
              </w:rPr>
            </w:pPr>
          </w:p>
          <w:p w14:paraId="4C637571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eastAsia="zh-CN"/>
              </w:rPr>
              <w:t>建筑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工程识图</w:t>
            </w:r>
          </w:p>
        </w:tc>
        <w:tc>
          <w:tcPr>
            <w:tcW w:w="5300" w:type="dxa"/>
            <w:vAlign w:val="center"/>
          </w:tcPr>
          <w:p w14:paraId="32FD08B0">
            <w:pPr>
              <w:ind w:firstLine="480" w:firstLineChars="200"/>
              <w:jc w:val="left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eastAsia="zh-CN"/>
              </w:rPr>
              <w:t>掌握建筑工程施工图的基本识图方法，能够看懂常见建筑结构的施工图，理解各部分构造的含义，培养学生的空间想象能力和工程实践思维。</w:t>
            </w:r>
          </w:p>
        </w:tc>
        <w:tc>
          <w:tcPr>
            <w:tcW w:w="1560" w:type="dxa"/>
            <w:vAlign w:val="center"/>
          </w:tcPr>
          <w:p w14:paraId="2B8476F4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46DD42CC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144</w:t>
            </w:r>
          </w:p>
        </w:tc>
      </w:tr>
      <w:tr w14:paraId="0FC9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E85020A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</w:p>
          <w:p w14:paraId="2B82EF25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0" w:type="dxa"/>
            <w:vAlign w:val="center"/>
          </w:tcPr>
          <w:p w14:paraId="6AC84A8A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</w:p>
          <w:p w14:paraId="4FC949A1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建筑CAD</w:t>
            </w:r>
          </w:p>
        </w:tc>
        <w:tc>
          <w:tcPr>
            <w:tcW w:w="5300" w:type="dxa"/>
            <w:vAlign w:val="center"/>
          </w:tcPr>
          <w:p w14:paraId="631F1223">
            <w:pPr>
              <w:ind w:firstLine="480" w:firstLineChars="200"/>
              <w:jc w:val="left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eastAsia="zh-CN"/>
              </w:rPr>
              <w:t>掌握AutoCAD的基本绘图、修改、标注方法与操作技巧，熟练掌握 AutoCAD  二维基本命令的操作与使用，并掌握常用命令的功能、作用以及在使用中的注意点，能综合应用天正建筑软件功能，完成建筑工程图的绘制</w:t>
            </w:r>
          </w:p>
        </w:tc>
        <w:tc>
          <w:tcPr>
            <w:tcW w:w="1560" w:type="dxa"/>
            <w:vAlign w:val="center"/>
          </w:tcPr>
          <w:p w14:paraId="05FB2328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144</w:t>
            </w:r>
          </w:p>
        </w:tc>
      </w:tr>
      <w:tr w14:paraId="275B6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0" w:type="auto"/>
            <w:vAlign w:val="center"/>
          </w:tcPr>
          <w:p w14:paraId="0C5CFE04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0" w:type="dxa"/>
            <w:vAlign w:val="center"/>
          </w:tcPr>
          <w:p w14:paraId="34012C41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建筑材料</w:t>
            </w:r>
          </w:p>
        </w:tc>
        <w:tc>
          <w:tcPr>
            <w:tcW w:w="5300" w:type="dxa"/>
            <w:vAlign w:val="center"/>
          </w:tcPr>
          <w:p w14:paraId="5B22D54A">
            <w:pPr>
              <w:ind w:firstLine="480" w:firstLineChars="200"/>
              <w:jc w:val="left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掌握有关建筑材料的性质与应用的基本知识和必要的基本理论，并获得主要建筑材料试验的基本技能训练，以建筑材料的基本性质、水泥、混凝土、建筑金属材料及沥青为重点。</w:t>
            </w:r>
          </w:p>
        </w:tc>
        <w:tc>
          <w:tcPr>
            <w:tcW w:w="1560" w:type="dxa"/>
            <w:vAlign w:val="center"/>
          </w:tcPr>
          <w:p w14:paraId="24FE30C7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54</w:t>
            </w:r>
          </w:p>
        </w:tc>
      </w:tr>
    </w:tbl>
    <w:p w14:paraId="3FD8015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right="11" w:firstLine="643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  <w:t>（2）专业核心课程</w:t>
      </w:r>
    </w:p>
    <w:p w14:paraId="7F0FD16F">
      <w:pPr>
        <w:pStyle w:val="2"/>
        <w:spacing w:before="70" w:line="282" w:lineRule="auto"/>
        <w:ind w:right="13"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  <w:t>设置 7 门。包括：工程资料管理、工程测量、工程造价软件应用、工程招投标与合同管理、钢筋平法与算量、建筑工程计量与计价、装饰工程计量与计价。</w:t>
      </w:r>
    </w:p>
    <w:tbl>
      <w:tblPr>
        <w:tblStyle w:val="9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90"/>
        <w:gridCol w:w="5300"/>
        <w:gridCol w:w="1560"/>
      </w:tblGrid>
      <w:tr w14:paraId="6943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3ED92CB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690" w:type="dxa"/>
            <w:vAlign w:val="center"/>
          </w:tcPr>
          <w:p w14:paraId="395A39E4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课程名称</w:t>
            </w:r>
          </w:p>
        </w:tc>
        <w:tc>
          <w:tcPr>
            <w:tcW w:w="5300" w:type="dxa"/>
            <w:vAlign w:val="center"/>
          </w:tcPr>
          <w:p w14:paraId="251B8674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主要教学内容和要求</w:t>
            </w:r>
          </w:p>
        </w:tc>
        <w:tc>
          <w:tcPr>
            <w:tcW w:w="1560" w:type="dxa"/>
            <w:vAlign w:val="center"/>
          </w:tcPr>
          <w:p w14:paraId="2DAEB7E8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参考学时</w:t>
            </w:r>
          </w:p>
        </w:tc>
      </w:tr>
      <w:tr w14:paraId="1F0B1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0" w:type="auto"/>
            <w:vAlign w:val="center"/>
          </w:tcPr>
          <w:p w14:paraId="4E83F460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vAlign w:val="center"/>
          </w:tcPr>
          <w:p w14:paraId="685FE8E7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工程资料管理</w:t>
            </w:r>
          </w:p>
        </w:tc>
        <w:tc>
          <w:tcPr>
            <w:tcW w:w="5300" w:type="dxa"/>
            <w:vAlign w:val="center"/>
          </w:tcPr>
          <w:p w14:paraId="03871FCF">
            <w:pPr>
              <w:ind w:firstLine="480" w:firstLineChars="200"/>
              <w:jc w:val="left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eastAsia="zh-CN"/>
              </w:rPr>
              <w:t>掌握建筑工程资料的分类、整理及归档方法，熟知各类资料的具体内容和填写规范。能熟练运用相关软件进行资料的电子化管理与编辑，精准识别资料中的错误并及时纠正。</w:t>
            </w:r>
          </w:p>
        </w:tc>
        <w:tc>
          <w:tcPr>
            <w:tcW w:w="1560" w:type="dxa"/>
            <w:vAlign w:val="center"/>
          </w:tcPr>
          <w:p w14:paraId="69B4B01A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54</w:t>
            </w:r>
          </w:p>
        </w:tc>
      </w:tr>
      <w:tr w14:paraId="6CBE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4228C6C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</w:p>
          <w:p w14:paraId="2A5C3B93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0" w:type="dxa"/>
            <w:vAlign w:val="center"/>
          </w:tcPr>
          <w:p w14:paraId="2F0120C6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482A9B8A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招投标与合同管理</w:t>
            </w:r>
          </w:p>
        </w:tc>
        <w:tc>
          <w:tcPr>
            <w:tcW w:w="5300" w:type="dxa"/>
            <w:vAlign w:val="center"/>
          </w:tcPr>
          <w:p w14:paraId="4EF2FB6F">
            <w:pPr>
              <w:pStyle w:val="20"/>
              <w:spacing w:before="222" w:line="281" w:lineRule="auto"/>
              <w:ind w:left="109" w:right="110" w:firstLine="185"/>
              <w:jc w:val="left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 w:bidi="ar-SA"/>
              </w:rPr>
              <w:t>依据招标要求和招标项目的 特点及需要，与团队合作完成招标 文件的编制及招标相关工作。与团队合作完成投标文件编 制及投标相关工作。参与组织开标、评标、定标。 参与建设工程施工合同管理。</w:t>
            </w:r>
          </w:p>
        </w:tc>
        <w:tc>
          <w:tcPr>
            <w:tcW w:w="1560" w:type="dxa"/>
            <w:vAlign w:val="center"/>
          </w:tcPr>
          <w:p w14:paraId="34D3A1E7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39F26818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54</w:t>
            </w:r>
          </w:p>
        </w:tc>
      </w:tr>
      <w:tr w14:paraId="3EA5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4042A91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0EA79883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73750FD6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0" w:type="dxa"/>
            <w:vAlign w:val="center"/>
          </w:tcPr>
          <w:p w14:paraId="06C82931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6B165360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377325E3">
            <w:pPr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造价软件应用</w:t>
            </w:r>
          </w:p>
        </w:tc>
        <w:tc>
          <w:tcPr>
            <w:tcW w:w="5300" w:type="dxa"/>
            <w:vAlign w:val="center"/>
          </w:tcPr>
          <w:p w14:paraId="60803C8A">
            <w:pPr>
              <w:pStyle w:val="20"/>
              <w:spacing w:before="222" w:line="281" w:lineRule="auto"/>
              <w:ind w:left="109" w:right="110" w:firstLine="185"/>
              <w:jc w:val="left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 w:bidi="ar-SA"/>
              </w:rPr>
              <w:t>掌握运用软件进行建筑和结构辅助设计的方法和技巧，使学生较全面系统地获得工程造价软件的相关知识，培养学生的科学思想和研究方法，使学生在软件应用、逻辑思维和解决问题的能力等方面都得到基本而系统的训练，为以后工作奠定必要的基础。</w:t>
            </w:r>
          </w:p>
        </w:tc>
        <w:tc>
          <w:tcPr>
            <w:tcW w:w="1560" w:type="dxa"/>
            <w:vAlign w:val="center"/>
          </w:tcPr>
          <w:p w14:paraId="0C929E22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34D63F65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546121BC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72</w:t>
            </w:r>
          </w:p>
        </w:tc>
      </w:tr>
      <w:tr w14:paraId="7486A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0" w:type="auto"/>
            <w:vAlign w:val="center"/>
          </w:tcPr>
          <w:p w14:paraId="3D49D07D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32BCEF43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90" w:type="dxa"/>
            <w:vAlign w:val="center"/>
          </w:tcPr>
          <w:p w14:paraId="78CBE3BD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276BD389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工程测量</w:t>
            </w:r>
          </w:p>
        </w:tc>
        <w:tc>
          <w:tcPr>
            <w:tcW w:w="5300" w:type="dxa"/>
            <w:vAlign w:val="center"/>
          </w:tcPr>
          <w:p w14:paraId="09568446">
            <w:pPr>
              <w:ind w:firstLine="480" w:firstLineChars="200"/>
              <w:jc w:val="left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 w:bidi="ar-SA"/>
              </w:rPr>
              <w:t>掌握工程测量的基本概念，像水准测量、角度测量、距离测量等，能准确说出其定义和用途，熟练掌握工程测量的各种原理，掌握工程测量的常用方法，具备将所学工程测量知识运用到实际工程中的能力。</w:t>
            </w:r>
          </w:p>
        </w:tc>
        <w:tc>
          <w:tcPr>
            <w:tcW w:w="1560" w:type="dxa"/>
            <w:vAlign w:val="center"/>
          </w:tcPr>
          <w:p w14:paraId="1C584701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327AAE85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54</w:t>
            </w:r>
          </w:p>
        </w:tc>
      </w:tr>
      <w:tr w14:paraId="41A3C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B224761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0" w:type="dxa"/>
            <w:vAlign w:val="center"/>
          </w:tcPr>
          <w:p w14:paraId="43959164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钢筋平法与算量</w:t>
            </w:r>
          </w:p>
        </w:tc>
        <w:tc>
          <w:tcPr>
            <w:tcW w:w="5300" w:type="dxa"/>
            <w:vAlign w:val="center"/>
          </w:tcPr>
          <w:p w14:paraId="72085A08">
            <w:pPr>
              <w:ind w:firstLine="480" w:firstLineChars="200"/>
              <w:jc w:val="left"/>
              <w:rPr>
                <w:rFonts w:ascii="仿宋" w:hAnsi="仿宋" w:eastAsia="仿宋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掌握主要构件的平法制图原则、标准构造，能结合建筑施工技术等钢筋规范完成简单的钢筋翻样工作。</w:t>
            </w:r>
          </w:p>
        </w:tc>
        <w:tc>
          <w:tcPr>
            <w:tcW w:w="1560" w:type="dxa"/>
            <w:vAlign w:val="center"/>
          </w:tcPr>
          <w:p w14:paraId="244B391F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25E98A6E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72</w:t>
            </w:r>
          </w:p>
        </w:tc>
      </w:tr>
      <w:tr w14:paraId="184F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A04B9BA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7B28C1E2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90" w:type="dxa"/>
            <w:vAlign w:val="center"/>
          </w:tcPr>
          <w:p w14:paraId="31E35F2E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2B7053F3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建筑工程计量与计价</w:t>
            </w:r>
          </w:p>
        </w:tc>
        <w:tc>
          <w:tcPr>
            <w:tcW w:w="5300" w:type="dxa"/>
            <w:vAlign w:val="center"/>
          </w:tcPr>
          <w:p w14:paraId="7D9772EE">
            <w:pPr>
              <w:ind w:firstLine="480" w:firstLineChars="200"/>
              <w:jc w:val="left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</w:rPr>
              <w:t>了解建筑装饰工程定额及清单计价基本知识，掌握建筑装饰工程定额、工程量清单计价规范的使用要求；能根据图样等资料正确计算工程量，编制装饰工程预算和工程量清单文件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0" w:type="dxa"/>
            <w:vAlign w:val="center"/>
          </w:tcPr>
          <w:p w14:paraId="176DF33C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727E3D26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72</w:t>
            </w:r>
          </w:p>
        </w:tc>
      </w:tr>
      <w:tr w14:paraId="267B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7A49908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3D43587B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90" w:type="dxa"/>
            <w:vAlign w:val="center"/>
          </w:tcPr>
          <w:p w14:paraId="7900806D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60C827AE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装饰工程计量与计价</w:t>
            </w:r>
          </w:p>
        </w:tc>
        <w:tc>
          <w:tcPr>
            <w:tcW w:w="5300" w:type="dxa"/>
            <w:vAlign w:val="center"/>
          </w:tcPr>
          <w:p w14:paraId="1985EF81">
            <w:pPr>
              <w:pStyle w:val="20"/>
              <w:spacing w:before="222" w:line="265" w:lineRule="auto"/>
              <w:ind w:right="110" w:firstLine="480" w:firstLineChars="200"/>
              <w:jc w:val="left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 w:bidi="ar-SA"/>
              </w:rPr>
              <w:t>依据施工图纸、工程量计算 规范，计算装饰工程工程量。 依据计算结果及清单规范， 编制装饰工程工程量清单。参与编制施工图预算、招标 控制价、投标报价等造价文件。</w:t>
            </w:r>
          </w:p>
        </w:tc>
        <w:tc>
          <w:tcPr>
            <w:tcW w:w="1560" w:type="dxa"/>
            <w:vAlign w:val="center"/>
          </w:tcPr>
          <w:p w14:paraId="1934FFDA"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  <w:p w14:paraId="3918A512"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:lang w:val="en-US" w:eastAsia="zh-CN"/>
              </w:rPr>
              <w:t>72</w:t>
            </w:r>
          </w:p>
        </w:tc>
      </w:tr>
    </w:tbl>
    <w:p w14:paraId="596DDEC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right="11"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  <w:t>（3）专业拓展课程</w:t>
      </w:r>
    </w:p>
    <w:p w14:paraId="7991F4D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right="11" w:firstLine="640" w:firstLineChars="200"/>
        <w:jc w:val="both"/>
        <w:textAlignment w:val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 w:bidi="ar-SA"/>
        </w:rPr>
        <w:t>主要包括：建筑施工工艺、建筑水电安装工程识图与算量、建筑法规、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绿色建筑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 w:bidi="ar-SA"/>
        </w:rPr>
        <w:t>建筑企业会计等。</w:t>
      </w:r>
    </w:p>
    <w:p w14:paraId="7C9375B7">
      <w:pPr>
        <w:numPr>
          <w:ilvl w:val="0"/>
          <w:numId w:val="0"/>
        </w:numPr>
        <w:adjustRightInd/>
        <w:snapToGrid/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  <w:t>3.实践性教学环节</w:t>
      </w:r>
    </w:p>
    <w:p w14:paraId="7501B02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right="11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 w:bidi="ar-SA"/>
        </w:rPr>
        <w:t>实践性教学应贯穿于人才培养全过程。实践性教学主要包括实验、实习实训、毕业设计、社会实践活动等形式，公共基础课程和专业课程等都要加强实践性教学。</w:t>
      </w:r>
    </w:p>
    <w:p w14:paraId="1880BE9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right="11"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  <w:t>（1）实训</w:t>
      </w:r>
    </w:p>
    <w:p w14:paraId="2B576D5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right="11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 w:bidi="ar-SA"/>
        </w:rPr>
        <w:t>在校内外进行建筑工程计量、装饰工程计量、工程造价数字化应用、工程招投标等实训，包括单项技能实训、综合能力实训、生产性实训等。</w:t>
      </w:r>
    </w:p>
    <w:p w14:paraId="3ADB3ED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right="11"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  <w:t>（2）实习</w:t>
      </w:r>
    </w:p>
    <w:p w14:paraId="6BC9323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right="11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 w:bidi="ar-SA"/>
        </w:rPr>
        <w:t>在建筑行业的建筑施工企业、工程造价咨询企业、工程项目管理企业等进行建筑工程计量、建筑工程计价等实习，包括认识实习和岗位实习。学校应建立稳定、够用的实习基地，选派专门的实习指导教师和人员，组织开展专业对口实习，加强对学生实习的指导、管理和考核。</w:t>
      </w:r>
    </w:p>
    <w:p w14:paraId="46EC5DC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right="11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 w:bidi="ar-SA"/>
        </w:rPr>
        <w:t>实习实训既是实践性教学，也是专业课教学的重要内容，应注重理论与实践一体化教学。学校可根据技能人才培养规律，结合企业生产周期，优化学期安排，灵活开展实践性教学。应严格执行《职业学校学生实习管理规定》和相关专业岗位实习标准要求。</w:t>
      </w:r>
    </w:p>
    <w:p w14:paraId="588EE1A7">
      <w:pPr>
        <w:adjustRightInd/>
        <w:snapToGrid/>
        <w:spacing w:line="360" w:lineRule="auto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4.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</w:rPr>
        <w:t>相关要求</w:t>
      </w:r>
    </w:p>
    <w:p w14:paraId="53363E5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right="11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 w:bidi="ar-SA"/>
        </w:rPr>
        <w:t>学校应充分发挥思政课程和各类课程的育人功能。发挥思政课程政治引领和价值引领作用，在思政课程中有机融入党史、新中国史、改革开放史、社会主义发展史等相关内容；结合实际落实课程思政，推进全员、全过程、全方位育人，实现思想政治教育与技术技能培养 的有机统一。应开设安全教育（含典型案例事故分析）、社会责任、绿色环保、新一代信息技术、数字经济、现代管理、创新创业教育等方面的拓展课程或专题讲座（活动），并将有关内容融入课程教学中；自主开设其他特色课程；组织开展德育活动、志愿服务活动和其他实践活动。</w:t>
      </w:r>
    </w:p>
    <w:p w14:paraId="0AE7CC74">
      <w:pPr>
        <w:adjustRightInd/>
        <w:snapToGrid/>
        <w:spacing w:line="360" w:lineRule="auto"/>
        <w:ind w:firstLine="643" w:firstLineChars="200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学时安排</w:t>
      </w:r>
    </w:p>
    <w:p w14:paraId="3EC46E8E">
      <w:pPr>
        <w:pStyle w:val="2"/>
        <w:spacing w:before="70" w:line="281" w:lineRule="auto"/>
        <w:ind w:right="76" w:firstLine="640" w:firstLineChars="200"/>
        <w:jc w:val="both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  <w:t>每学年为 52 周，其中教学时间 40 周（含复习考试），累计假期 12 周，岗位实习按每周 30 学时安排，3 年总学时不少于 3000 学时。实行学分制的学校，16～18 学时折算 1 学分。军训、社会实践、入学教育、毕业教育等活动按 1 周为 1 学分。</w:t>
      </w:r>
    </w:p>
    <w:p w14:paraId="6FA6FDE9">
      <w:pPr>
        <w:pStyle w:val="2"/>
        <w:spacing w:before="1" w:line="282" w:lineRule="auto"/>
        <w:ind w:right="77" w:firstLine="640" w:firstLineChars="200"/>
        <w:jc w:val="both"/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  <w:t>公共基础课程学时一般占总学时的 1/3，可根据不同专业人才培养的需要在规定范围内适当调整，但必须保证党和国家要求的课程和学时。专业课程学时一般占总学时的 2/3。实习时 间累计不超过 6 个月，可根据实际情况集中或分阶段安排，校外企业岗位实习时间一般不超过 3 个月。实践性教学学时原则上要占总学时 50%以上。各类选修课程的学时占总学时的比例应不少于10%。</w:t>
      </w:r>
    </w:p>
    <w:p w14:paraId="097712BC">
      <w:pPr>
        <w:adjustRightInd/>
        <w:snapToGrid/>
        <w:spacing w:line="360" w:lineRule="auto"/>
        <w:ind w:firstLine="643" w:firstLineChars="200"/>
        <w:rPr>
          <w:rFonts w:ascii="仿宋" w:hAnsi="仿宋" w:eastAsia="仿宋" w:cs="仿宋"/>
          <w:b/>
          <w:color w:val="000000" w:themeColor="text1"/>
          <w:sz w:val="32"/>
          <w:szCs w:val="32"/>
        </w:rPr>
      </w:pPr>
      <w:bookmarkStart w:id="0" w:name="page8"/>
      <w:bookmarkEnd w:id="0"/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八、师资队伍</w:t>
      </w:r>
    </w:p>
    <w:p w14:paraId="17C43A4C">
      <w:pPr>
        <w:adjustRightInd/>
        <w:snapToGrid/>
        <w:spacing w:before="96" w:line="360" w:lineRule="auto"/>
        <w:ind w:right="7" w:rightChars="3" w:firstLine="640" w:firstLineChars="200"/>
        <w:rPr>
          <w:rFonts w:hint="eastAsia" w:ascii="仿宋" w:hAnsi="仿宋" w:eastAsia="仿宋" w:cs="宋体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</w:rPr>
        <w:t>按照“四有好老师”“四个相统一 ”“四个引路人”的要求建设专业教师队伍，将师德师风作为教师队伍建设的第一标准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:lang w:eastAsia="zh-CN"/>
        </w:rPr>
        <w:t>。</w:t>
      </w:r>
    </w:p>
    <w:p w14:paraId="7C50DB1D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根据教育部颁布的《中等职业学校教师专业标准》和《中等职业学校设置标准》的有关规定,进行教师队伍建设,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</w:rPr>
        <w:t>本专业共有专业教师13人，高级职称5人，占比38.5%，中级职称6人，占比46.2%，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</w:rPr>
        <w:t>理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建立“双师型”专业教师团队,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</w:rPr>
        <w:t>其中“双师型”及有企业实践经验的教师占比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</w:rPr>
        <w:t>92.3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</w:rPr>
        <w:t>%，具有业务水平较高的专业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</w:rPr>
        <w:t>教师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</w:rPr>
        <w:t>3人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</w:rPr>
        <w:t>配备行业水平较高的专业带头人2名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。学校在教学上采用现代学徒制管理模式，实行双导师制度，学校聘用企业技术骨干作为企业导师，企业聘用学校骨干教师作为技术顾问；学校对聘用的企业技术骨干进行职业教育教学能力培养，企业对学校骨干教师的岗位技能进行培养。学校导师到企业实践每两年原则上不少于6个月。校企双方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</w:rPr>
        <w:t>共同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制定双导师工作计划，开展日常教学教研工作，大力提升教师队伍素质。</w:t>
      </w:r>
    </w:p>
    <w:p w14:paraId="7CBACAE9">
      <w:pPr>
        <w:adjustRightInd/>
        <w:snapToGrid/>
        <w:spacing w:line="360" w:lineRule="auto"/>
        <w:ind w:left="-95" w:leftChars="-43" w:firstLine="643" w:firstLineChars="200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</w:rPr>
        <w:t>九、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教学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</w:rPr>
        <w:t>条件</w:t>
      </w:r>
    </w:p>
    <w:p w14:paraId="325FB703">
      <w:pPr>
        <w:adjustRightInd/>
        <w:snapToGrid/>
        <w:spacing w:line="360" w:lineRule="auto"/>
        <w:ind w:left="-95" w:leftChars="-43"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</w:rPr>
        <w:t>（一）教学设施</w:t>
      </w:r>
    </w:p>
    <w:p w14:paraId="472AB6B1">
      <w:pPr>
        <w:adjustRightInd/>
        <w:snapToGrid/>
        <w:spacing w:line="360" w:lineRule="auto"/>
        <w:ind w:left="-95" w:leftChars="-43"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</w:rPr>
        <w:t>1.专业教室</w:t>
      </w:r>
    </w:p>
    <w:p w14:paraId="35B1EE00">
      <w:pPr>
        <w:adjustRightInd/>
        <w:snapToGrid/>
        <w:spacing w:line="360" w:lineRule="auto"/>
        <w:ind w:left="-95" w:leftChars="-43" w:firstLine="640" w:firstLineChars="200"/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本专业按标准班50人/班配置教室，能提供学生平时公共基础课程学习，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 w:bidi="ar-SA"/>
        </w:rPr>
        <w:t>具备利用信息化手段开展混合式教学的条件。配备黑（白）板、多媒体计算机、投影设备、音响设备，具有互联网接入或无线网络环境及网络安全防护措施。安装有应急照明装置并保持良好状态，符合紧急疏散要求，安防标志明显，保持逃生通道畅通无阻。</w:t>
      </w:r>
    </w:p>
    <w:p w14:paraId="1D5ABCCE">
      <w:pPr>
        <w:adjustRightInd/>
        <w:snapToGrid/>
        <w:spacing w:line="360" w:lineRule="auto"/>
        <w:ind w:left="-95" w:leftChars="-43"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</w:rPr>
        <w:t>.校内实训室</w:t>
      </w:r>
    </w:p>
    <w:p w14:paraId="081D43D8">
      <w:pPr>
        <w:adjustRightInd/>
        <w:snapToGrid/>
        <w:spacing w:line="360" w:lineRule="auto"/>
        <w:ind w:left="-95" w:leftChars="-43"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根据专业培养目标及核心课程和综合实训的教学要求，校内建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施工图识图实训室，建筑材料、构造及施工工艺认知实训室，装饰材料、构造及施工工艺认知实训室，水电设备安装施工工艺实训室，模拟招投标实训室、计量与计价实训室。</w:t>
      </w:r>
    </w:p>
    <w:p w14:paraId="71F741CA">
      <w:pPr>
        <w:pageBreakBefore w:val="0"/>
        <w:kinsoku/>
        <w:wordWrap/>
        <w:overflowPunct/>
        <w:topLinePunct w:val="0"/>
        <w:bidi w:val="0"/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</w:rPr>
      </w:pPr>
      <w:bookmarkStart w:id="1" w:name="_Toc257796349"/>
    </w:p>
    <w:p w14:paraId="26506698">
      <w:pPr>
        <w:pageBreakBefore w:val="0"/>
        <w:kinsoku/>
        <w:wordWrap/>
        <w:overflowPunct/>
        <w:topLinePunct w:val="0"/>
        <w:bidi w:val="0"/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</w:rPr>
        <w:t>3.校外实训基地</w:t>
      </w:r>
      <w:bookmarkEnd w:id="1"/>
    </w:p>
    <w:p w14:paraId="2D3715F0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基于本专业人才培养的需要和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</w:rPr>
        <w:t>建筑工程造价专业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应用的特点，依据《国务院办公厅关于深化产教融合的若干意见》（国发办〔2017〕95号）和《广西壮族自治区人民政府办公厅关于深化产教融合的实施意见》（桂政办发〔2018〕154号），为深化产教融合，充分发挥校企合作优势，共同培育具有良好职业素质，创新意识和较强实践能力的技能型人才，经协商，我校与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</w:rPr>
        <w:t>多家企业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合作办学，我校学生定期到合作企业轮岗实训。</w:t>
      </w:r>
    </w:p>
    <w:p w14:paraId="525A5F21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校企双方共同组织实施“产学结合、工学交替”的现代学徒制人才培养模式，共同制定人才培养方案、教学计划和课程标准，共同组建教学队伍及就业指导，使学生在培养期间德智体美劳得到全面发展，成为实用型、技能型和创新型高素质人才。</w:t>
      </w:r>
    </w:p>
    <w:p w14:paraId="21B51E2B">
      <w:pPr>
        <w:spacing w:line="360" w:lineRule="auto"/>
        <w:ind w:firstLine="643" w:firstLineChars="200"/>
        <w:rPr>
          <w:rFonts w:ascii="仿宋" w:hAnsi="仿宋" w:eastAsia="仿宋" w:cs="宋体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</w:rPr>
        <w:t>（</w:t>
      </w:r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</w:rPr>
        <w:t>）教学资源</w:t>
      </w:r>
    </w:p>
    <w:p w14:paraId="6CBE3F41">
      <w:pPr>
        <w:pStyle w:val="2"/>
        <w:spacing w:before="71" w:line="281" w:lineRule="auto"/>
        <w:ind w:right="77"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  <w:t>主要包括能够满足学生专业学习、教师专业教学研究和教学实施需要的教材、图书及数字化资源等。</w:t>
      </w:r>
    </w:p>
    <w:p w14:paraId="1EEEA6A6">
      <w:pPr>
        <w:spacing w:before="1" w:line="225" w:lineRule="auto"/>
        <w:ind w:left="451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  <w:t>1.教材选用</w:t>
      </w:r>
    </w:p>
    <w:p w14:paraId="13469A97">
      <w:pPr>
        <w:pStyle w:val="2"/>
        <w:spacing w:before="65" w:line="283" w:lineRule="auto"/>
        <w:ind w:right="77" w:firstLine="435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  <w:t>按照国家规定，经过规范程序选用教材，优先选用国家规划教材和国家优秀教材。专业课程教材应体现本行业新技术、新规范、新标准、新形态，并通过数字教材、活页式教材等多种方式进行动态更新。</w:t>
      </w:r>
    </w:p>
    <w:p w14:paraId="49388C5D">
      <w:pPr>
        <w:spacing w:before="69" w:line="225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</w:pPr>
    </w:p>
    <w:p w14:paraId="397D0AC0">
      <w:pPr>
        <w:spacing w:before="69" w:line="225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</w:pPr>
    </w:p>
    <w:p w14:paraId="1F7A6FA2">
      <w:pPr>
        <w:spacing w:before="69" w:line="225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  <w:t>2.图书文献配备</w:t>
      </w:r>
    </w:p>
    <w:p w14:paraId="42420290">
      <w:pPr>
        <w:pStyle w:val="2"/>
        <w:spacing w:before="65" w:line="281" w:lineRule="auto"/>
        <w:ind w:right="80"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  <w:t>图书文献配备能满足人才培养、专业建设、教科研等工作的需要。专业类图书文献主要包括：现行的国家及地区建筑标准设计图集、建筑施工技术标准、工程量计算规范、工程量清单计价规范、地方定额、建筑法规、建筑工程质量验收规范、建筑工程资料管理规程等。及时配置新经济、新技术、新工艺、新材料、新管理方式、新服务方式等相关的图书文献。</w:t>
      </w:r>
    </w:p>
    <w:p w14:paraId="310ACD0D">
      <w:pPr>
        <w:spacing w:line="223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  <w:t>3.数字教学资源配置</w:t>
      </w:r>
    </w:p>
    <w:p w14:paraId="35E8C212">
      <w:pPr>
        <w:pStyle w:val="2"/>
        <w:spacing w:before="66" w:line="282" w:lineRule="auto"/>
        <w:ind w:right="80" w:firstLine="640" w:firstLineChars="200"/>
        <w:rPr>
          <w:color w:val="000000" w:themeColor="text1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  <w:t>建设、配备与本专业有关的微课、教学课件、动画、模型、音视频等专业教学资源库，优化实际工程项目，形成具备图纸、完整清单报价书的数字化教学案例库，配置房屋构造、施工、招投标等专业课程的虚拟仿真软件，种类丰富、形式多样、使用便捷、动态更新、满足教学。</w:t>
      </w:r>
    </w:p>
    <w:p w14:paraId="0D51392F">
      <w:pPr>
        <w:adjustRightInd/>
        <w:snapToGrid/>
        <w:spacing w:line="360" w:lineRule="auto"/>
        <w:ind w:left="-95" w:leftChars="-43"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  <w:t>十、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质量保障和毕业要求</w:t>
      </w:r>
    </w:p>
    <w:p w14:paraId="41CB576A">
      <w:pPr>
        <w:adjustRightInd/>
        <w:snapToGrid/>
        <w:spacing w:line="360" w:lineRule="auto"/>
        <w:ind w:left="-95" w:leftChars="-43"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 w:bidi="ar-SA"/>
        </w:rPr>
        <w:t>(一)质量保障</w:t>
      </w:r>
    </w:p>
    <w:p w14:paraId="75A6AA68">
      <w:pPr>
        <w:pStyle w:val="2"/>
        <w:spacing w:before="69" w:line="269" w:lineRule="auto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  <w:t>1.学校应建立专业人才培养质量保障机制，健全专业教学质量监控管理制度，改进结果评价，强化过程评价，探索增值评价，吸纳行业组织、企业等参与评价，并及时公开相关信息，接受教育督导和社会监督，健全综合评价。完善人才培养方案、课程标准、课堂评价、实验教学、实习实训、毕业设计以及资源建设等质量保障建设，通过教学实施、过程监控、质量评价和持续改进，达到人才培养规格要求。</w:t>
      </w:r>
    </w:p>
    <w:p w14:paraId="7C461218">
      <w:pPr>
        <w:pStyle w:val="2"/>
        <w:spacing w:before="71" w:line="266" w:lineRule="auto"/>
        <w:ind w:right="80"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  <w:t>2.学校应完善教学管理机制，加强日常教学组织运行与管理， 定期开展课程建设、日常教学、人才培养质量的诊断与改进，建立健全巡课、听课、评教、评学等制度，建立与企业联动的实践教学环节督导制度，严明教学纪律，强化教学组织功能，定期开展公开课、示范课等教研活动。</w:t>
      </w:r>
    </w:p>
    <w:p w14:paraId="09195D06">
      <w:pPr>
        <w:pStyle w:val="2"/>
        <w:spacing w:before="70" w:line="250" w:lineRule="auto"/>
        <w:ind w:right="95"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  <w:t>3.专业教研组织应建立线上线下相结合的集中备课制度，定期召开教学研讨会议，利用评价分析结果有效改进专业教学，持续提高人才培养质量。</w:t>
      </w:r>
    </w:p>
    <w:p w14:paraId="334C1244">
      <w:pPr>
        <w:pStyle w:val="2"/>
        <w:spacing w:before="71" w:line="250" w:lineRule="auto"/>
        <w:ind w:right="89"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 w:bidi="ar-SA"/>
        </w:rPr>
        <w:t>4.学校应建立毕业生跟踪反馈机制及社会评价机制，并对生源情况、职业道德、技术技能水平、就业质量等进行分析，定期评价人才培养质量和培养目标达成情况。</w:t>
      </w:r>
    </w:p>
    <w:p w14:paraId="7F7B072F">
      <w:pPr>
        <w:adjustRightInd/>
        <w:snapToGrid/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</w:rPr>
        <w:t>（二）毕业要求</w:t>
      </w:r>
    </w:p>
    <w:p w14:paraId="355E98C6">
      <w:pPr>
        <w:adjustRightInd/>
        <w:snapToGrid/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根据专业人才培养方案确定的目标和培养规格，完成规定的实习实训，全部课程考核合格或修满学分，准予毕业。</w:t>
      </w:r>
    </w:p>
    <w:p w14:paraId="4248E0A2">
      <w:pPr>
        <w:adjustRightInd/>
        <w:snapToGrid/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学校可结合办学实际，细化、明确学生课程修习、学业成绩、实践经历、职业素养、综合素质等方面的学习要求和考核要求等。要严把毕业出口关，确保学生毕业时完成规定的学时学分和各教学环节， 保证毕业要求的达成度。</w:t>
      </w:r>
    </w:p>
    <w:p w14:paraId="2385F9E3">
      <w:pPr>
        <w:adjustRightInd/>
        <w:snapToGrid/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接受职业培训取得的职业技能等级证书、培训证书等学习成果，经职业学校认定，可以转化为相应的学历教育学分；达到相应职业学校学业要求的，可以取得相应的学业证书。</w:t>
      </w:r>
    </w:p>
    <w:p w14:paraId="2D6503EC">
      <w:pPr>
        <w:numPr>
          <w:ilvl w:val="0"/>
          <w:numId w:val="0"/>
        </w:numPr>
        <w:adjustRightInd/>
        <w:snapToGrid/>
        <w:spacing w:before="96" w:line="360" w:lineRule="auto"/>
        <w:ind w:right="7" w:rightChars="3" w:firstLine="643" w:firstLineChars="200"/>
        <w:rPr>
          <w:rFonts w:ascii="仿宋" w:hAnsi="仿宋" w:eastAsia="仿宋" w:cs="宋体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  <w:lang w:eastAsia="zh-CN"/>
        </w:rPr>
        <w:t>十一、</w:t>
      </w:r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</w:rPr>
        <w:t>附录</w:t>
      </w:r>
    </w:p>
    <w:p w14:paraId="038D1764">
      <w:pPr>
        <w:adjustRightInd/>
        <w:snapToGrid/>
        <w:spacing w:before="96" w:line="360" w:lineRule="auto"/>
        <w:ind w:left="345" w:leftChars="157" w:right="7" w:rightChars="3"/>
        <w:rPr>
          <w:rFonts w:ascii="仿宋" w:hAnsi="仿宋" w:eastAsia="仿宋" w:cs="宋体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</w:rPr>
        <w:t xml:space="preserve">  附件1：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建筑工程造价专业教学进程安排表</w:t>
      </w:r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</w:rPr>
        <w:t xml:space="preserve">                                            </w:t>
      </w:r>
    </w:p>
    <w:p w14:paraId="025FDAF2">
      <w:pPr>
        <w:adjustRightInd/>
        <w:snapToGrid/>
        <w:spacing w:before="96" w:line="360" w:lineRule="auto"/>
        <w:ind w:left="345" w:leftChars="157" w:right="7" w:rightChars="3"/>
        <w:jc w:val="right"/>
        <w:rPr>
          <w:rFonts w:hint="eastAsia" w:ascii="仿宋" w:hAnsi="仿宋" w:eastAsia="仿宋" w:cs="宋体"/>
          <w:bCs/>
          <w:color w:val="000000" w:themeColor="text1"/>
          <w:sz w:val="32"/>
          <w:szCs w:val="32"/>
        </w:rPr>
      </w:pPr>
    </w:p>
    <w:p w14:paraId="3B1DEE53">
      <w:pPr>
        <w:adjustRightInd/>
        <w:snapToGrid/>
        <w:spacing w:before="96" w:line="360" w:lineRule="auto"/>
        <w:ind w:left="345" w:leftChars="157" w:right="7" w:rightChars="3"/>
        <w:jc w:val="right"/>
        <w:rPr>
          <w:rFonts w:ascii="仿宋" w:hAnsi="仿宋" w:eastAsia="仿宋" w:cs="宋体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</w:rPr>
        <w:t>桂林市机电职业技术学校</w:t>
      </w:r>
    </w:p>
    <w:p w14:paraId="538E28F7">
      <w:pPr>
        <w:adjustRightInd/>
        <w:snapToGrid/>
        <w:spacing w:before="96" w:line="360" w:lineRule="auto"/>
        <w:ind w:left="345" w:leftChars="157" w:right="7" w:rightChars="3"/>
        <w:jc w:val="center"/>
        <w:rPr>
          <w:rFonts w:ascii="宋体" w:hAnsi="宋体" w:eastAsia="宋体" w:cs="宋体"/>
          <w:b/>
          <w:color w:val="000000" w:themeColor="text1"/>
          <w:sz w:val="36"/>
          <w:szCs w:val="36"/>
        </w:rPr>
      </w:pPr>
      <w:r>
        <w:rPr>
          <w:rFonts w:ascii="仿宋" w:hAnsi="仿宋" w:eastAsia="仿宋" w:cs="宋体"/>
          <w:b/>
          <w:color w:val="000000" w:themeColor="text1"/>
          <w:sz w:val="32"/>
          <w:szCs w:val="32"/>
        </w:rPr>
        <w:t xml:space="preserve">                                      </w:t>
      </w:r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</w:rPr>
        <w:t>202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</w:rPr>
        <w:t>月</w:t>
      </w:r>
    </w:p>
    <w:p w14:paraId="6E39F3C5">
      <w:pPr>
        <w:tabs>
          <w:tab w:val="left" w:pos="2520"/>
        </w:tabs>
        <w:spacing w:line="360" w:lineRule="auto"/>
        <w:jc w:val="center"/>
        <w:rPr>
          <w:rFonts w:ascii="宋体" w:hAnsi="宋体" w:eastAsia="宋体" w:cs="宋体"/>
          <w:b/>
          <w:color w:val="000000" w:themeColor="text1"/>
          <w:sz w:val="36"/>
          <w:szCs w:val="36"/>
        </w:rPr>
        <w:sectPr>
          <w:footerReference r:id="rId4" w:type="default"/>
          <w:pgSz w:w="11907" w:h="16839"/>
          <w:pgMar w:top="1418" w:right="1134" w:bottom="1418" w:left="1134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p w14:paraId="7C978246">
      <w:pPr>
        <w:rPr>
          <w:rFonts w:ascii="宋体" w:hAnsi="宋体" w:eastAsia="宋体" w:cs="宋体"/>
          <w:b/>
          <w:color w:val="000000" w:themeColor="text1"/>
          <w:sz w:val="36"/>
          <w:szCs w:val="36"/>
        </w:rPr>
      </w:pPr>
      <w:r>
        <w:rPr>
          <w:rFonts w:ascii="宋体" w:hAnsi="宋体" w:eastAsia="宋体" w:cs="宋体"/>
          <w:b/>
          <w:color w:val="000000" w:themeColor="text1"/>
          <w:sz w:val="36"/>
          <w:szCs w:val="36"/>
        </w:rPr>
        <w:br w:type="page"/>
      </w:r>
    </w:p>
    <w:p w14:paraId="30F8FEA9">
      <w:pPr>
        <w:tabs>
          <w:tab w:val="left" w:pos="2520"/>
        </w:tabs>
        <w:spacing w:line="360" w:lineRule="auto"/>
        <w:jc w:val="center"/>
        <w:rPr>
          <w:rFonts w:ascii="宋体" w:hAnsi="宋体" w:eastAsia="宋体" w:cs="宋体"/>
          <w:b/>
          <w:color w:val="000000" w:themeColor="text1"/>
          <w:sz w:val="36"/>
          <w:szCs w:val="36"/>
        </w:rPr>
        <w:sectPr>
          <w:type w:val="continuous"/>
          <w:pgSz w:w="11907" w:h="16839"/>
          <w:pgMar w:top="1418" w:right="1134" w:bottom="1418" w:left="1134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tbl>
      <w:tblPr>
        <w:tblStyle w:val="9"/>
        <w:tblW w:w="150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22"/>
        <w:gridCol w:w="2175"/>
        <w:gridCol w:w="1573"/>
        <w:gridCol w:w="1773"/>
        <w:gridCol w:w="645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14:paraId="57CD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1A043">
            <w:pPr>
              <w:adjustRightInd/>
              <w:snapToGrid/>
              <w:spacing w:before="96" w:line="360" w:lineRule="auto"/>
              <w:ind w:left="345" w:leftChars="157" w:right="7" w:rightChars="3"/>
              <w:rPr>
                <w:rFonts w:hint="default" w:ascii="仿宋" w:hAnsi="仿宋" w:eastAsia="仿宋" w:cs="仿宋"/>
                <w:bCs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2"/>
                <w:szCs w:val="32"/>
                <w:lang w:val="en-US" w:eastAsia="zh-CN"/>
              </w:rPr>
              <w:t>附件1  建筑工程造价专业教学进程安排表</w:t>
            </w:r>
          </w:p>
          <w:p w14:paraId="3476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</w:rPr>
              <w:t>建筑工程造价专业教学进程安排表</w:t>
            </w:r>
          </w:p>
        </w:tc>
      </w:tr>
      <w:tr w14:paraId="05C1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4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各学期周数、学时分配</w:t>
            </w:r>
          </w:p>
        </w:tc>
      </w:tr>
      <w:tr w14:paraId="46F3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B7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8B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FC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A48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077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D35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总学时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实践学时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276AD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79F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983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099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BE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87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73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52F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C0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18周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18周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18周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18周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18周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18周</w:t>
            </w:r>
          </w:p>
        </w:tc>
      </w:tr>
      <w:tr w14:paraId="0585D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KG01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11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8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22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65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CE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3955A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KG02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心理健康与职业生涯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56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B8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61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3E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62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1EAB3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KG03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哲学与人生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1B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C6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48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20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4173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KG04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职业道德与法治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04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72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26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BA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40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71E32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KG05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BE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AD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00EB2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KG06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C4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9E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7D00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KG07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3A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A2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41660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KG08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限定选修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97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97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00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6B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67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447E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KG10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2C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9F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0C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FF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009AC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KG11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21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56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3821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KG12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2C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75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65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9D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74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0542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KG13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00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5D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5D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10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28B66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KG14/KG15/KG16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劳动教育/安全教育/心理健康教育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第1周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BE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2B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FF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C9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02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7A09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B2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KG17/KG18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应用文写作/传统文化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限定选修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55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1F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0B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56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7A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5F26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8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C0C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KJGZ01</w:t>
            </w:r>
          </w:p>
        </w:tc>
        <w:tc>
          <w:tcPr>
            <w:tcW w:w="21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建筑工程识图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CE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DE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D7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3D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32B6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KJGZ02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建筑CAD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D8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1B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91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0E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46C2D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KJGZ03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86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F0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3B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3B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2E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24EBA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8B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474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KHGZ01</w:t>
            </w:r>
          </w:p>
        </w:tc>
        <w:tc>
          <w:tcPr>
            <w:tcW w:w="21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钢筋平法与算量</w:t>
            </w:r>
          </w:p>
        </w:tc>
        <w:tc>
          <w:tcPr>
            <w:tcW w:w="15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A7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83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9A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6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8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7A15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KHGZ02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50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AC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72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4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E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6C6B7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KHGZ03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E4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F9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73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D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5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1379C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KHGZ04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工程资料管理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A6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49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71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7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B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0D4A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KHGZ05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工程招投标与合同管理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75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7E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E5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9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D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0E47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KHGZ06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工程造价软件应用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6F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0D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2B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6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6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0AB77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KHGZ07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装饰工程计量与计价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2C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79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E8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C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2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4F3D5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1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FB19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KTGZ01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建筑施工工艺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专业拓展课　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限定选修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FC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DA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95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64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6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16EE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KTGZ02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建筑法规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专业拓展课　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限定选修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46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B7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F0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D2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0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FA77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KTGZ03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绿色建筑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专业拓展课　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限定选修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BF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3F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95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82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2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D2F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KTGZ04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建筑企业会计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专业拓展课　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限定选修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63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5C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F3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72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C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2DE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9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7C2C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5A49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职业资格考证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102D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FE2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58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E4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53D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DA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0CC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1B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顶岗实习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39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6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B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C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D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A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14:paraId="6B2C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A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3090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</w:tbl>
    <w:p w14:paraId="7DC68629">
      <w:pPr>
        <w:pStyle w:val="14"/>
        <w:spacing w:line="360" w:lineRule="auto"/>
        <w:ind w:left="360" w:firstLine="0" w:firstLineChars="0"/>
        <w:rPr>
          <w:rFonts w:ascii="宋体" w:hAnsi="宋体" w:eastAsia="宋体"/>
          <w:color w:val="000000" w:themeColor="text1"/>
          <w:sz w:val="32"/>
          <w:szCs w:val="32"/>
        </w:rPr>
      </w:pPr>
      <w:bookmarkStart w:id="2" w:name="_GoBack"/>
      <w:bookmarkEnd w:id="2"/>
    </w:p>
    <w:sectPr>
      <w:type w:val="continuous"/>
      <w:pgSz w:w="16839" w:h="11907" w:orient="landscape"/>
      <w:pgMar w:top="1134" w:right="1418" w:bottom="1134" w:left="1418" w:header="709" w:footer="709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F9B7C">
    <w:pPr>
      <w:spacing w:line="173" w:lineRule="auto"/>
      <w:ind w:left="8503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i/>
        <w:iCs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32677"/>
    <w:multiLevelType w:val="singleLevel"/>
    <w:tmpl w:val="A323267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IzNjhjZjkxMjg2OGJjOTQ0NThhNzBhOGI4YTVmYWYifQ=="/>
    <w:docVar w:name="KSO_WPS_MARK_KEY" w:val="548ee22d-4f5e-4ade-84fb-33fcb19c0cd4"/>
  </w:docVars>
  <w:rsids>
    <w:rsidRoot w:val="00D31D50"/>
    <w:rsid w:val="00014184"/>
    <w:rsid w:val="00040F80"/>
    <w:rsid w:val="00055D71"/>
    <w:rsid w:val="00243B07"/>
    <w:rsid w:val="002931A6"/>
    <w:rsid w:val="002A4532"/>
    <w:rsid w:val="00323B43"/>
    <w:rsid w:val="00325C54"/>
    <w:rsid w:val="003D37D8"/>
    <w:rsid w:val="00426133"/>
    <w:rsid w:val="004358AB"/>
    <w:rsid w:val="004D357B"/>
    <w:rsid w:val="005C1C40"/>
    <w:rsid w:val="006863F2"/>
    <w:rsid w:val="0071346A"/>
    <w:rsid w:val="00724C11"/>
    <w:rsid w:val="007A09A0"/>
    <w:rsid w:val="007E592B"/>
    <w:rsid w:val="0081175C"/>
    <w:rsid w:val="00866A5A"/>
    <w:rsid w:val="008B7726"/>
    <w:rsid w:val="008E357A"/>
    <w:rsid w:val="00A141EB"/>
    <w:rsid w:val="00B0479B"/>
    <w:rsid w:val="00B44FD7"/>
    <w:rsid w:val="00B637AF"/>
    <w:rsid w:val="00BF5C44"/>
    <w:rsid w:val="00C25169"/>
    <w:rsid w:val="00CF29A1"/>
    <w:rsid w:val="00D31D50"/>
    <w:rsid w:val="00D4695F"/>
    <w:rsid w:val="00D51AE8"/>
    <w:rsid w:val="00D93772"/>
    <w:rsid w:val="00EA6926"/>
    <w:rsid w:val="00EB2A6F"/>
    <w:rsid w:val="00F2046F"/>
    <w:rsid w:val="00F97EB3"/>
    <w:rsid w:val="00FC716A"/>
    <w:rsid w:val="06C278B5"/>
    <w:rsid w:val="06F0502C"/>
    <w:rsid w:val="087167DD"/>
    <w:rsid w:val="09CF5A76"/>
    <w:rsid w:val="0D1D1F18"/>
    <w:rsid w:val="0EBE409D"/>
    <w:rsid w:val="0F38669B"/>
    <w:rsid w:val="0F5D45EF"/>
    <w:rsid w:val="0FB12527"/>
    <w:rsid w:val="0FB823CB"/>
    <w:rsid w:val="11D7429D"/>
    <w:rsid w:val="12DE45DE"/>
    <w:rsid w:val="16D25B17"/>
    <w:rsid w:val="198D7E73"/>
    <w:rsid w:val="1ACE26D7"/>
    <w:rsid w:val="1CC736A7"/>
    <w:rsid w:val="21357913"/>
    <w:rsid w:val="21B44FE4"/>
    <w:rsid w:val="22A47CD9"/>
    <w:rsid w:val="23CD65C2"/>
    <w:rsid w:val="240D004A"/>
    <w:rsid w:val="24992717"/>
    <w:rsid w:val="287456A0"/>
    <w:rsid w:val="289A4235"/>
    <w:rsid w:val="29E40602"/>
    <w:rsid w:val="2B460DFB"/>
    <w:rsid w:val="2D3A63C1"/>
    <w:rsid w:val="2FBB1D7C"/>
    <w:rsid w:val="2FF346DE"/>
    <w:rsid w:val="30F04DDC"/>
    <w:rsid w:val="327D5882"/>
    <w:rsid w:val="34F87471"/>
    <w:rsid w:val="36A60CB6"/>
    <w:rsid w:val="3A1B1ED1"/>
    <w:rsid w:val="3A2D3A47"/>
    <w:rsid w:val="3B226DA5"/>
    <w:rsid w:val="3D0F1BE1"/>
    <w:rsid w:val="40EF2A79"/>
    <w:rsid w:val="410527A3"/>
    <w:rsid w:val="41AF5E9E"/>
    <w:rsid w:val="446773F6"/>
    <w:rsid w:val="462B0990"/>
    <w:rsid w:val="47D27E79"/>
    <w:rsid w:val="47E10C42"/>
    <w:rsid w:val="4824439B"/>
    <w:rsid w:val="493543B0"/>
    <w:rsid w:val="4BB27280"/>
    <w:rsid w:val="4CBE2D3F"/>
    <w:rsid w:val="584352B9"/>
    <w:rsid w:val="5B053B0F"/>
    <w:rsid w:val="5C0D1157"/>
    <w:rsid w:val="5CB63407"/>
    <w:rsid w:val="60D81F10"/>
    <w:rsid w:val="62D15B53"/>
    <w:rsid w:val="668F5DE6"/>
    <w:rsid w:val="66903482"/>
    <w:rsid w:val="671A217B"/>
    <w:rsid w:val="6813604B"/>
    <w:rsid w:val="6BDC18B1"/>
    <w:rsid w:val="6D8528B7"/>
    <w:rsid w:val="6E60205F"/>
    <w:rsid w:val="71A55C17"/>
    <w:rsid w:val="729921CD"/>
    <w:rsid w:val="73F52C88"/>
    <w:rsid w:val="75A96A57"/>
    <w:rsid w:val="776261D4"/>
    <w:rsid w:val="7F03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Date"/>
    <w:basedOn w:val="1"/>
    <w:next w:val="1"/>
    <w:link w:val="15"/>
    <w:unhideWhenUsed/>
    <w:qFormat/>
    <w:uiPriority w:val="99"/>
    <w:pPr>
      <w:adjustRightInd/>
      <w:snapToGrid/>
      <w:spacing w:after="0"/>
      <w:ind w:left="100" w:leftChars="2500"/>
    </w:pPr>
    <w:rPr>
      <w:rFonts w:ascii="Times New Roman" w:hAnsi="Times New Roman" w:eastAsia="宋体" w:cs="Times New Roman"/>
    </w:rPr>
  </w:style>
  <w:style w:type="paragraph" w:styleId="4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paragraph" w:styleId="8">
    <w:name w:val="Title"/>
    <w:basedOn w:val="1"/>
    <w:next w:val="1"/>
    <w:link w:val="18"/>
    <w:qFormat/>
    <w:uiPriority w:val="10"/>
    <w:pPr>
      <w:adjustRightInd/>
      <w:snapToGrid/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0">
    <w:name w:val="Table Grid"/>
    <w:basedOn w:val="9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0033CC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33CC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11"/>
    <w:link w:val="3"/>
    <w:qFormat/>
    <w:uiPriority w:val="99"/>
    <w:rPr>
      <w:rFonts w:ascii="Times New Roman" w:hAnsi="Times New Roman" w:eastAsia="宋体" w:cs="Times New Roman"/>
    </w:rPr>
  </w:style>
  <w:style w:type="character" w:customStyle="1" w:styleId="16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字符"/>
    <w:basedOn w:val="11"/>
    <w:link w:val="8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批注框文本 字符"/>
    <w:basedOn w:val="11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2342</Words>
  <Characters>2397</Characters>
  <Lines>147</Lines>
  <Paragraphs>41</Paragraphs>
  <TotalTime>3</TotalTime>
  <ScaleCrop>false</ScaleCrop>
  <LinksUpToDate>false</LinksUpToDate>
  <CharactersWithSpaces>2415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安安宝贝</cp:lastModifiedBy>
  <cp:lastPrinted>2021-10-19T01:19:00Z</cp:lastPrinted>
  <dcterms:modified xsi:type="dcterms:W3CDTF">2025-09-12T01:24:17Z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DD28B04F5B1F4AEA9E573FD33D91D2EE</vt:lpwstr>
  </property>
  <property fmtid="{D5CDD505-2E9C-101B-9397-08002B2CF9AE}" pid="4" name="KSOTemplateDocerSaveRecord">
    <vt:lpwstr>eyJoZGlkIjoiYjhkZTFiN2I5ZTY3ZmE4OWE4ODBlZTc4ZmNlYjFhZDYiLCJ1c2VySWQiOiI1NDA3NDY4OTUifQ==</vt:lpwstr>
  </property>
</Properties>
</file>