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57F05">
      <w:pPr>
        <w:autoSpaceDE w:val="0"/>
        <w:autoSpaceDN w:val="0"/>
        <w:adjustRightInd w:val="0"/>
        <w:spacing w:line="360" w:lineRule="auto"/>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桂林市机电职业技术学校</w:t>
      </w:r>
    </w:p>
    <w:p w14:paraId="5D5B118D">
      <w:pPr>
        <w:autoSpaceDE w:val="0"/>
        <w:autoSpaceDN w:val="0"/>
        <w:adjustRightInd w:val="0"/>
        <w:spacing w:line="360" w:lineRule="auto"/>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智能设备运行与维护专业人才培养方案</w:t>
      </w:r>
    </w:p>
    <w:p w14:paraId="60F4A2FE">
      <w:pPr>
        <w:spacing w:line="360" w:lineRule="auto"/>
        <w:jc w:val="center"/>
        <w:rPr>
          <w:rFonts w:hint="eastAsia" w:ascii="宋体" w:hAnsi="宋体" w:eastAsia="宋体" w:cs="宋体"/>
          <w:sz w:val="32"/>
          <w:szCs w:val="36"/>
          <w:lang w:eastAsia="zh-CN"/>
        </w:rPr>
      </w:pPr>
      <w:r>
        <w:rPr>
          <w:rFonts w:hint="eastAsia" w:ascii="宋体" w:hAnsi="宋体" w:eastAsia="宋体" w:cs="宋体"/>
          <w:sz w:val="32"/>
          <w:szCs w:val="36"/>
          <w:lang w:eastAsia="zh-CN"/>
        </w:rPr>
        <w:t>（</w:t>
      </w:r>
      <w:r>
        <w:rPr>
          <w:rFonts w:hint="eastAsia" w:ascii="宋体" w:hAnsi="宋体" w:eastAsia="宋体" w:cs="宋体"/>
          <w:sz w:val="32"/>
          <w:szCs w:val="36"/>
          <w:lang w:val="en-US" w:eastAsia="zh-CN"/>
        </w:rPr>
        <w:t>2025级</w:t>
      </w:r>
      <w:r>
        <w:rPr>
          <w:rFonts w:hint="eastAsia" w:ascii="宋体" w:hAnsi="宋体" w:eastAsia="宋体" w:cs="宋体"/>
          <w:sz w:val="32"/>
          <w:szCs w:val="36"/>
          <w:lang w:eastAsia="zh-CN"/>
        </w:rPr>
        <w:t>）</w:t>
      </w:r>
    </w:p>
    <w:p w14:paraId="18282754">
      <w:pPr>
        <w:autoSpaceDE w:val="0"/>
        <w:autoSpaceDN w:val="0"/>
        <w:adjustRightInd w:val="0"/>
        <w:spacing w:line="360" w:lineRule="auto"/>
        <w:ind w:right="4334" w:rightChars="2064" w:firstLine="643" w:firstLineChars="200"/>
        <w:jc w:val="left"/>
        <w:rPr>
          <w:rFonts w:ascii="仿宋" w:hAnsi="仿宋" w:eastAsia="仿宋" w:cs="宋体"/>
          <w:b/>
          <w:kern w:val="0"/>
          <w:sz w:val="32"/>
          <w:szCs w:val="32"/>
        </w:rPr>
      </w:pPr>
      <w:r>
        <w:rPr>
          <w:rFonts w:ascii="仿宋" w:hAnsi="仿宋" w:eastAsia="仿宋" w:cs="宋体"/>
          <w:b/>
          <w:kern w:val="0"/>
          <w:sz w:val="32"/>
          <w:szCs w:val="32"/>
        </w:rPr>
        <w:t>—</w:t>
      </w:r>
      <w:r>
        <w:rPr>
          <w:rFonts w:hint="eastAsia" w:ascii="仿宋" w:hAnsi="仿宋" w:eastAsia="仿宋" w:cs="宋体"/>
          <w:b/>
          <w:kern w:val="0"/>
          <w:sz w:val="32"/>
          <w:szCs w:val="32"/>
        </w:rPr>
        <w:t>、专业名称及代码</w:t>
      </w:r>
    </w:p>
    <w:p w14:paraId="250BEF21">
      <w:pPr>
        <w:autoSpaceDE w:val="0"/>
        <w:autoSpaceDN w:val="0"/>
        <w:adjustRightInd w:val="0"/>
        <w:spacing w:line="360" w:lineRule="auto"/>
        <w:ind w:firstLine="640" w:firstLineChars="200"/>
        <w:jc w:val="left"/>
        <w:rPr>
          <w:rFonts w:ascii="仿宋" w:hAnsi="仿宋" w:eastAsia="仿宋" w:cs="宋体"/>
          <w:kern w:val="0"/>
          <w:sz w:val="32"/>
          <w:szCs w:val="32"/>
        </w:rPr>
      </w:pPr>
      <w:r>
        <w:rPr>
          <w:rFonts w:hint="eastAsia" w:ascii="仿宋" w:hAnsi="仿宋" w:eastAsia="仿宋"/>
          <w:sz w:val="32"/>
          <w:szCs w:val="32"/>
        </w:rPr>
        <w:t>智能设备运行与维护（660201）</w:t>
      </w:r>
    </w:p>
    <w:p w14:paraId="6AD7E84C">
      <w:pPr>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二、入学要求</w:t>
      </w:r>
    </w:p>
    <w:p w14:paraId="7A910AFE">
      <w:pPr>
        <w:autoSpaceDE w:val="0"/>
        <w:autoSpaceDN w:val="0"/>
        <w:adjustRightInd w:val="0"/>
        <w:spacing w:line="360" w:lineRule="auto"/>
        <w:ind w:firstLine="640" w:firstLineChars="200"/>
        <w:jc w:val="left"/>
        <w:rPr>
          <w:rFonts w:ascii="仿宋" w:hAnsi="仿宋" w:eastAsia="仿宋"/>
          <w:sz w:val="32"/>
          <w:szCs w:val="32"/>
        </w:rPr>
      </w:pPr>
      <w:r>
        <w:rPr>
          <w:rFonts w:ascii="仿宋" w:hAnsi="仿宋" w:eastAsia="仿宋"/>
          <w:sz w:val="32"/>
          <w:szCs w:val="32"/>
        </w:rPr>
        <w:t>初中毕业</w:t>
      </w:r>
      <w:r>
        <w:rPr>
          <w:rFonts w:hint="eastAsia" w:ascii="仿宋" w:hAnsi="仿宋" w:eastAsia="仿宋"/>
          <w:sz w:val="32"/>
          <w:szCs w:val="32"/>
        </w:rPr>
        <w:t>生</w:t>
      </w:r>
      <w:r>
        <w:rPr>
          <w:rFonts w:ascii="仿宋" w:hAnsi="仿宋" w:eastAsia="仿宋"/>
          <w:sz w:val="32"/>
          <w:szCs w:val="32"/>
        </w:rPr>
        <w:t>或具有同等学</w:t>
      </w:r>
      <w:r>
        <w:rPr>
          <w:rFonts w:hint="eastAsia" w:ascii="仿宋" w:hAnsi="仿宋" w:eastAsia="仿宋"/>
          <w:sz w:val="32"/>
          <w:szCs w:val="32"/>
        </w:rPr>
        <w:t>力者</w:t>
      </w:r>
    </w:p>
    <w:p w14:paraId="7D180314">
      <w:pPr>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三、修业年限</w:t>
      </w:r>
    </w:p>
    <w:p w14:paraId="6B151792">
      <w:pPr>
        <w:autoSpaceDE w:val="0"/>
        <w:autoSpaceDN w:val="0"/>
        <w:adjustRightInd w:val="0"/>
        <w:spacing w:before="94" w:line="360" w:lineRule="auto"/>
        <w:ind w:firstLine="640" w:firstLineChars="200"/>
        <w:jc w:val="left"/>
        <w:rPr>
          <w:rFonts w:ascii="仿宋" w:hAnsi="仿宋" w:eastAsia="仿宋"/>
          <w:sz w:val="32"/>
          <w:szCs w:val="32"/>
        </w:rPr>
      </w:pPr>
      <w:r>
        <w:rPr>
          <w:rFonts w:hint="eastAsia" w:ascii="仿宋" w:hAnsi="仿宋" w:eastAsia="仿宋"/>
          <w:sz w:val="32"/>
          <w:szCs w:val="32"/>
        </w:rPr>
        <w:t>3年</w:t>
      </w:r>
    </w:p>
    <w:p w14:paraId="0C516616">
      <w:pPr>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四、职业面向</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611"/>
        <w:gridCol w:w="2513"/>
        <w:gridCol w:w="2404"/>
      </w:tblGrid>
      <w:tr w14:paraId="270F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9E31EB">
            <w:pPr>
              <w:autoSpaceDE w:val="0"/>
              <w:autoSpaceDN w:val="0"/>
              <w:adjustRightInd w:val="0"/>
              <w:jc w:val="center"/>
              <w:rPr>
                <w:rFonts w:ascii="仿宋" w:hAnsi="仿宋" w:eastAsia="仿宋"/>
                <w:sz w:val="24"/>
                <w:szCs w:val="24"/>
              </w:rPr>
            </w:pPr>
            <w:r>
              <w:rPr>
                <w:rFonts w:ascii="仿宋" w:hAnsi="仿宋" w:eastAsia="仿宋"/>
                <w:sz w:val="24"/>
                <w:szCs w:val="24"/>
              </w:rPr>
              <w:t>序号</w:t>
            </w:r>
          </w:p>
        </w:tc>
        <w:tc>
          <w:tcPr>
            <w:tcW w:w="3611" w:type="dxa"/>
            <w:vAlign w:val="center"/>
          </w:tcPr>
          <w:p w14:paraId="4AD7ED8F">
            <w:pPr>
              <w:autoSpaceDE w:val="0"/>
              <w:autoSpaceDN w:val="0"/>
              <w:adjustRightInd w:val="0"/>
              <w:jc w:val="center"/>
              <w:rPr>
                <w:rFonts w:ascii="仿宋" w:hAnsi="仿宋" w:eastAsia="仿宋"/>
                <w:sz w:val="24"/>
                <w:szCs w:val="24"/>
              </w:rPr>
            </w:pPr>
            <w:r>
              <w:rPr>
                <w:rFonts w:hint="eastAsia" w:ascii="仿宋" w:hAnsi="仿宋" w:eastAsia="仿宋"/>
                <w:sz w:val="24"/>
                <w:szCs w:val="24"/>
              </w:rPr>
              <w:t>对应职业（岗位）</w:t>
            </w:r>
          </w:p>
        </w:tc>
        <w:tc>
          <w:tcPr>
            <w:tcW w:w="2513" w:type="dxa"/>
            <w:vAlign w:val="center"/>
          </w:tcPr>
          <w:p w14:paraId="23D3254C">
            <w:pPr>
              <w:autoSpaceDE w:val="0"/>
              <w:autoSpaceDN w:val="0"/>
              <w:adjustRightInd w:val="0"/>
              <w:jc w:val="center"/>
              <w:rPr>
                <w:rFonts w:ascii="仿宋" w:hAnsi="仿宋" w:eastAsia="仿宋"/>
                <w:sz w:val="24"/>
                <w:szCs w:val="24"/>
              </w:rPr>
            </w:pPr>
            <w:r>
              <w:rPr>
                <w:rFonts w:hint="eastAsia" w:ascii="仿宋" w:hAnsi="仿宋" w:eastAsia="仿宋"/>
                <w:sz w:val="24"/>
                <w:szCs w:val="24"/>
              </w:rPr>
              <w:t>职业资格证书举例</w:t>
            </w:r>
          </w:p>
        </w:tc>
        <w:tc>
          <w:tcPr>
            <w:tcW w:w="2404" w:type="dxa"/>
            <w:vAlign w:val="center"/>
          </w:tcPr>
          <w:p w14:paraId="68556F7B">
            <w:pPr>
              <w:autoSpaceDE w:val="0"/>
              <w:autoSpaceDN w:val="0"/>
              <w:adjustRightInd w:val="0"/>
              <w:jc w:val="center"/>
              <w:rPr>
                <w:rFonts w:ascii="仿宋" w:hAnsi="仿宋" w:eastAsia="仿宋"/>
                <w:sz w:val="24"/>
                <w:szCs w:val="24"/>
              </w:rPr>
            </w:pPr>
            <w:r>
              <w:rPr>
                <w:rFonts w:hint="eastAsia" w:ascii="仿宋" w:hAnsi="仿宋" w:eastAsia="仿宋"/>
                <w:sz w:val="24"/>
                <w:szCs w:val="24"/>
              </w:rPr>
              <w:t>专业（技能）方向</w:t>
            </w:r>
          </w:p>
        </w:tc>
      </w:tr>
      <w:tr w14:paraId="6646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17" w:type="dxa"/>
            <w:vAlign w:val="center"/>
          </w:tcPr>
          <w:p w14:paraId="0B99C929">
            <w:pPr>
              <w:autoSpaceDE w:val="0"/>
              <w:autoSpaceDN w:val="0"/>
              <w:adjustRightInd w:val="0"/>
              <w:jc w:val="center"/>
              <w:rPr>
                <w:rFonts w:ascii="仿宋" w:hAnsi="仿宋" w:eastAsia="仿宋"/>
                <w:sz w:val="24"/>
                <w:szCs w:val="24"/>
              </w:rPr>
            </w:pPr>
            <w:r>
              <w:rPr>
                <w:rFonts w:hint="eastAsia" w:ascii="仿宋" w:hAnsi="仿宋" w:eastAsia="仿宋"/>
                <w:sz w:val="24"/>
                <w:szCs w:val="24"/>
              </w:rPr>
              <w:t>1</w:t>
            </w:r>
          </w:p>
        </w:tc>
        <w:tc>
          <w:tcPr>
            <w:tcW w:w="3611" w:type="dxa"/>
            <w:vAlign w:val="center"/>
          </w:tcPr>
          <w:p w14:paraId="58ED6D74">
            <w:pPr>
              <w:autoSpaceDE w:val="0"/>
              <w:autoSpaceDN w:val="0"/>
              <w:adjustRightInd w:val="0"/>
              <w:rPr>
                <w:rFonts w:ascii="仿宋" w:hAnsi="仿宋" w:eastAsia="仿宋"/>
                <w:sz w:val="24"/>
                <w:szCs w:val="24"/>
              </w:rPr>
            </w:pPr>
            <w:r>
              <w:rPr>
                <w:rFonts w:hint="eastAsia" w:ascii="仿宋" w:hAnsi="仿宋" w:eastAsia="仿宋"/>
                <w:sz w:val="24"/>
                <w:szCs w:val="24"/>
              </w:rPr>
              <w:t>电工（6-31-01-03）、机修钳工（6-31-01-02）、机床装调与维修工（6-31-01-03）、装配钳工（6-31-01-01）、工业机器人系统运维员（6-31-07-01）</w:t>
            </w:r>
          </w:p>
        </w:tc>
        <w:tc>
          <w:tcPr>
            <w:tcW w:w="2513" w:type="dxa"/>
            <w:vAlign w:val="center"/>
          </w:tcPr>
          <w:p w14:paraId="46CEB230">
            <w:pPr>
              <w:autoSpaceDE w:val="0"/>
              <w:autoSpaceDN w:val="0"/>
              <w:adjustRightInd w:val="0"/>
              <w:rPr>
                <w:rFonts w:hint="eastAsia" w:ascii="仿宋" w:hAnsi="仿宋" w:eastAsia="仿宋"/>
                <w:sz w:val="24"/>
                <w:szCs w:val="24"/>
              </w:rPr>
            </w:pPr>
            <w:r>
              <w:rPr>
                <w:rFonts w:hint="eastAsia" w:ascii="仿宋" w:hAnsi="仿宋" w:eastAsia="仿宋"/>
                <w:sz w:val="24"/>
                <w:szCs w:val="24"/>
              </w:rPr>
              <w:t>低压电工操作证</w:t>
            </w:r>
          </w:p>
          <w:p w14:paraId="67E0E8B1">
            <w:pPr>
              <w:autoSpaceDE w:val="0"/>
              <w:autoSpaceDN w:val="0"/>
              <w:adjustRightInd w:val="0"/>
              <w:rPr>
                <w:rFonts w:ascii="仿宋" w:hAnsi="仿宋" w:eastAsia="仿宋"/>
                <w:sz w:val="24"/>
                <w:szCs w:val="24"/>
              </w:rPr>
            </w:pPr>
            <w:r>
              <w:rPr>
                <w:rFonts w:hint="eastAsia" w:ascii="仿宋" w:hAnsi="仿宋" w:eastAsia="仿宋"/>
                <w:sz w:val="24"/>
                <w:szCs w:val="24"/>
              </w:rPr>
              <w:t>选考：钳工（中级）、工业机器人装调（1+X）</w:t>
            </w:r>
          </w:p>
        </w:tc>
        <w:tc>
          <w:tcPr>
            <w:tcW w:w="2404" w:type="dxa"/>
            <w:vAlign w:val="center"/>
          </w:tcPr>
          <w:p w14:paraId="3E8D9160">
            <w:pPr>
              <w:autoSpaceDE w:val="0"/>
              <w:autoSpaceDN w:val="0"/>
              <w:adjustRightInd w:val="0"/>
              <w:rPr>
                <w:rFonts w:hint="eastAsia" w:ascii="仿宋" w:hAnsi="仿宋" w:eastAsia="仿宋"/>
                <w:sz w:val="24"/>
                <w:szCs w:val="24"/>
              </w:rPr>
            </w:pPr>
            <w:r>
              <w:rPr>
                <w:rFonts w:hint="eastAsia" w:ascii="仿宋" w:hAnsi="仿宋" w:eastAsia="仿宋"/>
                <w:sz w:val="24"/>
                <w:szCs w:val="24"/>
              </w:rPr>
              <w:t>智能产线运维、机电设备故障诊断与维修、PLC控制系统维护、设备管理等</w:t>
            </w:r>
          </w:p>
        </w:tc>
      </w:tr>
    </w:tbl>
    <w:p w14:paraId="64C011B8">
      <w:pPr>
        <w:autoSpaceDE w:val="0"/>
        <w:autoSpaceDN w:val="0"/>
        <w:adjustRightInd w:val="0"/>
        <w:spacing w:before="95" w:line="360" w:lineRule="auto"/>
        <w:ind w:right="17" w:firstLine="640" w:firstLineChars="200"/>
        <w:jc w:val="left"/>
        <w:rPr>
          <w:rFonts w:ascii="仿宋" w:hAnsi="仿宋" w:eastAsia="仿宋" w:cs="宋体"/>
          <w:kern w:val="0"/>
          <w:sz w:val="32"/>
          <w:szCs w:val="32"/>
        </w:rPr>
      </w:pPr>
      <w:r>
        <w:rPr>
          <w:rFonts w:hint="eastAsia" w:ascii="仿宋" w:hAnsi="仿宋" w:eastAsia="仿宋"/>
          <w:sz w:val="32"/>
          <w:szCs w:val="32"/>
        </w:rPr>
        <w:t>说明：本专业</w:t>
      </w:r>
      <w:r>
        <w:rPr>
          <w:rFonts w:ascii="仿宋" w:hAnsi="仿宋" w:eastAsia="仿宋" w:cs="宋体"/>
          <w:kern w:val="0"/>
          <w:sz w:val="32"/>
          <w:szCs w:val="32"/>
        </w:rPr>
        <w:t>实行</w:t>
      </w:r>
      <w:r>
        <w:rPr>
          <w:rFonts w:hint="eastAsia" w:ascii="仿宋" w:hAnsi="仿宋" w:eastAsia="仿宋" w:cs="宋体"/>
          <w:kern w:val="0"/>
          <w:sz w:val="32"/>
          <w:szCs w:val="32"/>
        </w:rPr>
        <w:t>1+</w:t>
      </w:r>
      <w:r>
        <w:rPr>
          <w:rFonts w:ascii="仿宋" w:hAnsi="仿宋" w:eastAsia="仿宋" w:cs="宋体"/>
          <w:kern w:val="0"/>
          <w:sz w:val="32"/>
          <w:szCs w:val="32"/>
        </w:rPr>
        <w:t>X证书制度，学生修完规定课程，获得毕业证书，同时参加国家认可的有关职业资格培训和考试，</w:t>
      </w:r>
      <w:r>
        <w:rPr>
          <w:rFonts w:hint="eastAsia" w:ascii="仿宋" w:hAnsi="仿宋" w:eastAsia="仿宋" w:cs="宋体"/>
          <w:kern w:val="0"/>
          <w:sz w:val="32"/>
          <w:szCs w:val="32"/>
        </w:rPr>
        <w:t>学生需获得至少1个职业资格证书（如电工或钳工）</w:t>
      </w:r>
      <w:r>
        <w:rPr>
          <w:rFonts w:ascii="仿宋" w:hAnsi="仿宋" w:eastAsia="仿宋" w:cs="宋体"/>
          <w:kern w:val="0"/>
          <w:sz w:val="32"/>
          <w:szCs w:val="32"/>
        </w:rPr>
        <w:t>。</w:t>
      </w:r>
    </w:p>
    <w:p w14:paraId="533F8D67">
      <w:pPr>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五、培养目标与</w:t>
      </w:r>
      <w:r>
        <w:rPr>
          <w:rFonts w:ascii="仿宋" w:hAnsi="仿宋" w:eastAsia="仿宋" w:cs="宋体"/>
          <w:b/>
          <w:kern w:val="0"/>
          <w:sz w:val="32"/>
          <w:szCs w:val="32"/>
        </w:rPr>
        <w:t>培养规格</w:t>
      </w:r>
    </w:p>
    <w:p w14:paraId="2CBF6AC2">
      <w:pPr>
        <w:autoSpaceDE w:val="0"/>
        <w:autoSpaceDN w:val="0"/>
        <w:adjustRightInd w:val="0"/>
        <w:spacing w:line="360" w:lineRule="auto"/>
        <w:ind w:firstLine="615" w:firstLineChars="200"/>
        <w:jc w:val="left"/>
        <w:rPr>
          <w:rFonts w:ascii="仿宋" w:hAnsi="仿宋" w:eastAsia="仿宋" w:cs="宋体"/>
          <w:b/>
          <w:spacing w:val="-7"/>
          <w:kern w:val="0"/>
          <w:sz w:val="32"/>
          <w:szCs w:val="32"/>
        </w:rPr>
      </w:pPr>
      <w:r>
        <w:rPr>
          <w:rFonts w:hint="eastAsia" w:ascii="仿宋" w:hAnsi="仿宋" w:eastAsia="仿宋" w:cs="宋体"/>
          <w:b/>
          <w:spacing w:val="-7"/>
          <w:kern w:val="0"/>
          <w:sz w:val="32"/>
          <w:szCs w:val="32"/>
        </w:rPr>
        <w:t>（一）培养目标</w:t>
      </w:r>
    </w:p>
    <w:p w14:paraId="1F5AC034">
      <w:pPr>
        <w:autoSpaceDE w:val="0"/>
        <w:autoSpaceDN w:val="0"/>
        <w:adjustRightInd w:val="0"/>
        <w:spacing w:line="360" w:lineRule="auto"/>
        <w:ind w:firstLine="640" w:firstLineChars="200"/>
        <w:jc w:val="left"/>
        <w:rPr>
          <w:rFonts w:ascii="黑体" w:hAnsi="黑体" w:eastAsia="黑体" w:cs="宋体"/>
          <w:kern w:val="0"/>
          <w:sz w:val="32"/>
          <w:szCs w:val="32"/>
        </w:rPr>
      </w:pPr>
      <w:r>
        <w:rPr>
          <w:rFonts w:hint="eastAsia" w:ascii="仿宋" w:hAnsi="仿宋" w:eastAsia="仿宋" w:cs="Times New Roman"/>
          <w:sz w:val="32"/>
          <w:szCs w:val="32"/>
        </w:rPr>
        <w:t>本专业培养能够践行社会主义核心价值观，传承技能文明，德智体美劳全面发展，具有良好的人文素养、科学素养、数字素养、职业道德，爱岗敬业的职业精神和精益求精的工匠精神，扎实的文化基础知识、较强的就业能力和学习能力，掌握本专业知识和技术技能具备职业综合素质和行动能力，</w:t>
      </w:r>
      <w:r>
        <w:rPr>
          <w:rFonts w:hint="eastAsia" w:ascii="仿宋" w:hAnsi="仿宋" w:eastAsia="仿宋"/>
          <w:sz w:val="32"/>
          <w:szCs w:val="32"/>
        </w:rPr>
        <w:t>面向机电相关行业，培养</w:t>
      </w:r>
      <w:r>
        <w:rPr>
          <w:rFonts w:hint="eastAsia" w:ascii="仿宋" w:hAnsi="仿宋" w:eastAsia="仿宋"/>
          <w:sz w:val="32"/>
          <w:szCs w:val="32"/>
          <w:lang w:val="en-US" w:eastAsia="zh-CN"/>
        </w:rPr>
        <w:t>具备</w:t>
      </w:r>
      <w:r>
        <w:rPr>
          <w:rFonts w:hint="eastAsia" w:ascii="仿宋" w:hAnsi="仿宋" w:eastAsia="仿宋"/>
          <w:sz w:val="32"/>
          <w:szCs w:val="32"/>
        </w:rPr>
        <w:t>安全管理规范意识</w:t>
      </w:r>
      <w:r>
        <w:rPr>
          <w:rFonts w:hint="eastAsia" w:ascii="仿宋" w:hAnsi="仿宋" w:eastAsia="仿宋"/>
          <w:sz w:val="32"/>
          <w:szCs w:val="32"/>
          <w:lang w:eastAsia="zh-CN"/>
        </w:rPr>
        <w:t>，能在生产服务领域从事设备安装、调试、维修及管理的高素质技术技能人才，实现德智体美技全面发展。</w:t>
      </w:r>
    </w:p>
    <w:p w14:paraId="0D1F7349">
      <w:pPr>
        <w:autoSpaceDE w:val="0"/>
        <w:autoSpaceDN w:val="0"/>
        <w:adjustRightInd w:val="0"/>
        <w:spacing w:before="95" w:line="360" w:lineRule="auto"/>
        <w:ind w:right="17" w:firstLine="643" w:firstLineChars="200"/>
        <w:jc w:val="left"/>
        <w:rPr>
          <w:rFonts w:ascii="黑体" w:hAnsi="黑体" w:eastAsia="黑体" w:cs="宋体"/>
          <w:b/>
          <w:kern w:val="0"/>
          <w:sz w:val="32"/>
          <w:szCs w:val="32"/>
        </w:rPr>
      </w:pPr>
      <w:r>
        <w:rPr>
          <w:rFonts w:hint="eastAsia" w:ascii="仿宋" w:hAnsi="仿宋" w:eastAsia="仿宋" w:cs="宋体"/>
          <w:b/>
          <w:kern w:val="0"/>
          <w:sz w:val="32"/>
          <w:szCs w:val="32"/>
        </w:rPr>
        <w:t>（二）培养</w:t>
      </w:r>
      <w:r>
        <w:rPr>
          <w:rFonts w:ascii="仿宋" w:hAnsi="仿宋" w:eastAsia="仿宋" w:cs="宋体"/>
          <w:b/>
          <w:kern w:val="0"/>
          <w:sz w:val="32"/>
          <w:szCs w:val="32"/>
        </w:rPr>
        <w:t>规格</w:t>
      </w:r>
    </w:p>
    <w:p w14:paraId="2803AAEC">
      <w:pPr>
        <w:autoSpaceDE w:val="0"/>
        <w:autoSpaceDN w:val="0"/>
        <w:adjustRightInd w:val="0"/>
        <w:spacing w:before="95" w:line="360" w:lineRule="auto"/>
        <w:ind w:right="17" w:firstLine="643" w:firstLineChars="200"/>
        <w:jc w:val="left"/>
        <w:rPr>
          <w:rFonts w:ascii="仿宋" w:hAnsi="仿宋" w:eastAsia="仿宋"/>
          <w:b/>
          <w:sz w:val="32"/>
          <w:szCs w:val="32"/>
        </w:rPr>
      </w:pPr>
      <w:r>
        <w:rPr>
          <w:rFonts w:hint="eastAsia" w:ascii="仿宋" w:hAnsi="仿宋" w:eastAsia="仿宋"/>
          <w:b/>
          <w:sz w:val="32"/>
          <w:szCs w:val="32"/>
        </w:rPr>
        <w:t>1、职业素养</w:t>
      </w:r>
    </w:p>
    <w:p w14:paraId="331FA797">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（1）遵纪守法，具有良好职业道德。</w:t>
      </w:r>
    </w:p>
    <w:p w14:paraId="2FB16A7B">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（2）言行符合社会主义核心价值观。</w:t>
      </w:r>
    </w:p>
    <w:p w14:paraId="667D9CC1">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具备基本的语言表达和文字书写</w:t>
      </w:r>
      <w:r>
        <w:rPr>
          <w:rFonts w:hint="eastAsia" w:ascii="仿宋" w:hAnsi="仿宋" w:eastAsia="仿宋"/>
          <w:sz w:val="32"/>
          <w:szCs w:val="32"/>
        </w:rPr>
        <w:t>、</w:t>
      </w:r>
      <w:r>
        <w:rPr>
          <w:rFonts w:ascii="仿宋" w:hAnsi="仿宋" w:eastAsia="仿宋"/>
          <w:sz w:val="32"/>
          <w:szCs w:val="32"/>
        </w:rPr>
        <w:t>艺术欣赏和礼貌礼节</w:t>
      </w:r>
      <w:r>
        <w:rPr>
          <w:rFonts w:hint="eastAsia" w:ascii="仿宋" w:hAnsi="仿宋" w:eastAsia="仿宋"/>
          <w:sz w:val="32"/>
          <w:szCs w:val="32"/>
        </w:rPr>
        <w:t>。</w:t>
      </w:r>
    </w:p>
    <w:p w14:paraId="0CF47804">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w:t>
      </w:r>
      <w:r>
        <w:rPr>
          <w:rFonts w:hint="eastAsia" w:ascii="仿宋" w:hAnsi="仿宋" w:eastAsia="仿宋"/>
          <w:sz w:val="32"/>
          <w:szCs w:val="32"/>
        </w:rPr>
        <w:t>基本</w:t>
      </w:r>
      <w:r>
        <w:rPr>
          <w:rFonts w:ascii="仿宋" w:hAnsi="仿宋" w:eastAsia="仿宋"/>
          <w:sz w:val="32"/>
          <w:szCs w:val="32"/>
        </w:rPr>
        <w:t>的</w:t>
      </w:r>
      <w:r>
        <w:rPr>
          <w:rFonts w:hint="eastAsia" w:ascii="仿宋" w:hAnsi="仿宋" w:eastAsia="仿宋"/>
          <w:sz w:val="32"/>
          <w:szCs w:val="32"/>
        </w:rPr>
        <w:t>数学</w:t>
      </w:r>
      <w:r>
        <w:rPr>
          <w:rFonts w:ascii="仿宋" w:hAnsi="仿宋" w:eastAsia="仿宋"/>
          <w:sz w:val="32"/>
          <w:szCs w:val="32"/>
        </w:rPr>
        <w:t>运算、物理常识和逻辑推理能力</w:t>
      </w:r>
      <w:r>
        <w:rPr>
          <w:rFonts w:hint="eastAsia" w:ascii="仿宋" w:hAnsi="仿宋" w:eastAsia="仿宋"/>
          <w:sz w:val="32"/>
          <w:szCs w:val="32"/>
        </w:rPr>
        <w:t>。</w:t>
      </w:r>
    </w:p>
    <w:p w14:paraId="74F60DAC">
      <w:pPr>
        <w:autoSpaceDE w:val="0"/>
        <w:autoSpaceDN w:val="0"/>
        <w:adjustRightInd w:val="0"/>
        <w:spacing w:before="95" w:line="360" w:lineRule="auto"/>
        <w:ind w:right="17" w:firstLine="640" w:firstLineChars="200"/>
        <w:jc w:val="left"/>
        <w:rPr>
          <w:rFonts w:hint="eastAsia" w:ascii="仿宋" w:hAnsi="仿宋" w:eastAsia="仿宋"/>
          <w:sz w:val="32"/>
          <w:szCs w:val="32"/>
        </w:rPr>
      </w:pPr>
      <w:r>
        <w:rPr>
          <w:rFonts w:hint="eastAsia" w:ascii="仿宋" w:hAnsi="仿宋" w:eastAsia="仿宋"/>
          <w:sz w:val="32"/>
          <w:szCs w:val="32"/>
        </w:rPr>
        <w:t>（5）</w:t>
      </w:r>
      <w:r>
        <w:rPr>
          <w:rFonts w:ascii="仿宋" w:hAnsi="仿宋" w:eastAsia="仿宋"/>
          <w:sz w:val="32"/>
          <w:szCs w:val="32"/>
        </w:rPr>
        <w:t>心理和身体健康</w:t>
      </w:r>
      <w:r>
        <w:rPr>
          <w:rFonts w:hint="eastAsia" w:ascii="仿宋" w:hAnsi="仿宋" w:eastAsia="仿宋"/>
          <w:sz w:val="32"/>
          <w:szCs w:val="32"/>
        </w:rPr>
        <w:t>、沟通和协作能力良好。</w:t>
      </w:r>
    </w:p>
    <w:p w14:paraId="03AE5A81">
      <w:pPr>
        <w:autoSpaceDE w:val="0"/>
        <w:autoSpaceDN w:val="0"/>
        <w:adjustRightInd w:val="0"/>
        <w:spacing w:before="95" w:line="360" w:lineRule="auto"/>
        <w:ind w:right="17"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）遵守行业安全规范及质量管理体系要求。</w:t>
      </w:r>
    </w:p>
    <w:p w14:paraId="4FD32AB4">
      <w:pPr>
        <w:autoSpaceDE w:val="0"/>
        <w:autoSpaceDN w:val="0"/>
        <w:adjustRightInd w:val="0"/>
        <w:spacing w:before="95" w:line="360" w:lineRule="auto"/>
        <w:ind w:right="17" w:firstLine="643" w:firstLineChars="200"/>
        <w:jc w:val="left"/>
        <w:rPr>
          <w:rFonts w:ascii="仿宋" w:hAnsi="仿宋" w:eastAsia="仿宋"/>
          <w:b/>
          <w:sz w:val="32"/>
          <w:szCs w:val="32"/>
        </w:rPr>
      </w:pPr>
      <w:r>
        <w:rPr>
          <w:rFonts w:hint="eastAsia" w:ascii="仿宋" w:hAnsi="仿宋" w:eastAsia="仿宋"/>
          <w:b/>
          <w:sz w:val="32"/>
          <w:szCs w:val="32"/>
        </w:rPr>
        <w:t>2、专业知识</w:t>
      </w:r>
    </w:p>
    <w:p w14:paraId="67410E37">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（1）机械、电工、电子等专业基础知识。</w:t>
      </w:r>
    </w:p>
    <w:p w14:paraId="1F662C86">
      <w:pPr>
        <w:autoSpaceDE w:val="0"/>
        <w:autoSpaceDN w:val="0"/>
        <w:adjustRightInd w:val="0"/>
        <w:spacing w:before="95" w:line="360" w:lineRule="auto"/>
        <w:ind w:left="20" w:right="17" w:firstLine="640" w:firstLineChars="200"/>
        <w:jc w:val="left"/>
        <w:rPr>
          <w:rFonts w:ascii="仿宋" w:hAnsi="仿宋" w:eastAsia="仿宋"/>
          <w:sz w:val="32"/>
          <w:szCs w:val="32"/>
        </w:rPr>
      </w:pPr>
      <w:r>
        <w:rPr>
          <w:rFonts w:hint="eastAsia" w:ascii="仿宋" w:hAnsi="仿宋" w:eastAsia="仿宋"/>
          <w:sz w:val="32"/>
          <w:szCs w:val="32"/>
        </w:rPr>
        <w:t>（2）典型机电设备和控制器件的基本结构及工作原理。</w:t>
      </w:r>
    </w:p>
    <w:p w14:paraId="326A2F2E">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（3）计算机及</w:t>
      </w:r>
      <w:r>
        <w:rPr>
          <w:rFonts w:ascii="仿宋" w:hAnsi="仿宋" w:eastAsia="仿宋"/>
          <w:sz w:val="32"/>
          <w:szCs w:val="32"/>
        </w:rPr>
        <w:t>信息技术</w:t>
      </w:r>
      <w:r>
        <w:rPr>
          <w:rFonts w:hint="eastAsia" w:ascii="仿宋" w:hAnsi="仿宋" w:eastAsia="仿宋"/>
          <w:sz w:val="32"/>
          <w:szCs w:val="32"/>
        </w:rPr>
        <w:t>基础应用。</w:t>
      </w:r>
    </w:p>
    <w:p w14:paraId="4D844C04">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（4）钳工、电工、电子操作规范、常用机电设备操作技能。</w:t>
      </w:r>
    </w:p>
    <w:p w14:paraId="2ACA3314">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（5）常用工具、量具、夹具、仪器、仪表等使用。</w:t>
      </w:r>
    </w:p>
    <w:p w14:paraId="560EEC51">
      <w:pPr>
        <w:autoSpaceDE w:val="0"/>
        <w:autoSpaceDN w:val="0"/>
        <w:adjustRightInd w:val="0"/>
        <w:spacing w:before="95" w:line="360" w:lineRule="auto"/>
        <w:ind w:right="17" w:firstLine="640" w:firstLineChars="200"/>
        <w:jc w:val="left"/>
        <w:rPr>
          <w:rFonts w:hint="eastAsia" w:ascii="仿宋" w:hAnsi="仿宋" w:eastAsia="仿宋"/>
          <w:sz w:val="32"/>
          <w:szCs w:val="32"/>
        </w:rPr>
      </w:pPr>
      <w:r>
        <w:rPr>
          <w:rFonts w:hint="eastAsia" w:ascii="仿宋" w:hAnsi="仿宋" w:eastAsia="仿宋"/>
          <w:sz w:val="32"/>
          <w:szCs w:val="32"/>
        </w:rPr>
        <w:t>（6）常用机械材料及电工电子器件。</w:t>
      </w:r>
    </w:p>
    <w:p w14:paraId="235E7764">
      <w:pPr>
        <w:autoSpaceDE w:val="0"/>
        <w:autoSpaceDN w:val="0"/>
        <w:adjustRightInd w:val="0"/>
        <w:spacing w:before="95" w:line="360" w:lineRule="auto"/>
        <w:ind w:right="17"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）机电设备管理流程与行业标准。</w:t>
      </w:r>
    </w:p>
    <w:p w14:paraId="7019B101">
      <w:pPr>
        <w:autoSpaceDE w:val="0"/>
        <w:autoSpaceDN w:val="0"/>
        <w:adjustRightInd w:val="0"/>
        <w:spacing w:before="95" w:line="360" w:lineRule="auto"/>
        <w:ind w:right="17" w:firstLine="640" w:firstLineChars="200"/>
        <w:jc w:val="left"/>
        <w:rPr>
          <w:rFonts w:hint="eastAsia" w:ascii="仿宋" w:hAnsi="仿宋" w:eastAsia="仿宋"/>
          <w:sz w:val="32"/>
          <w:szCs w:val="32"/>
          <w:lang w:eastAsia="zh-CN"/>
        </w:rPr>
      </w:pPr>
    </w:p>
    <w:p w14:paraId="5116EA72">
      <w:pPr>
        <w:autoSpaceDE w:val="0"/>
        <w:autoSpaceDN w:val="0"/>
        <w:adjustRightInd w:val="0"/>
        <w:spacing w:before="95" w:line="360" w:lineRule="auto"/>
        <w:ind w:right="17" w:firstLine="643" w:firstLineChars="200"/>
        <w:jc w:val="left"/>
        <w:rPr>
          <w:rFonts w:ascii="仿宋" w:hAnsi="仿宋" w:eastAsia="仿宋"/>
          <w:b/>
          <w:sz w:val="32"/>
          <w:szCs w:val="32"/>
        </w:rPr>
      </w:pPr>
      <w:r>
        <w:rPr>
          <w:rFonts w:hint="eastAsia" w:ascii="仿宋" w:hAnsi="仿宋" w:eastAsia="仿宋"/>
          <w:b/>
          <w:sz w:val="32"/>
          <w:szCs w:val="32"/>
        </w:rPr>
        <w:t>3、专业技能</w:t>
      </w:r>
    </w:p>
    <w:p w14:paraId="39EFB21A">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（1）机械零件图、装配图的识读及测绘能力。</w:t>
      </w:r>
    </w:p>
    <w:p w14:paraId="5F6CA92C">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设备控制</w:t>
      </w:r>
      <w:r>
        <w:rPr>
          <w:rFonts w:hint="eastAsia" w:ascii="仿宋" w:hAnsi="仿宋" w:eastAsia="仿宋"/>
          <w:sz w:val="32"/>
          <w:szCs w:val="32"/>
        </w:rPr>
        <w:t>电气原理图、接线图的识读及检测能力。</w:t>
      </w:r>
    </w:p>
    <w:p w14:paraId="30478949">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（3）电路设计、电子装配、电子检测等技能。</w:t>
      </w:r>
    </w:p>
    <w:p w14:paraId="15EF2091">
      <w:pPr>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电气安装与维修</w:t>
      </w:r>
      <w:r>
        <w:rPr>
          <w:rFonts w:hint="eastAsia" w:ascii="仿宋" w:hAnsi="仿宋" w:eastAsia="仿宋"/>
          <w:sz w:val="32"/>
          <w:szCs w:val="32"/>
        </w:rPr>
        <w:t>、P</w:t>
      </w:r>
      <w:r>
        <w:rPr>
          <w:rFonts w:ascii="仿宋" w:hAnsi="仿宋" w:eastAsia="仿宋"/>
          <w:sz w:val="32"/>
          <w:szCs w:val="32"/>
        </w:rPr>
        <w:t>LC应用</w:t>
      </w:r>
      <w:r>
        <w:rPr>
          <w:rFonts w:hint="eastAsia" w:ascii="仿宋" w:hAnsi="仿宋" w:eastAsia="仿宋"/>
          <w:sz w:val="32"/>
          <w:szCs w:val="32"/>
        </w:rPr>
        <w:t>、住宅</w:t>
      </w:r>
      <w:r>
        <w:rPr>
          <w:rFonts w:ascii="仿宋" w:hAnsi="仿宋" w:eastAsia="仿宋"/>
          <w:sz w:val="32"/>
          <w:szCs w:val="32"/>
        </w:rPr>
        <w:t>水电安装等技能</w:t>
      </w:r>
      <w:r>
        <w:rPr>
          <w:rFonts w:hint="eastAsia" w:ascii="仿宋" w:hAnsi="仿宋" w:eastAsia="仿宋"/>
          <w:sz w:val="32"/>
          <w:szCs w:val="32"/>
        </w:rPr>
        <w:t>。</w:t>
      </w:r>
    </w:p>
    <w:p w14:paraId="2F9A5245">
      <w:pPr>
        <w:autoSpaceDE w:val="0"/>
        <w:autoSpaceDN w:val="0"/>
        <w:adjustRightInd w:val="0"/>
        <w:spacing w:before="95" w:line="360" w:lineRule="auto"/>
        <w:ind w:left="20" w:right="17" w:firstLine="640" w:firstLineChars="200"/>
        <w:jc w:val="left"/>
        <w:rPr>
          <w:rFonts w:ascii="仿宋" w:hAnsi="仿宋" w:eastAsia="仿宋"/>
          <w:sz w:val="32"/>
          <w:szCs w:val="32"/>
        </w:rPr>
      </w:pPr>
      <w:r>
        <w:rPr>
          <w:rFonts w:hint="eastAsia" w:ascii="仿宋" w:hAnsi="仿宋" w:eastAsia="仿宋"/>
          <w:sz w:val="32"/>
          <w:szCs w:val="32"/>
        </w:rPr>
        <w:t>（5）三相异步电机典型控制的安装、调试、维修和管理的能力。</w:t>
      </w:r>
    </w:p>
    <w:p w14:paraId="002FD305">
      <w:pPr>
        <w:autoSpaceDE w:val="0"/>
        <w:autoSpaceDN w:val="0"/>
        <w:adjustRightInd w:val="0"/>
        <w:spacing w:before="95" w:line="360" w:lineRule="auto"/>
        <w:ind w:left="20" w:right="17"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单片机技术应用技能</w:t>
      </w:r>
      <w:r>
        <w:rPr>
          <w:rFonts w:hint="eastAsia" w:ascii="仿宋" w:hAnsi="仿宋" w:eastAsia="仿宋"/>
          <w:sz w:val="32"/>
          <w:szCs w:val="32"/>
        </w:rPr>
        <w:t>。</w:t>
      </w:r>
    </w:p>
    <w:p w14:paraId="530CB110">
      <w:pPr>
        <w:autoSpaceDE w:val="0"/>
        <w:autoSpaceDN w:val="0"/>
        <w:adjustRightInd w:val="0"/>
        <w:spacing w:before="95" w:line="360" w:lineRule="auto"/>
        <w:ind w:left="20" w:right="17" w:firstLine="640" w:firstLineChars="200"/>
        <w:jc w:val="left"/>
        <w:rPr>
          <w:rFonts w:ascii="仿宋" w:hAnsi="仿宋" w:eastAsia="仿宋"/>
          <w:sz w:val="32"/>
          <w:szCs w:val="32"/>
        </w:rPr>
      </w:pPr>
      <w:r>
        <w:rPr>
          <w:rFonts w:hint="eastAsia" w:ascii="仿宋" w:hAnsi="仿宋" w:eastAsia="仿宋"/>
          <w:sz w:val="32"/>
          <w:szCs w:val="32"/>
        </w:rPr>
        <w:t>（7）专业</w:t>
      </w:r>
      <w:r>
        <w:rPr>
          <w:rFonts w:ascii="仿宋" w:hAnsi="仿宋" w:eastAsia="仿宋"/>
          <w:sz w:val="32"/>
          <w:szCs w:val="32"/>
        </w:rPr>
        <w:t>技能达到</w:t>
      </w:r>
      <w:r>
        <w:rPr>
          <w:rFonts w:hint="eastAsia" w:ascii="仿宋" w:hAnsi="仿宋" w:eastAsia="仿宋"/>
          <w:sz w:val="32"/>
          <w:szCs w:val="32"/>
        </w:rPr>
        <w:t>相应等级国家职业资格要求。</w:t>
      </w:r>
    </w:p>
    <w:p w14:paraId="6A1B950C">
      <w:pPr>
        <w:autoSpaceDE w:val="0"/>
        <w:autoSpaceDN w:val="0"/>
        <w:adjustRightInd w:val="0"/>
        <w:spacing w:before="95" w:line="360" w:lineRule="auto"/>
        <w:ind w:right="17" w:firstLine="643" w:firstLineChars="200"/>
        <w:jc w:val="left"/>
        <w:rPr>
          <w:rFonts w:ascii="仿宋" w:hAnsi="仿宋" w:eastAsia="仿宋"/>
          <w:b/>
          <w:sz w:val="32"/>
          <w:szCs w:val="32"/>
        </w:rPr>
      </w:pPr>
      <w:r>
        <w:rPr>
          <w:rFonts w:hint="eastAsia" w:ascii="仿宋" w:hAnsi="仿宋" w:eastAsia="仿宋"/>
          <w:b/>
          <w:sz w:val="32"/>
          <w:szCs w:val="32"/>
        </w:rPr>
        <w:t>六、课程设置及要求</w:t>
      </w:r>
    </w:p>
    <w:p w14:paraId="056E7E0B">
      <w:pPr>
        <w:autoSpaceDE w:val="0"/>
        <w:autoSpaceDN w:val="0"/>
        <w:adjustRightInd w:val="0"/>
        <w:spacing w:before="95" w:line="360" w:lineRule="auto"/>
        <w:ind w:right="17" w:firstLine="560" w:firstLineChars="200"/>
        <w:jc w:val="left"/>
        <w:rPr>
          <w:rFonts w:ascii="仿宋" w:hAnsi="仿宋" w:eastAsia="仿宋"/>
          <w:sz w:val="28"/>
          <w:szCs w:val="28"/>
        </w:rPr>
      </w:pPr>
      <w:r>
        <w:rPr>
          <w:rFonts w:hint="eastAsia" w:ascii="仿宋" w:hAnsi="仿宋" w:eastAsia="仿宋"/>
          <w:sz w:val="28"/>
          <w:szCs w:val="28"/>
        </w:rPr>
        <w:t>本专业课程设置分为公共基础课、专业技能课</w:t>
      </w:r>
      <w:r>
        <w:rPr>
          <w:rFonts w:hint="eastAsia" w:ascii="仿宋" w:hAnsi="仿宋" w:eastAsia="仿宋"/>
          <w:sz w:val="28"/>
          <w:szCs w:val="28"/>
          <w:lang w:eastAsia="zh-CN"/>
        </w:rPr>
        <w:t>，</w:t>
      </w:r>
      <w:r>
        <w:rPr>
          <w:rFonts w:hint="eastAsia" w:ascii="仿宋" w:hAnsi="仿宋" w:eastAsia="仿宋"/>
          <w:sz w:val="28"/>
          <w:szCs w:val="28"/>
          <w:lang w:val="en-US" w:eastAsia="zh-CN"/>
        </w:rPr>
        <w:t>专业课分为专业基础课、专业核心课、专业拓展课</w:t>
      </w:r>
      <w:r>
        <w:rPr>
          <w:rFonts w:hint="eastAsia" w:ascii="仿宋" w:hAnsi="仿宋" w:eastAsia="仿宋"/>
          <w:sz w:val="28"/>
          <w:szCs w:val="28"/>
          <w:lang w:eastAsia="zh-CN"/>
        </w:rPr>
        <w:t>（</w:t>
      </w:r>
      <w:r>
        <w:rPr>
          <w:rFonts w:hint="eastAsia" w:ascii="仿宋" w:hAnsi="仿宋" w:eastAsia="仿宋"/>
          <w:sz w:val="28"/>
          <w:szCs w:val="28"/>
          <w:lang w:val="en-US" w:eastAsia="zh-CN"/>
        </w:rPr>
        <w:t>含选修</w:t>
      </w:r>
      <w:r>
        <w:rPr>
          <w:rFonts w:hint="eastAsia" w:ascii="仿宋" w:hAnsi="仿宋" w:eastAsia="仿宋"/>
          <w:sz w:val="28"/>
          <w:szCs w:val="28"/>
          <w:lang w:eastAsia="zh-CN"/>
        </w:rPr>
        <w:t>）</w:t>
      </w:r>
      <w:r>
        <w:rPr>
          <w:rFonts w:hint="eastAsia" w:ascii="仿宋" w:hAnsi="仿宋" w:eastAsia="仿宋"/>
          <w:sz w:val="28"/>
          <w:szCs w:val="28"/>
        </w:rPr>
        <w:t>和</w:t>
      </w:r>
      <w:r>
        <w:rPr>
          <w:rFonts w:ascii="仿宋" w:hAnsi="仿宋" w:eastAsia="仿宋"/>
          <w:sz w:val="28"/>
          <w:szCs w:val="28"/>
        </w:rPr>
        <w:t>顶岗实习</w:t>
      </w:r>
      <w:r>
        <w:rPr>
          <w:rFonts w:hint="eastAsia" w:ascii="仿宋" w:hAnsi="仿宋" w:eastAsia="仿宋"/>
          <w:sz w:val="28"/>
          <w:szCs w:val="28"/>
        </w:rPr>
        <w:t>。</w:t>
      </w:r>
    </w:p>
    <w:p w14:paraId="35383FB7">
      <w:pPr>
        <w:autoSpaceDE w:val="0"/>
        <w:autoSpaceDN w:val="0"/>
        <w:adjustRightInd w:val="0"/>
        <w:spacing w:before="95" w:line="360" w:lineRule="auto"/>
        <w:ind w:right="17" w:firstLine="321" w:firstLineChars="100"/>
        <w:jc w:val="left"/>
        <w:rPr>
          <w:rFonts w:ascii="仿宋" w:hAnsi="仿宋" w:eastAsia="仿宋"/>
          <w:b/>
          <w:sz w:val="32"/>
          <w:szCs w:val="32"/>
        </w:rPr>
      </w:pPr>
      <w:r>
        <w:rPr>
          <w:rFonts w:hint="eastAsia" w:ascii="仿宋" w:hAnsi="仿宋" w:eastAsia="仿宋"/>
          <w:b/>
          <w:sz w:val="32"/>
          <w:szCs w:val="32"/>
        </w:rPr>
        <w:t>（一）公共基础课</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484"/>
        <w:gridCol w:w="6521"/>
        <w:gridCol w:w="1015"/>
      </w:tblGrid>
      <w:tr w14:paraId="3ED7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5" w:type="dxa"/>
            <w:vAlign w:val="center"/>
          </w:tcPr>
          <w:p w14:paraId="4C930E79">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序号</w:t>
            </w:r>
          </w:p>
        </w:tc>
        <w:tc>
          <w:tcPr>
            <w:tcW w:w="1484" w:type="dxa"/>
            <w:vAlign w:val="center"/>
          </w:tcPr>
          <w:p w14:paraId="363F14B7">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课程名称</w:t>
            </w:r>
          </w:p>
        </w:tc>
        <w:tc>
          <w:tcPr>
            <w:tcW w:w="6521" w:type="dxa"/>
            <w:vAlign w:val="center"/>
          </w:tcPr>
          <w:p w14:paraId="413806B5">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主要教学内容和要求</w:t>
            </w:r>
          </w:p>
        </w:tc>
        <w:tc>
          <w:tcPr>
            <w:tcW w:w="1015" w:type="dxa"/>
            <w:vAlign w:val="center"/>
          </w:tcPr>
          <w:p w14:paraId="7AB5DA1C">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参考</w:t>
            </w:r>
          </w:p>
          <w:p w14:paraId="09EBA336">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学时</w:t>
            </w:r>
          </w:p>
        </w:tc>
      </w:tr>
      <w:tr w14:paraId="4E3B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6EDB4AED">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w:t>
            </w:r>
          </w:p>
        </w:tc>
        <w:tc>
          <w:tcPr>
            <w:tcW w:w="1484" w:type="dxa"/>
            <w:vAlign w:val="center"/>
          </w:tcPr>
          <w:p w14:paraId="5BF07D72">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中国特色</w:t>
            </w:r>
            <w:r>
              <w:rPr>
                <w:rFonts w:ascii="仿宋" w:hAnsi="仿宋" w:eastAsia="仿宋"/>
                <w:sz w:val="24"/>
                <w:szCs w:val="24"/>
              </w:rPr>
              <w:t>社会主义</w:t>
            </w:r>
          </w:p>
        </w:tc>
        <w:tc>
          <w:tcPr>
            <w:tcW w:w="6521" w:type="dxa"/>
            <w:vAlign w:val="center"/>
          </w:tcPr>
          <w:p w14:paraId="205ED9AA">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依据《中等职业学校思想政治课程标准》开设，并与专业实际和行业发展密切结合</w:t>
            </w:r>
          </w:p>
        </w:tc>
        <w:tc>
          <w:tcPr>
            <w:tcW w:w="1015" w:type="dxa"/>
            <w:vAlign w:val="center"/>
          </w:tcPr>
          <w:p w14:paraId="164D2F86">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36</w:t>
            </w:r>
          </w:p>
        </w:tc>
      </w:tr>
      <w:tr w14:paraId="6672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682A00D1">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2</w:t>
            </w:r>
          </w:p>
        </w:tc>
        <w:tc>
          <w:tcPr>
            <w:tcW w:w="1484" w:type="dxa"/>
            <w:vAlign w:val="center"/>
          </w:tcPr>
          <w:p w14:paraId="01F111A1">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心理健康与</w:t>
            </w:r>
            <w:r>
              <w:rPr>
                <w:rFonts w:ascii="仿宋" w:hAnsi="仿宋" w:eastAsia="仿宋"/>
                <w:sz w:val="24"/>
                <w:szCs w:val="24"/>
              </w:rPr>
              <w:t>职业生涯</w:t>
            </w:r>
          </w:p>
        </w:tc>
        <w:tc>
          <w:tcPr>
            <w:tcW w:w="6521" w:type="dxa"/>
            <w:vAlign w:val="center"/>
          </w:tcPr>
          <w:p w14:paraId="38ACE764">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依据《中等职业学校思想政治课程标准》开设，并与专业实际和行业发展密切结合</w:t>
            </w:r>
          </w:p>
        </w:tc>
        <w:tc>
          <w:tcPr>
            <w:tcW w:w="1015" w:type="dxa"/>
            <w:vAlign w:val="center"/>
          </w:tcPr>
          <w:p w14:paraId="7192377B">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36</w:t>
            </w:r>
          </w:p>
        </w:tc>
      </w:tr>
      <w:tr w14:paraId="1EE3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06445E87">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3</w:t>
            </w:r>
          </w:p>
        </w:tc>
        <w:tc>
          <w:tcPr>
            <w:tcW w:w="1484" w:type="dxa"/>
            <w:vAlign w:val="center"/>
          </w:tcPr>
          <w:p w14:paraId="57DDC17C">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哲学与人生</w:t>
            </w:r>
          </w:p>
        </w:tc>
        <w:tc>
          <w:tcPr>
            <w:tcW w:w="6521" w:type="dxa"/>
            <w:vAlign w:val="center"/>
          </w:tcPr>
          <w:p w14:paraId="4F60B0A1">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依据《中等职业学校思想政治课程标准》开设，并与专业实际和行业发展密切结合</w:t>
            </w:r>
          </w:p>
        </w:tc>
        <w:tc>
          <w:tcPr>
            <w:tcW w:w="1015" w:type="dxa"/>
            <w:vAlign w:val="center"/>
          </w:tcPr>
          <w:p w14:paraId="5323D13F">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36</w:t>
            </w:r>
          </w:p>
        </w:tc>
      </w:tr>
      <w:tr w14:paraId="4AA0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344D92CF">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4</w:t>
            </w:r>
          </w:p>
        </w:tc>
        <w:tc>
          <w:tcPr>
            <w:tcW w:w="1484" w:type="dxa"/>
            <w:vAlign w:val="center"/>
          </w:tcPr>
          <w:p w14:paraId="02706DAE">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职业道德</w:t>
            </w:r>
            <w:r>
              <w:rPr>
                <w:rFonts w:ascii="仿宋" w:hAnsi="仿宋" w:eastAsia="仿宋"/>
                <w:sz w:val="24"/>
                <w:szCs w:val="24"/>
              </w:rPr>
              <w:t>与法治</w:t>
            </w:r>
          </w:p>
        </w:tc>
        <w:tc>
          <w:tcPr>
            <w:tcW w:w="6521" w:type="dxa"/>
            <w:vAlign w:val="center"/>
          </w:tcPr>
          <w:p w14:paraId="6ADA7D4C">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依据《中等职业学校思想政治课程标准》开设，并与专业实际和行业发展密切结合</w:t>
            </w:r>
          </w:p>
        </w:tc>
        <w:tc>
          <w:tcPr>
            <w:tcW w:w="1015" w:type="dxa"/>
            <w:vAlign w:val="center"/>
          </w:tcPr>
          <w:p w14:paraId="50F71245">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36</w:t>
            </w:r>
          </w:p>
        </w:tc>
      </w:tr>
      <w:tr w14:paraId="0FE7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435643ED">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5</w:t>
            </w:r>
          </w:p>
        </w:tc>
        <w:tc>
          <w:tcPr>
            <w:tcW w:w="1484" w:type="dxa"/>
            <w:vAlign w:val="center"/>
          </w:tcPr>
          <w:p w14:paraId="132ADE44">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语文</w:t>
            </w:r>
          </w:p>
        </w:tc>
        <w:tc>
          <w:tcPr>
            <w:tcW w:w="6521" w:type="dxa"/>
            <w:vAlign w:val="center"/>
          </w:tcPr>
          <w:p w14:paraId="6E14A6A7">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依据《中等职业学校语文课程标准》开设， 并注重在职业模块的教学内容中体现专业特色</w:t>
            </w:r>
          </w:p>
        </w:tc>
        <w:tc>
          <w:tcPr>
            <w:tcW w:w="1015" w:type="dxa"/>
            <w:vAlign w:val="center"/>
          </w:tcPr>
          <w:p w14:paraId="375D2DD7">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216</w:t>
            </w:r>
          </w:p>
        </w:tc>
      </w:tr>
      <w:tr w14:paraId="7E8B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161CA97B">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6</w:t>
            </w:r>
          </w:p>
        </w:tc>
        <w:tc>
          <w:tcPr>
            <w:tcW w:w="1484" w:type="dxa"/>
            <w:vAlign w:val="center"/>
          </w:tcPr>
          <w:p w14:paraId="64535D56">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数学</w:t>
            </w:r>
          </w:p>
        </w:tc>
        <w:tc>
          <w:tcPr>
            <w:tcW w:w="6521" w:type="dxa"/>
            <w:vAlign w:val="center"/>
          </w:tcPr>
          <w:p w14:paraId="7239D62D">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依据《中等职业学校数学课程标准》开设， 并注重在职业模块的教学内容中体现专业特色</w:t>
            </w:r>
          </w:p>
        </w:tc>
        <w:tc>
          <w:tcPr>
            <w:tcW w:w="1015" w:type="dxa"/>
            <w:vAlign w:val="center"/>
          </w:tcPr>
          <w:p w14:paraId="481A740A">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216</w:t>
            </w:r>
          </w:p>
        </w:tc>
      </w:tr>
      <w:tr w14:paraId="66E7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23ED2E70">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7</w:t>
            </w:r>
          </w:p>
        </w:tc>
        <w:tc>
          <w:tcPr>
            <w:tcW w:w="1484" w:type="dxa"/>
            <w:vAlign w:val="center"/>
          </w:tcPr>
          <w:p w14:paraId="1855B553">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英语</w:t>
            </w:r>
          </w:p>
        </w:tc>
        <w:tc>
          <w:tcPr>
            <w:tcW w:w="6521" w:type="dxa"/>
            <w:vAlign w:val="center"/>
          </w:tcPr>
          <w:p w14:paraId="0FAA6367">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依据《中等职业学校英语教学大纲》开设， 并注重在职业模块的教学内容中体现专业特色</w:t>
            </w:r>
          </w:p>
        </w:tc>
        <w:tc>
          <w:tcPr>
            <w:tcW w:w="1015" w:type="dxa"/>
            <w:vAlign w:val="center"/>
          </w:tcPr>
          <w:p w14:paraId="2412B125">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216</w:t>
            </w:r>
          </w:p>
        </w:tc>
      </w:tr>
      <w:tr w14:paraId="146F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16F56B38">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8</w:t>
            </w:r>
          </w:p>
        </w:tc>
        <w:tc>
          <w:tcPr>
            <w:tcW w:w="1484" w:type="dxa"/>
            <w:vAlign w:val="center"/>
          </w:tcPr>
          <w:p w14:paraId="6A74A154">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信息技术</w:t>
            </w:r>
          </w:p>
        </w:tc>
        <w:tc>
          <w:tcPr>
            <w:tcW w:w="6521" w:type="dxa"/>
            <w:vAlign w:val="center"/>
          </w:tcPr>
          <w:p w14:paraId="00CA5A64">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依据《中等职业学校信息技术课程标准》开设，并注重在职业模块的教学内容中体现专业特色</w:t>
            </w:r>
          </w:p>
        </w:tc>
        <w:tc>
          <w:tcPr>
            <w:tcW w:w="1015" w:type="dxa"/>
            <w:vAlign w:val="center"/>
          </w:tcPr>
          <w:p w14:paraId="7261DD9D">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108</w:t>
            </w:r>
          </w:p>
        </w:tc>
      </w:tr>
      <w:tr w14:paraId="0368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3CEA7F17">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9</w:t>
            </w:r>
          </w:p>
        </w:tc>
        <w:tc>
          <w:tcPr>
            <w:tcW w:w="1484" w:type="dxa"/>
            <w:vAlign w:val="center"/>
          </w:tcPr>
          <w:p w14:paraId="10CED4F6">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体育与健康</w:t>
            </w:r>
          </w:p>
        </w:tc>
        <w:tc>
          <w:tcPr>
            <w:tcW w:w="6521" w:type="dxa"/>
            <w:vAlign w:val="center"/>
          </w:tcPr>
          <w:p w14:paraId="569AB790">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依据《中等职业学校体育与健康课程标准》开设，并与专业实际和行业发展密切结合</w:t>
            </w:r>
          </w:p>
        </w:tc>
        <w:tc>
          <w:tcPr>
            <w:tcW w:w="1015" w:type="dxa"/>
            <w:vAlign w:val="center"/>
          </w:tcPr>
          <w:p w14:paraId="632B97B7">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180</w:t>
            </w:r>
          </w:p>
        </w:tc>
      </w:tr>
      <w:tr w14:paraId="5215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6E3DFFF1">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10</w:t>
            </w:r>
          </w:p>
        </w:tc>
        <w:tc>
          <w:tcPr>
            <w:tcW w:w="1484" w:type="dxa"/>
            <w:vAlign w:val="center"/>
          </w:tcPr>
          <w:p w14:paraId="54C379F8">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公共艺术</w:t>
            </w:r>
          </w:p>
        </w:tc>
        <w:tc>
          <w:tcPr>
            <w:tcW w:w="6521" w:type="dxa"/>
            <w:vAlign w:val="center"/>
          </w:tcPr>
          <w:p w14:paraId="1217918C">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依据《中等职业学校艺木课程标准》开设，并与专业实际和行业发展密切结合</w:t>
            </w:r>
          </w:p>
        </w:tc>
        <w:tc>
          <w:tcPr>
            <w:tcW w:w="1015" w:type="dxa"/>
            <w:vAlign w:val="center"/>
          </w:tcPr>
          <w:p w14:paraId="6C26C147">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36</w:t>
            </w:r>
          </w:p>
        </w:tc>
      </w:tr>
      <w:tr w14:paraId="437A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39915A00">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11</w:t>
            </w:r>
          </w:p>
        </w:tc>
        <w:tc>
          <w:tcPr>
            <w:tcW w:w="1484" w:type="dxa"/>
            <w:vAlign w:val="center"/>
          </w:tcPr>
          <w:p w14:paraId="3ABED47D">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历吏</w:t>
            </w:r>
          </w:p>
        </w:tc>
        <w:tc>
          <w:tcPr>
            <w:tcW w:w="6521" w:type="dxa"/>
            <w:vAlign w:val="center"/>
          </w:tcPr>
          <w:p w14:paraId="5819006C">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依据《中等职业学校历史课程标准》开设，并与专业实际和行 业发展密切结合</w:t>
            </w:r>
          </w:p>
        </w:tc>
        <w:tc>
          <w:tcPr>
            <w:tcW w:w="1015" w:type="dxa"/>
            <w:vAlign w:val="center"/>
          </w:tcPr>
          <w:p w14:paraId="46A2A857">
            <w:pPr>
              <w:keepNext w:val="0"/>
              <w:keepLines w:val="0"/>
              <w:widowControl/>
              <w:suppressLineNumbers w:val="0"/>
              <w:jc w:val="center"/>
              <w:textAlignment w:val="center"/>
              <w:rPr>
                <w:rFonts w:hint="default" w:ascii="仿宋" w:hAnsi="仿宋" w:eastAsia="仿宋"/>
                <w:sz w:val="24"/>
                <w:szCs w:val="24"/>
                <w:lang w:val="en-US"/>
              </w:rPr>
            </w:pPr>
            <w:r>
              <w:rPr>
                <w:rFonts w:hint="eastAsia" w:ascii="仿宋" w:hAnsi="仿宋" w:eastAsia="仿宋" w:cs="仿宋"/>
                <w:i w:val="0"/>
                <w:iCs w:val="0"/>
                <w:color w:val="000000"/>
                <w:kern w:val="0"/>
                <w:sz w:val="24"/>
                <w:szCs w:val="24"/>
                <w:u w:val="none"/>
                <w:lang w:val="en-US" w:eastAsia="zh-CN" w:bidi="ar"/>
              </w:rPr>
              <w:t>72</w:t>
            </w:r>
          </w:p>
        </w:tc>
      </w:tr>
      <w:tr w14:paraId="22E9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0A38F464">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c>
          <w:tcPr>
            <w:tcW w:w="1484" w:type="dxa"/>
            <w:vAlign w:val="center"/>
          </w:tcPr>
          <w:p w14:paraId="2856EC6D">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物理</w:t>
            </w:r>
          </w:p>
        </w:tc>
        <w:tc>
          <w:tcPr>
            <w:tcW w:w="6521" w:type="dxa"/>
            <w:vAlign w:val="center"/>
          </w:tcPr>
          <w:p w14:paraId="3BF1ACC5">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依据《中等职业学校物理课程标准》开设，并与专业实际和行业发展密切结合</w:t>
            </w:r>
          </w:p>
        </w:tc>
        <w:tc>
          <w:tcPr>
            <w:tcW w:w="1015" w:type="dxa"/>
            <w:vAlign w:val="center"/>
          </w:tcPr>
          <w:p w14:paraId="1B16FB06">
            <w:pPr>
              <w:keepNext w:val="0"/>
              <w:keepLines w:val="0"/>
              <w:widowControl/>
              <w:suppressLineNumbers w:val="0"/>
              <w:jc w:val="center"/>
              <w:textAlignment w:val="center"/>
              <w:rPr>
                <w:rFonts w:hint="default" w:ascii="仿宋" w:hAnsi="仿宋" w:eastAsia="仿宋"/>
                <w:sz w:val="24"/>
                <w:szCs w:val="24"/>
                <w:lang w:val="en-US"/>
              </w:rPr>
            </w:pPr>
            <w:r>
              <w:rPr>
                <w:rFonts w:hint="eastAsia" w:ascii="仿宋" w:hAnsi="仿宋" w:eastAsia="仿宋" w:cs="仿宋"/>
                <w:i w:val="0"/>
                <w:iCs w:val="0"/>
                <w:color w:val="000000"/>
                <w:kern w:val="0"/>
                <w:sz w:val="24"/>
                <w:szCs w:val="24"/>
                <w:u w:val="none"/>
                <w:lang w:val="en-US" w:eastAsia="zh-CN" w:bidi="ar"/>
              </w:rPr>
              <w:t>36</w:t>
            </w:r>
          </w:p>
        </w:tc>
      </w:tr>
      <w:tr w14:paraId="55C0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7B84693E">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p>
        </w:tc>
        <w:tc>
          <w:tcPr>
            <w:tcW w:w="1484" w:type="dxa"/>
            <w:vAlign w:val="center"/>
          </w:tcPr>
          <w:p w14:paraId="16BD7DEC">
            <w:pPr>
              <w:jc w:val="center"/>
              <w:rPr>
                <w:rFonts w:ascii="仿宋" w:hAnsi="仿宋" w:eastAsia="仿宋"/>
                <w:sz w:val="24"/>
                <w:szCs w:val="24"/>
              </w:rPr>
            </w:pPr>
            <w:r>
              <w:rPr>
                <w:rFonts w:hint="eastAsia" w:ascii="仿宋" w:hAnsi="仿宋" w:eastAsia="仿宋" w:cs="宋体"/>
                <w:bCs/>
                <w:color w:val="000000" w:themeColor="text1"/>
                <w:sz w:val="24"/>
                <w:szCs w:val="24"/>
                <w:lang w:val="en-US" w:eastAsia="zh-CN"/>
                <w14:textFill>
                  <w14:solidFill>
                    <w14:schemeClr w14:val="tx1"/>
                  </w14:solidFill>
                </w14:textFill>
              </w:rPr>
              <w:t>其它（军事训练、劳动教育）</w:t>
            </w:r>
          </w:p>
        </w:tc>
        <w:tc>
          <w:tcPr>
            <w:tcW w:w="6521" w:type="dxa"/>
            <w:vAlign w:val="center"/>
          </w:tcPr>
          <w:p w14:paraId="65774C54">
            <w:pPr>
              <w:ind w:firstLine="480" w:firstLineChars="200"/>
              <w:jc w:val="both"/>
              <w:rPr>
                <w:rFonts w:hint="eastAsia" w:ascii="仿宋" w:hAnsi="仿宋" w:eastAsia="仿宋"/>
                <w:sz w:val="24"/>
                <w:szCs w:val="24"/>
                <w:lang w:eastAsia="zh-CN"/>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lang w:val="en-US" w:eastAsia="zh-CN"/>
                <w14:textFill>
                  <w14:solidFill>
                    <w14:schemeClr w14:val="tx1"/>
                  </w14:solidFill>
                </w14:textFill>
              </w:rPr>
              <w:t>军事训练、劳动教育</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015" w:type="dxa"/>
            <w:vAlign w:val="center"/>
          </w:tcPr>
          <w:p w14:paraId="22422280">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30</w:t>
            </w:r>
          </w:p>
        </w:tc>
      </w:tr>
    </w:tbl>
    <w:p w14:paraId="57AAFBA0">
      <w:pPr>
        <w:numPr>
          <w:ilvl w:val="0"/>
          <w:numId w:val="1"/>
        </w:numPr>
        <w:spacing w:line="360" w:lineRule="auto"/>
        <w:ind w:left="-244" w:firstLine="643" w:firstLineChars="200"/>
        <w:rPr>
          <w:rFonts w:hint="eastAsia" w:ascii="仿宋" w:hAnsi="仿宋" w:eastAsia="仿宋"/>
          <w:b/>
          <w:sz w:val="32"/>
          <w:szCs w:val="32"/>
        </w:rPr>
      </w:pPr>
      <w:r>
        <w:rPr>
          <w:rFonts w:hint="eastAsia" w:ascii="仿宋" w:hAnsi="仿宋" w:eastAsia="仿宋"/>
          <w:b/>
          <w:sz w:val="32"/>
          <w:szCs w:val="32"/>
        </w:rPr>
        <w:t>专业技能课</w:t>
      </w:r>
    </w:p>
    <w:p w14:paraId="14B98208">
      <w:pPr>
        <w:numPr>
          <w:ilvl w:val="0"/>
          <w:numId w:val="2"/>
        </w:numPr>
        <w:spacing w:line="360" w:lineRule="auto"/>
        <w:ind w:leftChars="200"/>
        <w:rPr>
          <w:rFonts w:hint="eastAsia" w:ascii="仿宋" w:hAnsi="仿宋" w:eastAsia="仿宋"/>
          <w:b/>
          <w:sz w:val="32"/>
          <w:szCs w:val="32"/>
          <w:lang w:val="en-US" w:eastAsia="zh-CN"/>
        </w:rPr>
      </w:pPr>
      <w:r>
        <w:rPr>
          <w:rFonts w:hint="eastAsia" w:ascii="仿宋" w:hAnsi="仿宋" w:eastAsia="仿宋"/>
          <w:b/>
          <w:sz w:val="32"/>
          <w:szCs w:val="32"/>
          <w:lang w:val="en-US" w:eastAsia="zh-CN"/>
        </w:rPr>
        <w:t>专业基础课</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7"/>
        <w:gridCol w:w="6521"/>
        <w:gridCol w:w="992"/>
      </w:tblGrid>
      <w:tr w14:paraId="5A2B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AA860E2">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序号</w:t>
            </w:r>
          </w:p>
        </w:tc>
        <w:tc>
          <w:tcPr>
            <w:tcW w:w="1417" w:type="dxa"/>
            <w:vAlign w:val="center"/>
          </w:tcPr>
          <w:p w14:paraId="4D95E7CD">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课程名称</w:t>
            </w:r>
          </w:p>
        </w:tc>
        <w:tc>
          <w:tcPr>
            <w:tcW w:w="6521" w:type="dxa"/>
            <w:vAlign w:val="center"/>
          </w:tcPr>
          <w:p w14:paraId="27200126">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主要教学内容和要求</w:t>
            </w:r>
          </w:p>
        </w:tc>
        <w:tc>
          <w:tcPr>
            <w:tcW w:w="992" w:type="dxa"/>
            <w:vAlign w:val="center"/>
          </w:tcPr>
          <w:p w14:paraId="66BD7F60">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参考</w:t>
            </w:r>
          </w:p>
          <w:p w14:paraId="24F0611D">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学时</w:t>
            </w:r>
          </w:p>
        </w:tc>
      </w:tr>
      <w:tr w14:paraId="75D9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E5851A3">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1</w:t>
            </w:r>
          </w:p>
        </w:tc>
        <w:tc>
          <w:tcPr>
            <w:tcW w:w="1417" w:type="dxa"/>
            <w:vAlign w:val="center"/>
          </w:tcPr>
          <w:p w14:paraId="1E95BC3B">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lang w:val="en-US" w:eastAsia="zh-CN"/>
              </w:rPr>
              <w:t>电工</w:t>
            </w:r>
            <w:r>
              <w:rPr>
                <w:rFonts w:hint="eastAsia" w:ascii="仿宋" w:hAnsi="仿宋" w:eastAsia="仿宋"/>
                <w:sz w:val="24"/>
                <w:szCs w:val="24"/>
              </w:rPr>
              <w:t>电子</w:t>
            </w:r>
            <w:r>
              <w:rPr>
                <w:rFonts w:ascii="仿宋" w:hAnsi="仿宋" w:eastAsia="仿宋"/>
                <w:sz w:val="24"/>
                <w:szCs w:val="24"/>
              </w:rPr>
              <w:t>技术基础与技能</w:t>
            </w:r>
          </w:p>
        </w:tc>
        <w:tc>
          <w:tcPr>
            <w:tcW w:w="6521" w:type="dxa"/>
            <w:vAlign w:val="center"/>
          </w:tcPr>
          <w:p w14:paraId="154B1D0B">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w:t>
            </w:r>
            <w:r>
              <w:rPr>
                <w:rFonts w:hint="eastAsia" w:ascii="仿宋" w:hAnsi="仿宋" w:eastAsia="仿宋"/>
                <w:sz w:val="24"/>
                <w:szCs w:val="24"/>
                <w:lang w:val="en-US" w:eastAsia="zh-CN"/>
              </w:rPr>
              <w:t>电工</w:t>
            </w:r>
            <w:r>
              <w:rPr>
                <w:rFonts w:hint="eastAsia" w:ascii="仿宋" w:hAnsi="仿宋" w:eastAsia="仿宋"/>
                <w:sz w:val="24"/>
                <w:szCs w:val="24"/>
              </w:rPr>
              <w:t>电子技术基础与技能课程标准》，并与专业实际和行业发展密切结合</w:t>
            </w:r>
          </w:p>
        </w:tc>
        <w:tc>
          <w:tcPr>
            <w:tcW w:w="992" w:type="dxa"/>
            <w:vAlign w:val="center"/>
          </w:tcPr>
          <w:p w14:paraId="71E35F8A">
            <w:pPr>
              <w:keepNext w:val="0"/>
              <w:keepLines w:val="0"/>
              <w:widowControl/>
              <w:suppressLineNumbers w:val="0"/>
              <w:jc w:val="center"/>
              <w:textAlignment w:val="center"/>
              <w:rPr>
                <w:rFonts w:hint="default" w:ascii="仿宋" w:hAnsi="仿宋" w:eastAsia="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144</w:t>
            </w:r>
          </w:p>
        </w:tc>
      </w:tr>
      <w:tr w14:paraId="5853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2E9C369">
            <w:pPr>
              <w:tabs>
                <w:tab w:val="left" w:pos="250"/>
                <w:tab w:val="left" w:pos="451"/>
              </w:tabs>
              <w:autoSpaceDE w:val="0"/>
              <w:autoSpaceDN w:val="0"/>
              <w:adjustRightInd w:val="0"/>
              <w:jc w:val="left"/>
              <w:rPr>
                <w:rFonts w:hint="default" w:ascii="仿宋" w:hAnsi="仿宋" w:eastAsia="仿宋"/>
                <w:sz w:val="24"/>
                <w:szCs w:val="24"/>
                <w:lang w:val="en-US" w:eastAsia="zh-CN"/>
              </w:rPr>
            </w:pPr>
            <w:r>
              <w:rPr>
                <w:rFonts w:hint="eastAsia" w:ascii="仿宋" w:hAnsi="仿宋" w:eastAsia="仿宋"/>
                <w:sz w:val="24"/>
                <w:szCs w:val="24"/>
                <w:lang w:eastAsia="zh-CN"/>
              </w:rPr>
              <w:tab/>
            </w:r>
            <w:r>
              <w:rPr>
                <w:rFonts w:hint="eastAsia" w:ascii="仿宋" w:hAnsi="仿宋" w:eastAsia="仿宋"/>
                <w:sz w:val="24"/>
                <w:szCs w:val="24"/>
                <w:lang w:val="en-US" w:eastAsia="zh-CN"/>
              </w:rPr>
              <w:t>2</w:t>
            </w:r>
          </w:p>
        </w:tc>
        <w:tc>
          <w:tcPr>
            <w:tcW w:w="1417" w:type="dxa"/>
            <w:shd w:val="clear" w:color="auto" w:fill="auto"/>
            <w:vAlign w:val="center"/>
          </w:tcPr>
          <w:p w14:paraId="4C6B2B0B">
            <w:pPr>
              <w:tabs>
                <w:tab w:val="left" w:pos="250"/>
              </w:tabs>
              <w:autoSpaceDE w:val="0"/>
              <w:autoSpaceDN w:val="0"/>
              <w:adjustRightInd w:val="0"/>
              <w:ind w:firstLine="120" w:firstLineChars="50"/>
              <w:rPr>
                <w:rFonts w:hint="eastAsia" w:ascii="仿宋" w:hAnsi="仿宋" w:eastAsia="仿宋" w:cstheme="minorBidi"/>
                <w:kern w:val="2"/>
                <w:sz w:val="24"/>
                <w:szCs w:val="24"/>
                <w:lang w:val="en-US" w:eastAsia="zh-CN" w:bidi="ar-SA"/>
              </w:rPr>
            </w:pPr>
            <w:r>
              <w:rPr>
                <w:rFonts w:hint="eastAsia" w:ascii="仿宋" w:hAnsi="仿宋" w:eastAsia="仿宋"/>
                <w:sz w:val="24"/>
                <w:szCs w:val="24"/>
              </w:rPr>
              <w:t>机械基础</w:t>
            </w:r>
          </w:p>
        </w:tc>
        <w:tc>
          <w:tcPr>
            <w:tcW w:w="6521" w:type="dxa"/>
            <w:shd w:val="clear" w:color="auto" w:fill="auto"/>
            <w:vAlign w:val="center"/>
          </w:tcPr>
          <w:p w14:paraId="1E1841E9">
            <w:pPr>
              <w:tabs>
                <w:tab w:val="left" w:pos="250"/>
              </w:tabs>
              <w:autoSpaceDE w:val="0"/>
              <w:autoSpaceDN w:val="0"/>
              <w:adjustRightInd w:val="0"/>
              <w:rPr>
                <w:rFonts w:hint="eastAsia" w:ascii="仿宋" w:hAnsi="仿宋" w:eastAsia="仿宋" w:cstheme="minorBidi"/>
                <w:kern w:val="2"/>
                <w:sz w:val="24"/>
                <w:szCs w:val="24"/>
                <w:lang w:val="en-US" w:eastAsia="zh-CN" w:bidi="ar-SA"/>
              </w:rPr>
            </w:pPr>
            <w:r>
              <w:rPr>
                <w:rFonts w:hint="eastAsia" w:ascii="仿宋" w:hAnsi="仿宋" w:eastAsia="仿宋"/>
                <w:sz w:val="24"/>
                <w:szCs w:val="24"/>
              </w:rPr>
              <w:t>专业必修</w:t>
            </w:r>
            <w:r>
              <w:rPr>
                <w:rFonts w:ascii="仿宋" w:hAnsi="仿宋" w:eastAsia="仿宋"/>
                <w:sz w:val="24"/>
                <w:szCs w:val="24"/>
              </w:rPr>
              <w:t>课程，</w:t>
            </w:r>
            <w:r>
              <w:rPr>
                <w:rFonts w:hint="eastAsia" w:ascii="仿宋" w:hAnsi="仿宋" w:eastAsia="仿宋"/>
                <w:sz w:val="24"/>
                <w:szCs w:val="24"/>
              </w:rPr>
              <w:t>执行《中等职业学校机械基础课程标准》，并与专业实际和行业发展密切结合</w:t>
            </w:r>
          </w:p>
        </w:tc>
        <w:tc>
          <w:tcPr>
            <w:tcW w:w="992" w:type="dxa"/>
            <w:shd w:val="clear" w:color="auto" w:fill="auto"/>
            <w:vAlign w:val="center"/>
          </w:tcPr>
          <w:p w14:paraId="4687CA35">
            <w:pPr>
              <w:keepNext w:val="0"/>
              <w:keepLines w:val="0"/>
              <w:widowControl/>
              <w:suppressLineNumbers w:val="0"/>
              <w:jc w:val="center"/>
              <w:textAlignment w:val="center"/>
              <w:rPr>
                <w:rFonts w:hint="eastAsia" w:ascii="仿宋" w:hAnsi="仿宋" w:eastAsia="仿宋" w:cstheme="minorBidi"/>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72</w:t>
            </w:r>
          </w:p>
        </w:tc>
      </w:tr>
      <w:tr w14:paraId="6A3A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48DF2E5">
            <w:pPr>
              <w:tabs>
                <w:tab w:val="left" w:pos="250"/>
              </w:tabs>
              <w:autoSpaceDE w:val="0"/>
              <w:autoSpaceDN w:val="0"/>
              <w:adjustRightIn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1417" w:type="dxa"/>
            <w:shd w:val="clear" w:color="auto" w:fill="auto"/>
            <w:vAlign w:val="center"/>
          </w:tcPr>
          <w:p w14:paraId="3EC1B961">
            <w:pPr>
              <w:tabs>
                <w:tab w:val="left" w:pos="250"/>
              </w:tabs>
              <w:autoSpaceDE w:val="0"/>
              <w:autoSpaceDN w:val="0"/>
              <w:adjustRightInd w:val="0"/>
              <w:ind w:firstLine="120" w:firstLineChars="50"/>
              <w:rPr>
                <w:rFonts w:hint="eastAsia" w:ascii="仿宋" w:hAnsi="仿宋" w:eastAsia="仿宋" w:cstheme="minorBidi"/>
                <w:kern w:val="2"/>
                <w:sz w:val="24"/>
                <w:szCs w:val="24"/>
                <w:lang w:val="en-US" w:eastAsia="zh-CN" w:bidi="ar-SA"/>
              </w:rPr>
            </w:pPr>
            <w:r>
              <w:rPr>
                <w:rFonts w:hint="eastAsia" w:ascii="仿宋" w:hAnsi="仿宋" w:eastAsia="仿宋"/>
                <w:sz w:val="24"/>
                <w:szCs w:val="24"/>
              </w:rPr>
              <w:t>机械</w:t>
            </w:r>
            <w:r>
              <w:rPr>
                <w:rFonts w:ascii="仿宋" w:hAnsi="仿宋" w:eastAsia="仿宋"/>
                <w:sz w:val="24"/>
                <w:szCs w:val="24"/>
              </w:rPr>
              <w:t>制图</w:t>
            </w:r>
          </w:p>
        </w:tc>
        <w:tc>
          <w:tcPr>
            <w:tcW w:w="6521" w:type="dxa"/>
            <w:shd w:val="clear" w:color="auto" w:fill="auto"/>
            <w:vAlign w:val="center"/>
          </w:tcPr>
          <w:p w14:paraId="065396DB">
            <w:pPr>
              <w:tabs>
                <w:tab w:val="left" w:pos="250"/>
              </w:tabs>
              <w:autoSpaceDE w:val="0"/>
              <w:autoSpaceDN w:val="0"/>
              <w:adjustRightInd w:val="0"/>
              <w:jc w:val="left"/>
              <w:rPr>
                <w:rFonts w:hint="eastAsia" w:ascii="仿宋" w:hAnsi="仿宋" w:eastAsia="仿宋" w:cstheme="minorBidi"/>
                <w:kern w:val="2"/>
                <w:sz w:val="24"/>
                <w:szCs w:val="24"/>
                <w:lang w:val="en-US" w:eastAsia="zh-CN" w:bidi="ar-SA"/>
              </w:rPr>
            </w:pPr>
            <w:r>
              <w:rPr>
                <w:rFonts w:hint="eastAsia" w:ascii="仿宋" w:hAnsi="仿宋" w:eastAsia="仿宋"/>
                <w:sz w:val="24"/>
                <w:szCs w:val="24"/>
              </w:rPr>
              <w:t>专业必修</w:t>
            </w:r>
            <w:r>
              <w:rPr>
                <w:rFonts w:ascii="仿宋" w:hAnsi="仿宋" w:eastAsia="仿宋"/>
                <w:sz w:val="24"/>
                <w:szCs w:val="24"/>
              </w:rPr>
              <w:t>课程，</w:t>
            </w:r>
            <w:r>
              <w:rPr>
                <w:rFonts w:hint="eastAsia" w:ascii="仿宋" w:hAnsi="仿宋" w:eastAsia="仿宋"/>
                <w:sz w:val="24"/>
                <w:szCs w:val="24"/>
              </w:rPr>
              <w:t>执行《中等职业学校机械制图课程标准》，并与专业实际和行业发展密切结合</w:t>
            </w:r>
          </w:p>
        </w:tc>
        <w:tc>
          <w:tcPr>
            <w:tcW w:w="992" w:type="dxa"/>
            <w:shd w:val="clear" w:color="auto" w:fill="auto"/>
            <w:vAlign w:val="center"/>
          </w:tcPr>
          <w:p w14:paraId="23F5E40A">
            <w:pPr>
              <w:keepNext w:val="0"/>
              <w:keepLines w:val="0"/>
              <w:widowControl/>
              <w:suppressLineNumbers w:val="0"/>
              <w:jc w:val="center"/>
              <w:textAlignment w:val="center"/>
              <w:rPr>
                <w:rFonts w:hint="eastAsia" w:ascii="仿宋" w:hAnsi="仿宋" w:eastAsia="仿宋" w:cstheme="minorBidi"/>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72</w:t>
            </w:r>
          </w:p>
        </w:tc>
      </w:tr>
    </w:tbl>
    <w:p w14:paraId="4DBEAE95">
      <w:pPr>
        <w:numPr>
          <w:ilvl w:val="0"/>
          <w:numId w:val="0"/>
        </w:numPr>
        <w:spacing w:line="360" w:lineRule="auto"/>
        <w:rPr>
          <w:rFonts w:hint="eastAsia" w:ascii="仿宋" w:hAnsi="仿宋" w:eastAsia="仿宋"/>
          <w:b/>
          <w:sz w:val="32"/>
          <w:szCs w:val="32"/>
          <w:lang w:val="en-US" w:eastAsia="zh-CN"/>
        </w:rPr>
      </w:pPr>
    </w:p>
    <w:p w14:paraId="3DFBDE9B">
      <w:pPr>
        <w:numPr>
          <w:ilvl w:val="0"/>
          <w:numId w:val="2"/>
        </w:numPr>
        <w:spacing w:line="360" w:lineRule="auto"/>
        <w:ind w:left="420" w:leftChars="200" w:firstLine="0" w:firstLineChars="0"/>
        <w:rPr>
          <w:rFonts w:hint="eastAsia" w:ascii="仿宋" w:hAnsi="仿宋" w:eastAsia="仿宋"/>
          <w:b/>
          <w:sz w:val="32"/>
          <w:szCs w:val="32"/>
          <w:lang w:val="en-US" w:eastAsia="zh-CN"/>
        </w:rPr>
      </w:pPr>
      <w:r>
        <w:rPr>
          <w:rFonts w:hint="eastAsia" w:ascii="仿宋" w:hAnsi="仿宋" w:eastAsia="仿宋"/>
          <w:b/>
          <w:sz w:val="32"/>
          <w:szCs w:val="32"/>
          <w:lang w:val="en-US" w:eastAsia="zh-CN"/>
        </w:rPr>
        <w:t>专业核心课</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7"/>
        <w:gridCol w:w="6521"/>
        <w:gridCol w:w="992"/>
      </w:tblGrid>
      <w:tr w14:paraId="3543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44E5581">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序号</w:t>
            </w:r>
          </w:p>
        </w:tc>
        <w:tc>
          <w:tcPr>
            <w:tcW w:w="1417" w:type="dxa"/>
            <w:vAlign w:val="center"/>
          </w:tcPr>
          <w:p w14:paraId="4F8542A0">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课程名称</w:t>
            </w:r>
          </w:p>
        </w:tc>
        <w:tc>
          <w:tcPr>
            <w:tcW w:w="6521" w:type="dxa"/>
            <w:vAlign w:val="center"/>
          </w:tcPr>
          <w:p w14:paraId="1FA59D59">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主要教学内容和要求</w:t>
            </w:r>
          </w:p>
        </w:tc>
        <w:tc>
          <w:tcPr>
            <w:tcW w:w="992" w:type="dxa"/>
            <w:vAlign w:val="center"/>
          </w:tcPr>
          <w:p w14:paraId="3AC779B0">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参考</w:t>
            </w:r>
          </w:p>
          <w:p w14:paraId="76F9AD38">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学时</w:t>
            </w:r>
          </w:p>
        </w:tc>
      </w:tr>
      <w:tr w14:paraId="75FE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A570174">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1</w:t>
            </w:r>
          </w:p>
        </w:tc>
        <w:tc>
          <w:tcPr>
            <w:tcW w:w="1417" w:type="dxa"/>
            <w:vAlign w:val="center"/>
          </w:tcPr>
          <w:p w14:paraId="54F14A8D">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传感器应用技术</w:t>
            </w:r>
          </w:p>
        </w:tc>
        <w:tc>
          <w:tcPr>
            <w:tcW w:w="6521" w:type="dxa"/>
            <w:vAlign w:val="center"/>
          </w:tcPr>
          <w:p w14:paraId="0BE8016D">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执行本校《传感器技术</w:t>
            </w:r>
            <w:r>
              <w:rPr>
                <w:rFonts w:ascii="仿宋" w:hAnsi="仿宋" w:eastAsia="仿宋"/>
                <w:sz w:val="24"/>
                <w:szCs w:val="24"/>
              </w:rPr>
              <w:t>应用</w:t>
            </w:r>
            <w:r>
              <w:rPr>
                <w:rFonts w:hint="eastAsia" w:ascii="仿宋" w:hAnsi="仿宋" w:eastAsia="仿宋"/>
                <w:sz w:val="24"/>
                <w:szCs w:val="24"/>
              </w:rPr>
              <w:t>课程标准》，并与专业实际和行业发展密切结合</w:t>
            </w:r>
          </w:p>
        </w:tc>
        <w:tc>
          <w:tcPr>
            <w:tcW w:w="992" w:type="dxa"/>
            <w:vAlign w:val="center"/>
          </w:tcPr>
          <w:p w14:paraId="5100CAB1">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72</w:t>
            </w:r>
          </w:p>
        </w:tc>
      </w:tr>
      <w:tr w14:paraId="345B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A23B50A">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2</w:t>
            </w:r>
          </w:p>
        </w:tc>
        <w:tc>
          <w:tcPr>
            <w:tcW w:w="1417" w:type="dxa"/>
            <w:vAlign w:val="center"/>
          </w:tcPr>
          <w:p w14:paraId="6BBB2439">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设备电气控制技术</w:t>
            </w:r>
          </w:p>
        </w:tc>
        <w:tc>
          <w:tcPr>
            <w:tcW w:w="6521" w:type="dxa"/>
            <w:vAlign w:val="center"/>
          </w:tcPr>
          <w:p w14:paraId="682E9C37">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执行本校《设备电气控制技术课程标准》，并与专业实际和行业发展密切结合</w:t>
            </w:r>
          </w:p>
        </w:tc>
        <w:tc>
          <w:tcPr>
            <w:tcW w:w="992" w:type="dxa"/>
            <w:vAlign w:val="center"/>
          </w:tcPr>
          <w:p w14:paraId="086D075B">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72</w:t>
            </w:r>
          </w:p>
        </w:tc>
      </w:tr>
      <w:tr w14:paraId="3812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Align w:val="center"/>
          </w:tcPr>
          <w:p w14:paraId="79CFEF96">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3</w:t>
            </w:r>
          </w:p>
        </w:tc>
        <w:tc>
          <w:tcPr>
            <w:tcW w:w="1417" w:type="dxa"/>
            <w:vAlign w:val="center"/>
          </w:tcPr>
          <w:p w14:paraId="1953850F">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电路设计</w:t>
            </w:r>
          </w:p>
        </w:tc>
        <w:tc>
          <w:tcPr>
            <w:tcW w:w="6521" w:type="dxa"/>
            <w:vAlign w:val="center"/>
          </w:tcPr>
          <w:p w14:paraId="38968119">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执行本校《电路设计课程标准》，并与专业实际和行业发展密切结合</w:t>
            </w:r>
          </w:p>
        </w:tc>
        <w:tc>
          <w:tcPr>
            <w:tcW w:w="992" w:type="dxa"/>
            <w:vAlign w:val="center"/>
          </w:tcPr>
          <w:p w14:paraId="786935FA">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72</w:t>
            </w:r>
          </w:p>
        </w:tc>
      </w:tr>
      <w:tr w14:paraId="3096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1" w:type="dxa"/>
            <w:vAlign w:val="center"/>
          </w:tcPr>
          <w:p w14:paraId="7A07159D">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1417" w:type="dxa"/>
            <w:vAlign w:val="center"/>
          </w:tcPr>
          <w:p w14:paraId="182651D6">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单片机技术</w:t>
            </w:r>
            <w:r>
              <w:rPr>
                <w:rFonts w:ascii="仿宋" w:hAnsi="仿宋" w:eastAsia="仿宋"/>
                <w:sz w:val="24"/>
                <w:szCs w:val="24"/>
              </w:rPr>
              <w:t>应用</w:t>
            </w:r>
          </w:p>
        </w:tc>
        <w:tc>
          <w:tcPr>
            <w:tcW w:w="6521" w:type="dxa"/>
            <w:vAlign w:val="center"/>
          </w:tcPr>
          <w:p w14:paraId="321DB0DC">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执行本校《单片机技术</w:t>
            </w:r>
            <w:r>
              <w:rPr>
                <w:rFonts w:ascii="仿宋" w:hAnsi="仿宋" w:eastAsia="仿宋"/>
                <w:sz w:val="24"/>
                <w:szCs w:val="24"/>
              </w:rPr>
              <w:t>应用</w:t>
            </w:r>
            <w:r>
              <w:rPr>
                <w:rFonts w:hint="eastAsia" w:ascii="仿宋" w:hAnsi="仿宋" w:eastAsia="仿宋"/>
                <w:sz w:val="24"/>
                <w:szCs w:val="24"/>
              </w:rPr>
              <w:t>课程标准》，并与专业实际和行业发展密切结合</w:t>
            </w:r>
          </w:p>
        </w:tc>
        <w:tc>
          <w:tcPr>
            <w:tcW w:w="992" w:type="dxa"/>
            <w:vAlign w:val="center"/>
          </w:tcPr>
          <w:p w14:paraId="4CCBC8A6">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36</w:t>
            </w:r>
          </w:p>
        </w:tc>
      </w:tr>
      <w:tr w14:paraId="193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1" w:type="dxa"/>
            <w:vAlign w:val="center"/>
          </w:tcPr>
          <w:p w14:paraId="23A12910">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1417" w:type="dxa"/>
            <w:vAlign w:val="center"/>
          </w:tcPr>
          <w:p w14:paraId="48CCCB67">
            <w:pPr>
              <w:tabs>
                <w:tab w:val="left" w:pos="250"/>
              </w:tabs>
              <w:autoSpaceDE w:val="0"/>
              <w:autoSpaceDN w:val="0"/>
              <w:adjustRightInd w:val="0"/>
              <w:jc w:val="left"/>
              <w:rPr>
                <w:rFonts w:ascii="仿宋" w:hAnsi="仿宋" w:eastAsia="仿宋"/>
                <w:sz w:val="24"/>
                <w:szCs w:val="24"/>
              </w:rPr>
            </w:pPr>
            <w:r>
              <w:rPr>
                <w:rFonts w:ascii="仿宋" w:hAnsi="仿宋" w:eastAsia="仿宋"/>
                <w:sz w:val="24"/>
                <w:szCs w:val="24"/>
              </w:rPr>
              <w:t>PLC编程</w:t>
            </w:r>
            <w:r>
              <w:rPr>
                <w:rFonts w:hint="eastAsia" w:ascii="仿宋" w:hAnsi="仿宋" w:eastAsia="仿宋"/>
                <w:sz w:val="24"/>
                <w:szCs w:val="24"/>
              </w:rPr>
              <w:t>与应用</w:t>
            </w:r>
          </w:p>
        </w:tc>
        <w:tc>
          <w:tcPr>
            <w:tcW w:w="6521" w:type="dxa"/>
            <w:vAlign w:val="center"/>
          </w:tcPr>
          <w:p w14:paraId="59D6E4BA">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w:t>
            </w:r>
            <w:r>
              <w:rPr>
                <w:rFonts w:ascii="仿宋" w:hAnsi="仿宋" w:eastAsia="仿宋"/>
                <w:sz w:val="24"/>
                <w:szCs w:val="24"/>
              </w:rPr>
              <w:t>PLC编程</w:t>
            </w:r>
            <w:r>
              <w:rPr>
                <w:rFonts w:hint="eastAsia" w:ascii="仿宋" w:hAnsi="仿宋" w:eastAsia="仿宋"/>
                <w:sz w:val="24"/>
                <w:szCs w:val="24"/>
              </w:rPr>
              <w:t>与应用课程标准》，并与专业实际和</w:t>
            </w:r>
            <w:r>
              <w:rPr>
                <w:rFonts w:hint="eastAsia" w:ascii="仿宋" w:hAnsi="仿宋" w:eastAsia="仿宋"/>
                <w:sz w:val="24"/>
                <w:szCs w:val="24"/>
                <w:lang w:val="en-US" w:eastAsia="zh-CN"/>
              </w:rPr>
              <w:t>工业自动化岗位技能标注</w:t>
            </w:r>
            <w:r>
              <w:rPr>
                <w:rFonts w:hint="eastAsia" w:ascii="仿宋" w:hAnsi="仿宋" w:eastAsia="仿宋"/>
                <w:sz w:val="24"/>
                <w:szCs w:val="24"/>
              </w:rPr>
              <w:t>密切结合</w:t>
            </w:r>
          </w:p>
        </w:tc>
        <w:tc>
          <w:tcPr>
            <w:tcW w:w="992" w:type="dxa"/>
            <w:vAlign w:val="center"/>
          </w:tcPr>
          <w:p w14:paraId="52466F9C">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72</w:t>
            </w:r>
          </w:p>
        </w:tc>
      </w:tr>
      <w:tr w14:paraId="3A15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1" w:type="dxa"/>
            <w:vAlign w:val="center"/>
          </w:tcPr>
          <w:p w14:paraId="64574E17">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1417" w:type="dxa"/>
            <w:vAlign w:val="center"/>
          </w:tcPr>
          <w:p w14:paraId="0BAD811F">
            <w:pPr>
              <w:tabs>
                <w:tab w:val="left" w:pos="250"/>
              </w:tabs>
              <w:autoSpaceDE w:val="0"/>
              <w:autoSpaceDN w:val="0"/>
              <w:adjustRightInd w:val="0"/>
              <w:rPr>
                <w:rFonts w:ascii="仿宋" w:hAnsi="仿宋" w:eastAsia="仿宋"/>
                <w:sz w:val="24"/>
                <w:szCs w:val="24"/>
              </w:rPr>
            </w:pPr>
            <w:r>
              <w:rPr>
                <w:rFonts w:ascii="仿宋" w:hAnsi="仿宋" w:eastAsia="仿宋"/>
                <w:sz w:val="24"/>
                <w:szCs w:val="24"/>
              </w:rPr>
              <w:t>电气</w:t>
            </w:r>
            <w:r>
              <w:rPr>
                <w:rFonts w:hint="eastAsia" w:ascii="仿宋" w:hAnsi="仿宋" w:eastAsia="仿宋"/>
                <w:sz w:val="24"/>
                <w:szCs w:val="24"/>
              </w:rPr>
              <w:t>安装</w:t>
            </w:r>
            <w:r>
              <w:rPr>
                <w:rFonts w:ascii="仿宋" w:hAnsi="仿宋" w:eastAsia="仿宋"/>
                <w:sz w:val="24"/>
                <w:szCs w:val="24"/>
              </w:rPr>
              <w:t>与维修</w:t>
            </w:r>
          </w:p>
        </w:tc>
        <w:tc>
          <w:tcPr>
            <w:tcW w:w="6521" w:type="dxa"/>
            <w:vAlign w:val="center"/>
          </w:tcPr>
          <w:p w14:paraId="4899592D">
            <w:pPr>
              <w:tabs>
                <w:tab w:val="left" w:pos="250"/>
              </w:tabs>
              <w:autoSpaceDE w:val="0"/>
              <w:autoSpaceDN w:val="0"/>
              <w:adjustRightInd w:val="0"/>
              <w:rPr>
                <w:rFonts w:hint="default" w:ascii="仿宋" w:hAnsi="仿宋" w:eastAsia="仿宋"/>
                <w:sz w:val="24"/>
                <w:szCs w:val="24"/>
                <w:lang w:val="en-US" w:eastAsia="zh-CN"/>
              </w:rPr>
            </w:pPr>
            <w:r>
              <w:rPr>
                <w:rFonts w:hint="eastAsia" w:ascii="仿宋" w:hAnsi="仿宋" w:eastAsia="仿宋"/>
                <w:sz w:val="24"/>
                <w:szCs w:val="24"/>
              </w:rPr>
              <w:t>专业</w:t>
            </w:r>
            <w:r>
              <w:rPr>
                <w:rFonts w:ascii="仿宋" w:hAnsi="仿宋" w:eastAsia="仿宋"/>
                <w:sz w:val="24"/>
                <w:szCs w:val="24"/>
              </w:rPr>
              <w:t>核心课程，</w:t>
            </w:r>
            <w:r>
              <w:rPr>
                <w:rFonts w:hint="eastAsia" w:ascii="仿宋" w:hAnsi="仿宋" w:eastAsia="仿宋"/>
                <w:sz w:val="24"/>
                <w:szCs w:val="24"/>
              </w:rPr>
              <w:t>执行本校《电气安装与维修课程标准》，并与专业实际和</w:t>
            </w:r>
            <w:r>
              <w:rPr>
                <w:rFonts w:hint="eastAsia" w:ascii="仿宋" w:hAnsi="仿宋" w:eastAsia="仿宋"/>
                <w:sz w:val="24"/>
                <w:szCs w:val="24"/>
                <w:lang w:val="en-US" w:eastAsia="zh-CN"/>
              </w:rPr>
              <w:t>国家电工职业标准实操要求密切结合</w:t>
            </w:r>
          </w:p>
        </w:tc>
        <w:tc>
          <w:tcPr>
            <w:tcW w:w="992" w:type="dxa"/>
            <w:vAlign w:val="center"/>
          </w:tcPr>
          <w:p w14:paraId="2606EFC6">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72</w:t>
            </w:r>
          </w:p>
        </w:tc>
      </w:tr>
    </w:tbl>
    <w:p w14:paraId="23D4EA0E">
      <w:pPr>
        <w:numPr>
          <w:ilvl w:val="0"/>
          <w:numId w:val="0"/>
        </w:numPr>
        <w:spacing w:line="360" w:lineRule="auto"/>
        <w:ind w:leftChars="200"/>
        <w:rPr>
          <w:rFonts w:hint="eastAsia" w:ascii="仿宋" w:hAnsi="仿宋" w:eastAsia="仿宋"/>
          <w:b/>
          <w:sz w:val="32"/>
          <w:szCs w:val="32"/>
          <w:lang w:val="en-US" w:eastAsia="zh-CN"/>
        </w:rPr>
      </w:pPr>
    </w:p>
    <w:p w14:paraId="13EE63E1">
      <w:pPr>
        <w:numPr>
          <w:ilvl w:val="0"/>
          <w:numId w:val="0"/>
        </w:numPr>
        <w:tabs>
          <w:tab w:val="left" w:pos="1594"/>
        </w:tabs>
        <w:spacing w:line="360" w:lineRule="auto"/>
        <w:ind w:leftChars="200"/>
        <w:rPr>
          <w:rFonts w:hint="default" w:ascii="仿宋" w:hAnsi="仿宋" w:eastAsia="仿宋"/>
          <w:b/>
          <w:sz w:val="32"/>
          <w:szCs w:val="32"/>
          <w:lang w:val="en-US" w:eastAsia="zh-CN"/>
        </w:rPr>
      </w:pPr>
      <w:r>
        <w:rPr>
          <w:rFonts w:hint="eastAsia" w:ascii="仿宋" w:hAnsi="仿宋" w:eastAsia="仿宋"/>
          <w:b/>
          <w:sz w:val="32"/>
          <w:szCs w:val="32"/>
          <w:lang w:val="en-US" w:eastAsia="zh-CN"/>
        </w:rPr>
        <w:t>3.专业拓展课（含选修）</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7"/>
        <w:gridCol w:w="6521"/>
        <w:gridCol w:w="992"/>
      </w:tblGrid>
      <w:tr w14:paraId="7847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389F0A8">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序号</w:t>
            </w:r>
          </w:p>
        </w:tc>
        <w:tc>
          <w:tcPr>
            <w:tcW w:w="1417" w:type="dxa"/>
            <w:vAlign w:val="center"/>
          </w:tcPr>
          <w:p w14:paraId="11493C7B">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课程名称</w:t>
            </w:r>
          </w:p>
        </w:tc>
        <w:tc>
          <w:tcPr>
            <w:tcW w:w="6521" w:type="dxa"/>
            <w:vAlign w:val="center"/>
          </w:tcPr>
          <w:p w14:paraId="3A7264AD">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主要教学内容和要求</w:t>
            </w:r>
          </w:p>
        </w:tc>
        <w:tc>
          <w:tcPr>
            <w:tcW w:w="992" w:type="dxa"/>
            <w:vAlign w:val="center"/>
          </w:tcPr>
          <w:p w14:paraId="60E5F5B3">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参考</w:t>
            </w:r>
          </w:p>
          <w:p w14:paraId="7D8C4DEF">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rPr>
              <w:t>学时</w:t>
            </w:r>
          </w:p>
        </w:tc>
      </w:tr>
      <w:tr w14:paraId="1A6C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1" w:type="dxa"/>
            <w:vAlign w:val="center"/>
          </w:tcPr>
          <w:p w14:paraId="3F4F7C7F">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1</w:t>
            </w:r>
          </w:p>
        </w:tc>
        <w:tc>
          <w:tcPr>
            <w:tcW w:w="1417" w:type="dxa"/>
            <w:vAlign w:val="center"/>
          </w:tcPr>
          <w:p w14:paraId="146FB677">
            <w:pPr>
              <w:tabs>
                <w:tab w:val="left" w:pos="250"/>
              </w:tabs>
              <w:autoSpaceDE w:val="0"/>
              <w:autoSpaceDN w:val="0"/>
              <w:adjustRightInd w:val="0"/>
              <w:rPr>
                <w:rFonts w:ascii="仿宋" w:hAnsi="仿宋" w:eastAsia="仿宋"/>
                <w:sz w:val="24"/>
                <w:szCs w:val="24"/>
              </w:rPr>
            </w:pPr>
            <w:r>
              <w:rPr>
                <w:rFonts w:ascii="仿宋" w:hAnsi="仿宋" w:eastAsia="仿宋"/>
                <w:sz w:val="24"/>
                <w:szCs w:val="24"/>
              </w:rPr>
              <w:t>零部件测绘与</w:t>
            </w:r>
            <w:r>
              <w:rPr>
                <w:rFonts w:hint="eastAsia" w:ascii="仿宋" w:hAnsi="仿宋" w:eastAsia="仿宋"/>
                <w:sz w:val="24"/>
                <w:szCs w:val="24"/>
              </w:rPr>
              <w:t>CAD成图技术</w:t>
            </w:r>
          </w:p>
        </w:tc>
        <w:tc>
          <w:tcPr>
            <w:tcW w:w="6521" w:type="dxa"/>
            <w:vAlign w:val="center"/>
          </w:tcPr>
          <w:p w14:paraId="3260668D">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专业必修</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使用</w:t>
            </w:r>
            <w:r>
              <w:rPr>
                <w:rFonts w:ascii="仿宋" w:hAnsi="仿宋" w:eastAsia="仿宋"/>
                <w:sz w:val="24"/>
                <w:szCs w:val="24"/>
              </w:rPr>
              <w:t>中望</w:t>
            </w:r>
            <w:r>
              <w:rPr>
                <w:rFonts w:hint="eastAsia" w:ascii="仿宋" w:hAnsi="仿宋" w:eastAsia="仿宋"/>
                <w:sz w:val="24"/>
                <w:szCs w:val="24"/>
              </w:rPr>
              <w:t>CAD或AutoCAD软件，学习内容</w:t>
            </w:r>
            <w:r>
              <w:rPr>
                <w:rFonts w:ascii="仿宋" w:hAnsi="仿宋" w:eastAsia="仿宋"/>
                <w:sz w:val="24"/>
                <w:szCs w:val="24"/>
              </w:rPr>
              <w:t>包括</w:t>
            </w:r>
            <w:r>
              <w:rPr>
                <w:rFonts w:hint="eastAsia" w:ascii="仿宋" w:hAnsi="仿宋" w:eastAsia="仿宋"/>
                <w:sz w:val="24"/>
                <w:szCs w:val="24"/>
              </w:rPr>
              <w:t>零部件测绘技术及CAD制图</w:t>
            </w:r>
          </w:p>
        </w:tc>
        <w:tc>
          <w:tcPr>
            <w:tcW w:w="992" w:type="dxa"/>
            <w:vAlign w:val="center"/>
          </w:tcPr>
          <w:p w14:paraId="5ED63A41">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72</w:t>
            </w:r>
          </w:p>
        </w:tc>
      </w:tr>
      <w:tr w14:paraId="14BF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1" w:type="dxa"/>
            <w:vAlign w:val="center"/>
          </w:tcPr>
          <w:p w14:paraId="09341977">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2</w:t>
            </w:r>
          </w:p>
        </w:tc>
        <w:tc>
          <w:tcPr>
            <w:tcW w:w="1417" w:type="dxa"/>
            <w:vAlign w:val="center"/>
          </w:tcPr>
          <w:p w14:paraId="2012DA9C">
            <w:pPr>
              <w:tabs>
                <w:tab w:val="left" w:pos="297"/>
              </w:tabs>
              <w:autoSpaceDE w:val="0"/>
              <w:autoSpaceDN w:val="0"/>
              <w:adjustRightInd w:val="0"/>
              <w:ind w:right="79" w:rightChars="0"/>
              <w:jc w:val="center"/>
              <w:rPr>
                <w:rFonts w:ascii="仿宋" w:hAnsi="仿宋" w:eastAsia="仿宋"/>
                <w:sz w:val="24"/>
                <w:szCs w:val="24"/>
              </w:rPr>
            </w:pPr>
            <w:r>
              <w:rPr>
                <w:rFonts w:hint="eastAsia" w:ascii="仿宋" w:hAnsi="仿宋" w:eastAsia="仿宋"/>
                <w:sz w:val="24"/>
                <w:szCs w:val="24"/>
              </w:rPr>
              <w:t>电气工程制图</w:t>
            </w:r>
          </w:p>
        </w:tc>
        <w:tc>
          <w:tcPr>
            <w:tcW w:w="6521" w:type="dxa"/>
            <w:vAlign w:val="center"/>
          </w:tcPr>
          <w:p w14:paraId="1A38B219">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专业限选课程，根据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使用</w:t>
            </w:r>
            <w:r>
              <w:rPr>
                <w:rFonts w:ascii="仿宋" w:hAnsi="仿宋" w:eastAsia="仿宋"/>
                <w:sz w:val="24"/>
                <w:szCs w:val="24"/>
              </w:rPr>
              <w:t>EPLAN</w:t>
            </w:r>
            <w:r>
              <w:rPr>
                <w:rFonts w:hint="eastAsia" w:ascii="仿宋" w:hAnsi="仿宋" w:eastAsia="仿宋"/>
                <w:sz w:val="24"/>
                <w:szCs w:val="24"/>
              </w:rPr>
              <w:t>或CAD电气</w:t>
            </w:r>
            <w:r>
              <w:rPr>
                <w:rFonts w:ascii="仿宋" w:hAnsi="仿宋" w:eastAsia="仿宋"/>
                <w:sz w:val="24"/>
                <w:szCs w:val="24"/>
              </w:rPr>
              <w:t>版</w:t>
            </w:r>
            <w:r>
              <w:rPr>
                <w:rFonts w:hint="eastAsia" w:ascii="仿宋" w:hAnsi="仿宋" w:eastAsia="仿宋"/>
                <w:sz w:val="24"/>
                <w:szCs w:val="24"/>
              </w:rPr>
              <w:t>软件</w:t>
            </w:r>
            <w:r>
              <w:rPr>
                <w:rFonts w:ascii="仿宋" w:hAnsi="仿宋" w:eastAsia="仿宋"/>
                <w:sz w:val="24"/>
                <w:szCs w:val="24"/>
              </w:rPr>
              <w:t>，</w:t>
            </w:r>
            <w:r>
              <w:rPr>
                <w:rFonts w:hint="eastAsia" w:ascii="仿宋" w:hAnsi="仿宋" w:eastAsia="仿宋"/>
                <w:sz w:val="24"/>
                <w:szCs w:val="24"/>
              </w:rPr>
              <w:t>主要</w:t>
            </w:r>
            <w:r>
              <w:rPr>
                <w:rFonts w:ascii="仿宋" w:hAnsi="仿宋" w:eastAsia="仿宋"/>
                <w:sz w:val="24"/>
                <w:szCs w:val="24"/>
              </w:rPr>
              <w:t>教学内容包括</w:t>
            </w:r>
            <w:r>
              <w:rPr>
                <w:rFonts w:hint="eastAsia" w:ascii="仿宋" w:hAnsi="仿宋" w:eastAsia="仿宋"/>
                <w:sz w:val="24"/>
                <w:szCs w:val="24"/>
              </w:rPr>
              <w:t>电气</w:t>
            </w:r>
            <w:r>
              <w:rPr>
                <w:rFonts w:ascii="仿宋" w:hAnsi="仿宋" w:eastAsia="仿宋"/>
                <w:sz w:val="24"/>
                <w:szCs w:val="24"/>
              </w:rPr>
              <w:t>制图基础、电气图形符号绘制、电气</w:t>
            </w:r>
            <w:r>
              <w:rPr>
                <w:rFonts w:hint="eastAsia" w:ascii="仿宋" w:hAnsi="仿宋" w:eastAsia="仿宋"/>
                <w:sz w:val="24"/>
                <w:szCs w:val="24"/>
              </w:rPr>
              <w:t>工程图</w:t>
            </w:r>
            <w:r>
              <w:rPr>
                <w:rFonts w:ascii="仿宋" w:hAnsi="仿宋" w:eastAsia="仿宋"/>
                <w:sz w:val="24"/>
                <w:szCs w:val="24"/>
              </w:rPr>
              <w:t>绘制</w:t>
            </w:r>
            <w:r>
              <w:rPr>
                <w:rFonts w:hint="eastAsia" w:ascii="仿宋" w:hAnsi="仿宋" w:eastAsia="仿宋"/>
                <w:sz w:val="24"/>
                <w:szCs w:val="24"/>
              </w:rPr>
              <w:t>等</w:t>
            </w:r>
          </w:p>
        </w:tc>
        <w:tc>
          <w:tcPr>
            <w:tcW w:w="992" w:type="dxa"/>
            <w:vAlign w:val="center"/>
          </w:tcPr>
          <w:p w14:paraId="0CC08029">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36</w:t>
            </w:r>
          </w:p>
        </w:tc>
      </w:tr>
      <w:tr w14:paraId="7A5C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90A0975">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3</w:t>
            </w:r>
          </w:p>
        </w:tc>
        <w:tc>
          <w:tcPr>
            <w:tcW w:w="1417" w:type="dxa"/>
            <w:vAlign w:val="center"/>
          </w:tcPr>
          <w:p w14:paraId="69546A07">
            <w:pPr>
              <w:tabs>
                <w:tab w:val="left" w:pos="250"/>
              </w:tabs>
              <w:autoSpaceDE w:val="0"/>
              <w:autoSpaceDN w:val="0"/>
              <w:adjustRightInd w:val="0"/>
              <w:jc w:val="center"/>
              <w:rPr>
                <w:rFonts w:ascii="仿宋" w:hAnsi="仿宋" w:eastAsia="仿宋"/>
                <w:sz w:val="24"/>
                <w:szCs w:val="24"/>
              </w:rPr>
            </w:pPr>
            <w:r>
              <w:rPr>
                <w:rFonts w:ascii="仿宋" w:hAnsi="仿宋" w:eastAsia="仿宋"/>
                <w:sz w:val="24"/>
                <w:szCs w:val="24"/>
              </w:rPr>
              <w:t>智能楼宇</w:t>
            </w:r>
          </w:p>
        </w:tc>
        <w:tc>
          <w:tcPr>
            <w:tcW w:w="6521" w:type="dxa"/>
            <w:vAlign w:val="center"/>
          </w:tcPr>
          <w:p w14:paraId="103FA8E3">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专业限选</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，教学内容</w:t>
            </w:r>
            <w:r>
              <w:rPr>
                <w:rFonts w:ascii="仿宋" w:hAnsi="仿宋" w:eastAsia="仿宋"/>
                <w:sz w:val="24"/>
                <w:szCs w:val="24"/>
              </w:rPr>
              <w:t>包括</w:t>
            </w:r>
            <w:r>
              <w:rPr>
                <w:rFonts w:hint="eastAsia" w:ascii="仿宋" w:hAnsi="仿宋" w:eastAsia="仿宋"/>
                <w:sz w:val="24"/>
                <w:szCs w:val="24"/>
              </w:rPr>
              <w:t>影视监控系统、可视对讲系统结构原理及安装调试。</w:t>
            </w:r>
          </w:p>
        </w:tc>
        <w:tc>
          <w:tcPr>
            <w:tcW w:w="992" w:type="dxa"/>
            <w:vAlign w:val="center"/>
          </w:tcPr>
          <w:p w14:paraId="2F6D4A89">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72</w:t>
            </w:r>
          </w:p>
        </w:tc>
      </w:tr>
      <w:tr w14:paraId="6894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19F38D">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1417" w:type="dxa"/>
            <w:vAlign w:val="center"/>
          </w:tcPr>
          <w:p w14:paraId="4C984EB2">
            <w:pPr>
              <w:tabs>
                <w:tab w:val="left" w:pos="297"/>
              </w:tabs>
              <w:autoSpaceDE w:val="0"/>
              <w:autoSpaceDN w:val="0"/>
              <w:adjustRightInd w:val="0"/>
              <w:ind w:right="79" w:rightChars="0"/>
              <w:jc w:val="center"/>
              <w:rPr>
                <w:rFonts w:ascii="仿宋" w:hAnsi="仿宋" w:eastAsia="仿宋"/>
                <w:sz w:val="24"/>
                <w:szCs w:val="24"/>
              </w:rPr>
            </w:pPr>
            <w:r>
              <w:rPr>
                <w:rFonts w:hint="eastAsia" w:ascii="仿宋" w:hAnsi="仿宋" w:eastAsia="仿宋"/>
                <w:sz w:val="24"/>
                <w:szCs w:val="24"/>
              </w:rPr>
              <w:t>汽车电子技术</w:t>
            </w:r>
          </w:p>
        </w:tc>
        <w:tc>
          <w:tcPr>
            <w:tcW w:w="6521" w:type="dxa"/>
            <w:vAlign w:val="center"/>
          </w:tcPr>
          <w:p w14:paraId="4A9F419C">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专业选修</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教学内容</w:t>
            </w:r>
            <w:r>
              <w:rPr>
                <w:rFonts w:ascii="仿宋" w:hAnsi="仿宋" w:eastAsia="仿宋"/>
                <w:sz w:val="24"/>
                <w:szCs w:val="24"/>
              </w:rPr>
              <w:t>包括</w:t>
            </w:r>
            <w:r>
              <w:rPr>
                <w:rFonts w:hint="eastAsia" w:ascii="仿宋" w:hAnsi="仿宋" w:eastAsia="仿宋"/>
                <w:sz w:val="24"/>
                <w:szCs w:val="24"/>
              </w:rPr>
              <w:t>汽车电子及控制技术</w:t>
            </w:r>
          </w:p>
        </w:tc>
        <w:tc>
          <w:tcPr>
            <w:tcW w:w="992" w:type="dxa"/>
            <w:vAlign w:val="center"/>
          </w:tcPr>
          <w:p w14:paraId="4C046850">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72</w:t>
            </w:r>
          </w:p>
        </w:tc>
      </w:tr>
      <w:tr w14:paraId="50DE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51" w:type="dxa"/>
            <w:vAlign w:val="center"/>
          </w:tcPr>
          <w:p w14:paraId="717259C4">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lang w:val="en-US" w:eastAsia="zh-CN"/>
              </w:rPr>
              <w:t>5</w:t>
            </w:r>
          </w:p>
        </w:tc>
        <w:tc>
          <w:tcPr>
            <w:tcW w:w="1417" w:type="dxa"/>
            <w:vAlign w:val="center"/>
          </w:tcPr>
          <w:p w14:paraId="25058DA0">
            <w:pPr>
              <w:tabs>
                <w:tab w:val="left" w:pos="297"/>
              </w:tabs>
              <w:autoSpaceDE w:val="0"/>
              <w:autoSpaceDN w:val="0"/>
              <w:adjustRightInd w:val="0"/>
              <w:ind w:right="79" w:rightChars="0"/>
              <w:jc w:val="center"/>
              <w:rPr>
                <w:rFonts w:ascii="仿宋" w:hAnsi="仿宋" w:eastAsia="仿宋"/>
                <w:sz w:val="24"/>
                <w:szCs w:val="24"/>
              </w:rPr>
            </w:pPr>
            <w:r>
              <w:rPr>
                <w:rFonts w:ascii="仿宋" w:hAnsi="仿宋" w:eastAsia="仿宋"/>
                <w:sz w:val="24"/>
                <w:szCs w:val="24"/>
              </w:rPr>
              <w:t>机电一体化技术</w:t>
            </w:r>
          </w:p>
        </w:tc>
        <w:tc>
          <w:tcPr>
            <w:tcW w:w="6521" w:type="dxa"/>
            <w:vAlign w:val="center"/>
          </w:tcPr>
          <w:p w14:paraId="431E7193">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专业选修</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w:t>
            </w:r>
            <w:r>
              <w:rPr>
                <w:rFonts w:ascii="仿宋" w:hAnsi="仿宋" w:eastAsia="仿宋"/>
                <w:sz w:val="24"/>
                <w:szCs w:val="24"/>
              </w:rPr>
              <w:t>教学平台为</w:t>
            </w:r>
            <w:r>
              <w:rPr>
                <w:rFonts w:hint="eastAsia" w:ascii="仿宋" w:hAnsi="仿宋" w:eastAsia="仿宋"/>
                <w:sz w:val="24"/>
                <w:szCs w:val="24"/>
              </w:rPr>
              <w:t>亚龙YL-235A机电一体化实训装置，学习机械装配、电气控制、气动系统控制、机电设备控制、PLC编程等</w:t>
            </w:r>
          </w:p>
        </w:tc>
        <w:tc>
          <w:tcPr>
            <w:tcW w:w="992" w:type="dxa"/>
            <w:vAlign w:val="center"/>
          </w:tcPr>
          <w:p w14:paraId="50A0C5A8">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72</w:t>
            </w:r>
          </w:p>
        </w:tc>
      </w:tr>
      <w:tr w14:paraId="0C17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4E5F0AB">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1417" w:type="dxa"/>
            <w:vAlign w:val="center"/>
          </w:tcPr>
          <w:p w14:paraId="36E23F90">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电子检测技术</w:t>
            </w:r>
          </w:p>
        </w:tc>
        <w:tc>
          <w:tcPr>
            <w:tcW w:w="6521" w:type="dxa"/>
            <w:vAlign w:val="center"/>
          </w:tcPr>
          <w:p w14:paraId="7364A3F0">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专业选修</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w:t>
            </w:r>
            <w:r>
              <w:rPr>
                <w:rFonts w:ascii="仿宋" w:hAnsi="仿宋" w:eastAsia="仿宋"/>
                <w:sz w:val="24"/>
                <w:szCs w:val="24"/>
              </w:rPr>
              <w:t>教学平台为亚龙YL-135型电子工艺实训考核装置</w:t>
            </w:r>
            <w:r>
              <w:rPr>
                <w:rFonts w:hint="eastAsia" w:ascii="仿宋" w:hAnsi="仿宋" w:eastAsia="仿宋"/>
                <w:sz w:val="24"/>
                <w:szCs w:val="24"/>
              </w:rPr>
              <w:t>，教学</w:t>
            </w:r>
            <w:r>
              <w:rPr>
                <w:rFonts w:ascii="仿宋" w:hAnsi="仿宋" w:eastAsia="仿宋"/>
                <w:sz w:val="24"/>
                <w:szCs w:val="24"/>
              </w:rPr>
              <w:t>内容包括电子技术知识和技能综合应用。</w:t>
            </w:r>
          </w:p>
        </w:tc>
        <w:tc>
          <w:tcPr>
            <w:tcW w:w="992" w:type="dxa"/>
            <w:vAlign w:val="center"/>
          </w:tcPr>
          <w:p w14:paraId="65EBAFC7">
            <w:pPr>
              <w:keepNext w:val="0"/>
              <w:keepLines w:val="0"/>
              <w:widowControl/>
              <w:suppressLineNumbers w:val="0"/>
              <w:jc w:val="center"/>
              <w:textAlignment w:val="center"/>
              <w:rPr>
                <w:rFonts w:ascii="仿宋" w:hAnsi="仿宋" w:eastAsia="仿宋"/>
                <w:sz w:val="24"/>
                <w:szCs w:val="24"/>
              </w:rPr>
            </w:pPr>
            <w:r>
              <w:rPr>
                <w:rFonts w:hint="eastAsia" w:ascii="仿宋" w:hAnsi="仿宋" w:eastAsia="仿宋" w:cs="仿宋"/>
                <w:i w:val="0"/>
                <w:iCs w:val="0"/>
                <w:color w:val="000000"/>
                <w:kern w:val="0"/>
                <w:sz w:val="24"/>
                <w:szCs w:val="24"/>
                <w:u w:val="none"/>
                <w:lang w:val="en-US" w:eastAsia="zh-CN" w:bidi="ar"/>
              </w:rPr>
              <w:t>36</w:t>
            </w:r>
          </w:p>
        </w:tc>
      </w:tr>
      <w:tr w14:paraId="5B70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3B66D4A">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7</w:t>
            </w:r>
          </w:p>
        </w:tc>
        <w:tc>
          <w:tcPr>
            <w:tcW w:w="1417" w:type="dxa"/>
            <w:vAlign w:val="center"/>
          </w:tcPr>
          <w:p w14:paraId="65D57283">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lang w:val="en-US" w:eastAsia="zh-CN"/>
              </w:rPr>
              <w:t>工业机器人技术</w:t>
            </w:r>
          </w:p>
        </w:tc>
        <w:tc>
          <w:tcPr>
            <w:tcW w:w="6521" w:type="dxa"/>
            <w:vAlign w:val="center"/>
          </w:tcPr>
          <w:p w14:paraId="4D668B48">
            <w:pPr>
              <w:tabs>
                <w:tab w:val="left" w:pos="250"/>
              </w:tabs>
              <w:autoSpaceDE w:val="0"/>
              <w:autoSpaceDN w:val="0"/>
              <w:adjustRightInd w:val="0"/>
              <w:jc w:val="left"/>
              <w:rPr>
                <w:rFonts w:ascii="仿宋" w:hAnsi="仿宋" w:eastAsia="仿宋"/>
                <w:sz w:val="24"/>
                <w:szCs w:val="24"/>
              </w:rPr>
            </w:pPr>
            <w:r>
              <w:rPr>
                <w:rFonts w:hint="eastAsia" w:ascii="仿宋" w:hAnsi="仿宋" w:eastAsia="仿宋" w:cs="Times New Roman"/>
                <w:sz w:val="24"/>
                <w:szCs w:val="24"/>
              </w:rPr>
              <w:t>专业</w:t>
            </w:r>
            <w:r>
              <w:rPr>
                <w:rFonts w:hint="eastAsia" w:ascii="仿宋" w:hAnsi="仿宋" w:eastAsia="仿宋" w:cs="Times New Roman"/>
                <w:sz w:val="24"/>
                <w:szCs w:val="24"/>
                <w:lang w:val="en-US" w:eastAsia="zh-CN"/>
              </w:rPr>
              <w:t>选修</w:t>
            </w:r>
            <w:r>
              <w:rPr>
                <w:rFonts w:hint="eastAsia" w:ascii="仿宋" w:hAnsi="仿宋" w:eastAsia="仿宋" w:cs="Times New Roman"/>
                <w:sz w:val="24"/>
                <w:szCs w:val="24"/>
              </w:rPr>
              <w:t>课程</w:t>
            </w:r>
            <w:r>
              <w:rPr>
                <w:rFonts w:ascii="仿宋" w:hAnsi="仿宋" w:eastAsia="仿宋" w:cs="Times New Roman"/>
                <w:sz w:val="24"/>
                <w:szCs w:val="24"/>
              </w:rPr>
              <w:t>，</w:t>
            </w:r>
            <w:r>
              <w:rPr>
                <w:rFonts w:hint="eastAsia" w:ascii="仿宋" w:hAnsi="仿宋" w:eastAsia="仿宋" w:cs="Times New Roman"/>
                <w:sz w:val="24"/>
                <w:szCs w:val="24"/>
              </w:rPr>
              <w:t>基于亚龙YL-</w:t>
            </w:r>
            <w:r>
              <w:rPr>
                <w:rFonts w:ascii="仿宋" w:hAnsi="仿宋" w:eastAsia="仿宋" w:cs="Times New Roman"/>
                <w:sz w:val="24"/>
                <w:szCs w:val="24"/>
              </w:rPr>
              <w:t>12</w:t>
            </w:r>
            <w:r>
              <w:rPr>
                <w:rFonts w:hint="eastAsia" w:ascii="仿宋" w:hAnsi="仿宋" w:eastAsia="仿宋" w:cs="Times New Roman"/>
                <w:sz w:val="24"/>
                <w:szCs w:val="24"/>
              </w:rPr>
              <w:t>型工业机器人实训考核装置，学习YL-</w:t>
            </w:r>
            <w:r>
              <w:rPr>
                <w:rFonts w:ascii="仿宋" w:hAnsi="仿宋" w:eastAsia="仿宋" w:cs="Times New Roman"/>
                <w:sz w:val="24"/>
                <w:szCs w:val="24"/>
              </w:rPr>
              <w:t>12</w:t>
            </w:r>
            <w:r>
              <w:rPr>
                <w:rFonts w:hint="eastAsia" w:ascii="仿宋" w:hAnsi="仿宋" w:eastAsia="仿宋" w:cs="Times New Roman"/>
                <w:sz w:val="24"/>
                <w:szCs w:val="24"/>
              </w:rPr>
              <w:t>型工业机器人工作站系统建设和维护。</w:t>
            </w:r>
          </w:p>
        </w:tc>
        <w:tc>
          <w:tcPr>
            <w:tcW w:w="992" w:type="dxa"/>
            <w:vAlign w:val="center"/>
          </w:tcPr>
          <w:p w14:paraId="0FF62EE1">
            <w:pPr>
              <w:tabs>
                <w:tab w:val="left" w:pos="250"/>
              </w:tabs>
              <w:autoSpaceDE w:val="0"/>
              <w:autoSpaceDN w:val="0"/>
              <w:adjustRightIn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72</w:t>
            </w:r>
          </w:p>
        </w:tc>
      </w:tr>
      <w:tr w14:paraId="5D7B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1" w:type="dxa"/>
            <w:vAlign w:val="center"/>
          </w:tcPr>
          <w:p w14:paraId="6E19E5C5">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lang w:val="en-US" w:eastAsia="zh-CN"/>
              </w:rPr>
              <w:t>8</w:t>
            </w:r>
          </w:p>
        </w:tc>
        <w:tc>
          <w:tcPr>
            <w:tcW w:w="1417" w:type="dxa"/>
            <w:vAlign w:val="center"/>
          </w:tcPr>
          <w:p w14:paraId="4544A9AA">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装表接电</w:t>
            </w:r>
          </w:p>
        </w:tc>
        <w:tc>
          <w:tcPr>
            <w:tcW w:w="6521" w:type="dxa"/>
            <w:vAlign w:val="center"/>
          </w:tcPr>
          <w:p w14:paraId="4B06F619">
            <w:pPr>
              <w:tabs>
                <w:tab w:val="left" w:pos="250"/>
              </w:tabs>
              <w:autoSpaceDE w:val="0"/>
              <w:autoSpaceDN w:val="0"/>
              <w:adjustRightInd w:val="0"/>
              <w:jc w:val="left"/>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必修课程，</w:t>
            </w:r>
            <w:r>
              <w:rPr>
                <w:rFonts w:hint="eastAsia" w:ascii="仿宋" w:hAnsi="仿宋" w:eastAsia="仿宋"/>
                <w:sz w:val="24"/>
                <w:szCs w:val="24"/>
              </w:rPr>
              <w:t>按照</w:t>
            </w:r>
            <w:r>
              <w:rPr>
                <w:rFonts w:ascii="仿宋" w:hAnsi="仿宋" w:eastAsia="仿宋"/>
                <w:sz w:val="24"/>
                <w:szCs w:val="24"/>
              </w:rPr>
              <w:t>国家电网公司“</w:t>
            </w:r>
            <w:r>
              <w:rPr>
                <w:rFonts w:hint="eastAsia" w:ascii="仿宋" w:hAnsi="仿宋" w:eastAsia="仿宋"/>
                <w:sz w:val="24"/>
                <w:szCs w:val="24"/>
              </w:rPr>
              <w:t>装表接电</w:t>
            </w:r>
            <w:r>
              <w:rPr>
                <w:rFonts w:ascii="仿宋" w:hAnsi="仿宋" w:eastAsia="仿宋"/>
                <w:sz w:val="24"/>
                <w:szCs w:val="24"/>
              </w:rPr>
              <w:t>”</w:t>
            </w:r>
            <w:r>
              <w:rPr>
                <w:rFonts w:hint="eastAsia" w:ascii="仿宋" w:hAnsi="仿宋" w:eastAsia="仿宋"/>
                <w:sz w:val="24"/>
                <w:szCs w:val="24"/>
              </w:rPr>
              <w:t>标准和</w:t>
            </w:r>
            <w:r>
              <w:rPr>
                <w:rFonts w:ascii="仿宋" w:hAnsi="仿宋" w:eastAsia="仿宋"/>
                <w:sz w:val="24"/>
                <w:szCs w:val="24"/>
              </w:rPr>
              <w:t>内容开展</w:t>
            </w:r>
            <w:r>
              <w:rPr>
                <w:rFonts w:hint="eastAsia" w:ascii="仿宋" w:hAnsi="仿宋" w:eastAsia="仿宋"/>
                <w:sz w:val="24"/>
                <w:szCs w:val="24"/>
              </w:rPr>
              <w:t>实训</w:t>
            </w:r>
            <w:r>
              <w:rPr>
                <w:rFonts w:ascii="仿宋" w:hAnsi="仿宋" w:eastAsia="仿宋"/>
                <w:sz w:val="24"/>
                <w:szCs w:val="24"/>
              </w:rPr>
              <w:t>教学</w:t>
            </w:r>
          </w:p>
        </w:tc>
        <w:tc>
          <w:tcPr>
            <w:tcW w:w="992" w:type="dxa"/>
            <w:vAlign w:val="center"/>
          </w:tcPr>
          <w:p w14:paraId="05390F26">
            <w:pPr>
              <w:tabs>
                <w:tab w:val="left" w:pos="250"/>
              </w:tabs>
              <w:autoSpaceDE w:val="0"/>
              <w:autoSpaceDN w:val="0"/>
              <w:adjustRightIn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36</w:t>
            </w:r>
          </w:p>
        </w:tc>
      </w:tr>
      <w:tr w14:paraId="7597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1" w:type="dxa"/>
            <w:vAlign w:val="center"/>
          </w:tcPr>
          <w:p w14:paraId="3EBC2248">
            <w:pPr>
              <w:tabs>
                <w:tab w:val="left" w:pos="250"/>
              </w:tabs>
              <w:autoSpaceDE w:val="0"/>
              <w:autoSpaceDN w:val="0"/>
              <w:adjustRightInd w:val="0"/>
              <w:jc w:val="center"/>
              <w:rPr>
                <w:rFonts w:hint="eastAsia" w:ascii="仿宋" w:hAnsi="仿宋" w:eastAsia="仿宋"/>
                <w:sz w:val="24"/>
                <w:szCs w:val="24"/>
                <w:lang w:eastAsia="zh-CN"/>
              </w:rPr>
            </w:pPr>
            <w:r>
              <w:rPr>
                <w:rFonts w:hint="eastAsia" w:ascii="仿宋" w:hAnsi="仿宋" w:eastAsia="仿宋"/>
                <w:sz w:val="24"/>
                <w:szCs w:val="24"/>
                <w:lang w:val="en-US" w:eastAsia="zh-CN"/>
              </w:rPr>
              <w:t>9</w:t>
            </w:r>
          </w:p>
        </w:tc>
        <w:tc>
          <w:tcPr>
            <w:tcW w:w="1417" w:type="dxa"/>
            <w:vAlign w:val="center"/>
          </w:tcPr>
          <w:p w14:paraId="0060C614">
            <w:pPr>
              <w:tabs>
                <w:tab w:val="left" w:pos="250"/>
              </w:tabs>
              <w:autoSpaceDE w:val="0"/>
              <w:autoSpaceDN w:val="0"/>
              <w:adjustRightInd w:val="0"/>
              <w:ind w:firstLine="120" w:firstLineChars="50"/>
              <w:rPr>
                <w:rFonts w:ascii="仿宋" w:hAnsi="仿宋" w:eastAsia="仿宋"/>
                <w:sz w:val="24"/>
                <w:szCs w:val="24"/>
              </w:rPr>
            </w:pPr>
            <w:r>
              <w:rPr>
                <w:rFonts w:hint="eastAsia" w:ascii="仿宋" w:hAnsi="仿宋" w:eastAsia="仿宋"/>
                <w:sz w:val="24"/>
                <w:szCs w:val="24"/>
              </w:rPr>
              <w:t>钳工</w:t>
            </w:r>
            <w:r>
              <w:rPr>
                <w:rFonts w:ascii="仿宋" w:hAnsi="仿宋" w:eastAsia="仿宋"/>
                <w:sz w:val="24"/>
                <w:szCs w:val="24"/>
              </w:rPr>
              <w:t>实习</w:t>
            </w:r>
          </w:p>
        </w:tc>
        <w:tc>
          <w:tcPr>
            <w:tcW w:w="6521" w:type="dxa"/>
            <w:vAlign w:val="center"/>
          </w:tcPr>
          <w:p w14:paraId="46A3031F">
            <w:pPr>
              <w:tabs>
                <w:tab w:val="left" w:pos="250"/>
              </w:tabs>
              <w:autoSpaceDE w:val="0"/>
              <w:autoSpaceDN w:val="0"/>
              <w:adjustRightInd w:val="0"/>
              <w:rPr>
                <w:rFonts w:ascii="仿宋" w:hAnsi="仿宋" w:eastAsia="仿宋"/>
                <w:sz w:val="24"/>
                <w:szCs w:val="24"/>
              </w:rPr>
            </w:pPr>
            <w:r>
              <w:rPr>
                <w:rFonts w:hint="eastAsia" w:ascii="仿宋" w:hAnsi="仿宋" w:eastAsia="仿宋"/>
                <w:sz w:val="24"/>
                <w:szCs w:val="24"/>
              </w:rPr>
              <w:t>专业</w:t>
            </w:r>
            <w:r>
              <w:rPr>
                <w:rFonts w:ascii="仿宋" w:hAnsi="仿宋" w:eastAsia="仿宋"/>
                <w:sz w:val="24"/>
                <w:szCs w:val="24"/>
              </w:rPr>
              <w:t>必修</w:t>
            </w:r>
            <w:r>
              <w:rPr>
                <w:rFonts w:hint="eastAsia" w:ascii="仿宋" w:hAnsi="仿宋" w:eastAsia="仿宋"/>
                <w:sz w:val="24"/>
                <w:szCs w:val="24"/>
              </w:rPr>
              <w:t>实习</w:t>
            </w:r>
            <w:r>
              <w:rPr>
                <w:rFonts w:ascii="仿宋" w:hAnsi="仿宋" w:eastAsia="仿宋"/>
                <w:sz w:val="24"/>
                <w:szCs w:val="24"/>
              </w:rPr>
              <w:t>实训课程，教学内容包括</w:t>
            </w:r>
            <w:r>
              <w:rPr>
                <w:rFonts w:hint="eastAsia" w:ascii="仿宋" w:hAnsi="仿宋" w:eastAsia="仿宋"/>
                <w:sz w:val="24"/>
                <w:szCs w:val="24"/>
              </w:rPr>
              <w:t>钳工常用设备、量具，钳工安全操作常识，立体划线，钳工锯削、铿削、整削、钻孔、攻螺纹、套螺纹，饭金修复，焊接等基本操作。</w:t>
            </w:r>
          </w:p>
        </w:tc>
        <w:tc>
          <w:tcPr>
            <w:tcW w:w="992" w:type="dxa"/>
            <w:vAlign w:val="center"/>
          </w:tcPr>
          <w:p w14:paraId="626C5E61">
            <w:pPr>
              <w:tabs>
                <w:tab w:val="left" w:pos="250"/>
              </w:tabs>
              <w:autoSpaceDE w:val="0"/>
              <w:autoSpaceDN w:val="0"/>
              <w:adjustRightInd w:val="0"/>
              <w:jc w:val="center"/>
              <w:rPr>
                <w:rFonts w:ascii="仿宋" w:hAnsi="仿宋" w:eastAsia="仿宋"/>
                <w:sz w:val="24"/>
                <w:szCs w:val="24"/>
              </w:rPr>
            </w:pPr>
            <w:r>
              <w:rPr>
                <w:rFonts w:hint="eastAsia" w:ascii="仿宋" w:hAnsi="仿宋" w:eastAsia="仿宋"/>
                <w:sz w:val="24"/>
                <w:szCs w:val="24"/>
                <w:lang w:val="en-US" w:eastAsia="zh-CN"/>
              </w:rPr>
              <w:t>60</w:t>
            </w:r>
            <w:r>
              <w:rPr>
                <w:rFonts w:hint="eastAsia" w:ascii="仿宋" w:hAnsi="仿宋" w:eastAsia="仿宋"/>
                <w:sz w:val="24"/>
                <w:szCs w:val="24"/>
              </w:rPr>
              <w:t>（2周）</w:t>
            </w:r>
          </w:p>
        </w:tc>
      </w:tr>
      <w:tr w14:paraId="5E44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14:paraId="7366A602">
            <w:pPr>
              <w:tabs>
                <w:tab w:val="left" w:pos="250"/>
              </w:tabs>
              <w:autoSpaceDE w:val="0"/>
              <w:autoSpaceDN w:val="0"/>
              <w:adjustRightIn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1417" w:type="dxa"/>
            <w:vAlign w:val="center"/>
          </w:tcPr>
          <w:p w14:paraId="6B069F5B">
            <w:pPr>
              <w:tabs>
                <w:tab w:val="left" w:pos="250"/>
              </w:tabs>
              <w:autoSpaceDE w:val="0"/>
              <w:autoSpaceDN w:val="0"/>
              <w:adjustRightInd w:val="0"/>
              <w:ind w:firstLine="120" w:firstLineChars="50"/>
              <w:rPr>
                <w:rFonts w:ascii="仿宋" w:hAnsi="仿宋" w:eastAsia="仿宋"/>
                <w:sz w:val="24"/>
                <w:szCs w:val="24"/>
              </w:rPr>
            </w:pPr>
            <w:r>
              <w:rPr>
                <w:rFonts w:hint="eastAsia" w:ascii="仿宋" w:hAnsi="仿宋" w:eastAsia="仿宋"/>
                <w:sz w:val="24"/>
                <w:szCs w:val="24"/>
                <w:lang w:val="en-US" w:eastAsia="zh-CN"/>
              </w:rPr>
              <w:t>电机控制技术</w:t>
            </w:r>
          </w:p>
        </w:tc>
        <w:tc>
          <w:tcPr>
            <w:tcW w:w="6521" w:type="dxa"/>
            <w:vAlign w:val="center"/>
          </w:tcPr>
          <w:p w14:paraId="32645D68">
            <w:pPr>
              <w:tabs>
                <w:tab w:val="left" w:pos="250"/>
              </w:tabs>
              <w:autoSpaceDE w:val="0"/>
              <w:autoSpaceDN w:val="0"/>
              <w:adjustRightInd w:val="0"/>
              <w:jc w:val="left"/>
              <w:rPr>
                <w:rFonts w:hint="eastAsia" w:ascii="仿宋" w:hAnsi="仿宋" w:eastAsia="仿宋"/>
                <w:sz w:val="24"/>
                <w:szCs w:val="24"/>
                <w:lang w:eastAsia="zh-CN"/>
              </w:rPr>
            </w:pPr>
            <w:r>
              <w:rPr>
                <w:rFonts w:hint="eastAsia" w:ascii="仿宋" w:hAnsi="仿宋" w:eastAsia="仿宋"/>
                <w:sz w:val="24"/>
                <w:szCs w:val="24"/>
              </w:rPr>
              <w:t>专业选修</w:t>
            </w:r>
            <w:r>
              <w:rPr>
                <w:rFonts w:ascii="仿宋" w:hAnsi="仿宋" w:eastAsia="仿宋"/>
                <w:sz w:val="24"/>
                <w:szCs w:val="24"/>
              </w:rPr>
              <w:t>课程</w:t>
            </w:r>
            <w:r>
              <w:rPr>
                <w:rFonts w:hint="eastAsia" w:ascii="仿宋" w:hAnsi="仿宋" w:eastAsia="仿宋"/>
                <w:sz w:val="24"/>
                <w:szCs w:val="24"/>
              </w:rPr>
              <w:t>，根据</w:t>
            </w:r>
            <w:r>
              <w:rPr>
                <w:rFonts w:ascii="仿宋" w:hAnsi="仿宋" w:eastAsia="仿宋"/>
                <w:sz w:val="24"/>
                <w:szCs w:val="24"/>
              </w:rPr>
              <w:t>专业特点</w:t>
            </w:r>
            <w:r>
              <w:rPr>
                <w:rFonts w:hint="eastAsia" w:ascii="仿宋" w:hAnsi="仿宋" w:eastAsia="仿宋"/>
                <w:sz w:val="24"/>
                <w:szCs w:val="24"/>
              </w:rPr>
              <w:t>和</w:t>
            </w:r>
            <w:r>
              <w:rPr>
                <w:rFonts w:ascii="仿宋" w:hAnsi="仿宋" w:eastAsia="仿宋"/>
                <w:sz w:val="24"/>
                <w:szCs w:val="24"/>
              </w:rPr>
              <w:t>行业需求开设，</w:t>
            </w:r>
            <w:r>
              <w:rPr>
                <w:rFonts w:hint="eastAsia" w:ascii="仿宋" w:hAnsi="仿宋" w:eastAsia="仿宋"/>
                <w:sz w:val="24"/>
                <w:szCs w:val="24"/>
              </w:rPr>
              <w:t>教学内容</w:t>
            </w:r>
            <w:r>
              <w:rPr>
                <w:rFonts w:ascii="仿宋" w:hAnsi="仿宋" w:eastAsia="仿宋"/>
                <w:sz w:val="24"/>
                <w:szCs w:val="24"/>
              </w:rPr>
              <w:t>包括智能产线运行监控、自动化设备操作与系统维护基础</w:t>
            </w:r>
            <w:r>
              <w:rPr>
                <w:rFonts w:hint="eastAsia" w:ascii="仿宋" w:hAnsi="仿宋" w:eastAsia="仿宋"/>
                <w:sz w:val="24"/>
                <w:szCs w:val="24"/>
                <w:lang w:eastAsia="zh-CN"/>
              </w:rPr>
              <w:t>。</w:t>
            </w:r>
          </w:p>
        </w:tc>
        <w:tc>
          <w:tcPr>
            <w:tcW w:w="992" w:type="dxa"/>
            <w:vAlign w:val="center"/>
          </w:tcPr>
          <w:p w14:paraId="467DA025">
            <w:pPr>
              <w:tabs>
                <w:tab w:val="left" w:pos="250"/>
              </w:tabs>
              <w:autoSpaceDE w:val="0"/>
              <w:autoSpaceDN w:val="0"/>
              <w:adjustRightIn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72</w:t>
            </w:r>
          </w:p>
        </w:tc>
      </w:tr>
      <w:tr w14:paraId="01C2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14:paraId="14FAD18C">
            <w:pPr>
              <w:tabs>
                <w:tab w:val="left" w:pos="250"/>
              </w:tabs>
              <w:autoSpaceDE w:val="0"/>
              <w:autoSpaceDN w:val="0"/>
              <w:adjustRightIn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1417" w:type="dxa"/>
            <w:vAlign w:val="center"/>
          </w:tcPr>
          <w:p w14:paraId="7CC5E278">
            <w:pPr>
              <w:tabs>
                <w:tab w:val="left" w:pos="250"/>
              </w:tabs>
              <w:autoSpaceDE w:val="0"/>
              <w:autoSpaceDN w:val="0"/>
              <w:adjustRightInd w:val="0"/>
              <w:ind w:firstLine="120" w:firstLineChars="50"/>
              <w:rPr>
                <w:rFonts w:hint="eastAsia" w:ascii="仿宋" w:hAnsi="仿宋" w:eastAsia="仿宋"/>
                <w:sz w:val="24"/>
                <w:szCs w:val="24"/>
              </w:rPr>
            </w:pPr>
            <w:r>
              <w:rPr>
                <w:rFonts w:ascii="仿宋" w:hAnsi="仿宋" w:eastAsia="仿宋"/>
                <w:sz w:val="24"/>
                <w:szCs w:val="24"/>
              </w:rPr>
              <w:t>职业资格</w:t>
            </w:r>
            <w:r>
              <w:rPr>
                <w:rFonts w:hint="eastAsia" w:ascii="仿宋" w:hAnsi="仿宋" w:eastAsia="仿宋"/>
                <w:sz w:val="24"/>
                <w:szCs w:val="24"/>
              </w:rPr>
              <w:t>鉴定</w:t>
            </w:r>
          </w:p>
        </w:tc>
        <w:tc>
          <w:tcPr>
            <w:tcW w:w="6521" w:type="dxa"/>
            <w:vAlign w:val="center"/>
          </w:tcPr>
          <w:p w14:paraId="1FCC3B14">
            <w:pPr>
              <w:tabs>
                <w:tab w:val="left" w:pos="250"/>
              </w:tabs>
              <w:autoSpaceDE w:val="0"/>
              <w:autoSpaceDN w:val="0"/>
              <w:adjustRightInd w:val="0"/>
              <w:jc w:val="left"/>
              <w:rPr>
                <w:rFonts w:hint="eastAsia" w:ascii="仿宋" w:hAnsi="仿宋" w:eastAsia="仿宋"/>
                <w:sz w:val="24"/>
                <w:szCs w:val="24"/>
                <w:lang w:eastAsia="zh-CN"/>
              </w:rPr>
            </w:pPr>
            <w:r>
              <w:rPr>
                <w:rFonts w:hint="eastAsia" w:ascii="仿宋" w:hAnsi="仿宋" w:eastAsia="仿宋"/>
                <w:sz w:val="24"/>
                <w:szCs w:val="24"/>
              </w:rPr>
              <w:t>专业</w:t>
            </w:r>
            <w:r>
              <w:rPr>
                <w:rFonts w:ascii="仿宋" w:hAnsi="仿宋" w:eastAsia="仿宋"/>
                <w:sz w:val="24"/>
                <w:szCs w:val="24"/>
              </w:rPr>
              <w:t>必修</w:t>
            </w:r>
            <w:r>
              <w:rPr>
                <w:rFonts w:hint="eastAsia" w:ascii="仿宋" w:hAnsi="仿宋" w:eastAsia="仿宋"/>
                <w:sz w:val="24"/>
                <w:szCs w:val="24"/>
              </w:rPr>
              <w:t>，</w:t>
            </w:r>
            <w:r>
              <w:rPr>
                <w:rFonts w:ascii="仿宋" w:hAnsi="仿宋" w:eastAsia="仿宋"/>
                <w:sz w:val="24"/>
                <w:szCs w:val="24"/>
              </w:rPr>
              <w:t>职业资格证实训</w:t>
            </w:r>
            <w:r>
              <w:rPr>
                <w:rFonts w:hint="eastAsia" w:ascii="仿宋" w:hAnsi="仿宋" w:eastAsia="仿宋"/>
                <w:sz w:val="24"/>
                <w:szCs w:val="24"/>
              </w:rPr>
              <w:t>和</w:t>
            </w:r>
            <w:r>
              <w:rPr>
                <w:rFonts w:ascii="仿宋" w:hAnsi="仿宋" w:eastAsia="仿宋"/>
                <w:sz w:val="24"/>
                <w:szCs w:val="24"/>
              </w:rPr>
              <w:t>考证。</w:t>
            </w:r>
            <w:r>
              <w:rPr>
                <w:rFonts w:hint="eastAsia" w:ascii="仿宋" w:hAnsi="仿宋" w:eastAsia="仿宋"/>
                <w:sz w:val="24"/>
                <w:szCs w:val="24"/>
              </w:rPr>
              <w:t>电工或钳工的应知、应会知识和技能，经考核取得相关国家职业资格证书</w:t>
            </w:r>
            <w:r>
              <w:rPr>
                <w:rFonts w:hint="eastAsia" w:ascii="仿宋" w:hAnsi="仿宋" w:eastAsia="仿宋"/>
                <w:sz w:val="24"/>
                <w:szCs w:val="24"/>
                <w:lang w:eastAsia="zh-CN"/>
              </w:rPr>
              <w:t>。</w:t>
            </w:r>
          </w:p>
        </w:tc>
        <w:tc>
          <w:tcPr>
            <w:tcW w:w="992" w:type="dxa"/>
            <w:vAlign w:val="center"/>
          </w:tcPr>
          <w:p w14:paraId="59999A56">
            <w:pPr>
              <w:tabs>
                <w:tab w:val="left" w:pos="250"/>
              </w:tabs>
              <w:autoSpaceDE w:val="0"/>
              <w:autoSpaceDN w:val="0"/>
              <w:adjustRightIn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72</w:t>
            </w:r>
          </w:p>
        </w:tc>
      </w:tr>
    </w:tbl>
    <w:p w14:paraId="1D239310">
      <w:pPr>
        <w:spacing w:line="360" w:lineRule="auto"/>
        <w:ind w:firstLine="643" w:firstLineChars="200"/>
        <w:rPr>
          <w:rFonts w:ascii="仿宋" w:hAnsi="仿宋" w:eastAsia="仿宋"/>
          <w:b/>
          <w:sz w:val="32"/>
          <w:szCs w:val="32"/>
        </w:rPr>
      </w:pPr>
      <w:r>
        <w:rPr>
          <w:rFonts w:hint="eastAsia" w:ascii="仿宋" w:hAnsi="仿宋" w:eastAsia="仿宋"/>
          <w:b/>
          <w:sz w:val="32"/>
          <w:szCs w:val="32"/>
        </w:rPr>
        <w:t>（三）顶岗实习</w:t>
      </w:r>
    </w:p>
    <w:p w14:paraId="09B973C9">
      <w:pPr>
        <w:spacing w:line="360" w:lineRule="auto"/>
        <w:ind w:firstLine="640" w:firstLineChars="200"/>
        <w:rPr>
          <w:rFonts w:ascii="仿宋" w:hAnsi="仿宋" w:eastAsia="仿宋"/>
          <w:b/>
          <w:sz w:val="32"/>
          <w:szCs w:val="32"/>
        </w:rPr>
      </w:pPr>
      <w:r>
        <w:rPr>
          <w:rFonts w:hint="eastAsia" w:ascii="仿宋" w:hAnsi="仿宋" w:eastAsia="仿宋"/>
          <w:sz w:val="32"/>
          <w:szCs w:val="32"/>
        </w:rPr>
        <w:t>本专业实行2.5+</w:t>
      </w:r>
      <w:r>
        <w:rPr>
          <w:rFonts w:ascii="仿宋" w:hAnsi="仿宋" w:eastAsia="仿宋"/>
          <w:sz w:val="32"/>
          <w:szCs w:val="32"/>
        </w:rPr>
        <w:t>0.5</w:t>
      </w:r>
      <w:r>
        <w:rPr>
          <w:rFonts w:hint="eastAsia" w:ascii="仿宋" w:hAnsi="仿宋" w:eastAsia="仿宋"/>
          <w:sz w:val="32"/>
          <w:szCs w:val="32"/>
        </w:rPr>
        <w:t>学制，在校学习五个</w:t>
      </w:r>
      <w:r>
        <w:rPr>
          <w:rFonts w:ascii="仿宋" w:hAnsi="仿宋" w:eastAsia="仿宋"/>
          <w:sz w:val="32"/>
          <w:szCs w:val="32"/>
        </w:rPr>
        <w:t>学期</w:t>
      </w:r>
      <w:r>
        <w:rPr>
          <w:rFonts w:hint="eastAsia" w:ascii="仿宋" w:hAnsi="仿宋" w:eastAsia="仿宋"/>
          <w:sz w:val="32"/>
          <w:szCs w:val="32"/>
        </w:rPr>
        <w:t>，第六学期进入企业顶岗实习。顶岗实习是学生直接参与生产过程，综合运用本专业所学的知识和技能完成一定的生产任务，并进一步获得感性认识，掌握操作技能，学习企业管理经验，养成正确劳动态度的一种实践性教学形式。要认真落实教育部、财政部关于《中等职业学校学生实习管理办法》的规定和要求，保证顶岗实习的岗位群主要为机电设备的安装、操作、调试、维修和维护等，要加强岗前安全生产教育和培训，加强过程性管理。</w:t>
      </w:r>
    </w:p>
    <w:p w14:paraId="43116D3D">
      <w:pPr>
        <w:spacing w:line="360" w:lineRule="auto"/>
        <w:ind w:firstLine="643" w:firstLineChars="200"/>
        <w:rPr>
          <w:rFonts w:ascii="仿宋" w:hAnsi="仿宋" w:eastAsia="仿宋"/>
          <w:b/>
          <w:sz w:val="32"/>
          <w:szCs w:val="32"/>
        </w:rPr>
      </w:pPr>
      <w:r>
        <w:rPr>
          <w:rFonts w:hint="eastAsia" w:ascii="仿宋" w:hAnsi="仿宋" w:eastAsia="仿宋"/>
          <w:b/>
          <w:sz w:val="32"/>
          <w:szCs w:val="32"/>
        </w:rPr>
        <w:t>七、教学进程总体</w:t>
      </w:r>
      <w:r>
        <w:rPr>
          <w:rFonts w:ascii="仿宋" w:hAnsi="仿宋" w:eastAsia="仿宋"/>
          <w:b/>
          <w:sz w:val="32"/>
          <w:szCs w:val="32"/>
        </w:rPr>
        <w:t>安排</w:t>
      </w:r>
    </w:p>
    <w:p w14:paraId="3B676CBF">
      <w:pPr>
        <w:spacing w:line="360" w:lineRule="auto"/>
        <w:ind w:firstLine="643" w:firstLineChars="2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w:t>
      </w:r>
      <w:r>
        <w:rPr>
          <w:rFonts w:hint="eastAsia" w:ascii="仿宋" w:hAnsi="仿宋" w:eastAsia="仿宋"/>
          <w:b/>
          <w:sz w:val="32"/>
          <w:szCs w:val="32"/>
        </w:rPr>
        <w:t>)基本要求</w:t>
      </w:r>
    </w:p>
    <w:p w14:paraId="639F534C">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每学年教学周为40周（含复习考试）</w:t>
      </w:r>
      <w:r>
        <w:rPr>
          <w:rFonts w:hint="eastAsia" w:ascii="仿宋" w:hAnsi="仿宋" w:eastAsia="仿宋"/>
          <w:sz w:val="32"/>
          <w:szCs w:val="32"/>
        </w:rPr>
        <w:t>，周学时一般为</w:t>
      </w:r>
      <w:r>
        <w:rPr>
          <w:rFonts w:ascii="仿宋" w:hAnsi="仿宋" w:eastAsia="仿宋"/>
          <w:sz w:val="32"/>
          <w:szCs w:val="32"/>
        </w:rPr>
        <w:t>28</w:t>
      </w:r>
      <w:r>
        <w:rPr>
          <w:rFonts w:hint="eastAsia" w:ascii="仿宋" w:hAnsi="仿宋" w:eastAsia="仿宋"/>
          <w:sz w:val="32"/>
          <w:szCs w:val="32"/>
        </w:rPr>
        <w:t>学时，顶岗实习按每周</w:t>
      </w:r>
      <w:r>
        <w:rPr>
          <w:rFonts w:ascii="仿宋" w:hAnsi="仿宋" w:eastAsia="仿宋"/>
          <w:sz w:val="32"/>
          <w:szCs w:val="32"/>
        </w:rPr>
        <w:t>30</w:t>
      </w:r>
      <w:r>
        <w:rPr>
          <w:rFonts w:hint="eastAsia" w:ascii="仿宋" w:hAnsi="仿宋" w:eastAsia="仿宋"/>
          <w:sz w:val="32"/>
          <w:szCs w:val="32"/>
        </w:rPr>
        <w:t xml:space="preserve">小时 </w:t>
      </w:r>
      <w:r>
        <w:rPr>
          <w:rFonts w:ascii="仿宋" w:hAnsi="仿宋" w:eastAsia="仿宋"/>
          <w:sz w:val="32"/>
          <w:szCs w:val="32"/>
        </w:rPr>
        <w:t>( 1</w:t>
      </w:r>
      <w:r>
        <w:rPr>
          <w:rFonts w:hint="eastAsia" w:ascii="仿宋" w:hAnsi="仿宋" w:eastAsia="仿宋"/>
          <w:sz w:val="32"/>
          <w:szCs w:val="32"/>
        </w:rPr>
        <w:t>小时折合</w:t>
      </w:r>
      <w:r>
        <w:rPr>
          <w:rFonts w:ascii="仿宋" w:hAnsi="仿宋" w:eastAsia="仿宋"/>
          <w:sz w:val="32"/>
          <w:szCs w:val="32"/>
        </w:rPr>
        <w:t>l</w:t>
      </w:r>
      <w:r>
        <w:rPr>
          <w:rFonts w:hint="eastAsia" w:ascii="仿宋" w:hAnsi="仿宋" w:eastAsia="仿宋"/>
          <w:sz w:val="32"/>
          <w:szCs w:val="32"/>
        </w:rPr>
        <w:t>学时）安排，</w:t>
      </w:r>
      <w:r>
        <w:rPr>
          <w:rFonts w:ascii="仿宋" w:hAnsi="仿宋" w:eastAsia="仿宋"/>
          <w:sz w:val="32"/>
          <w:szCs w:val="32"/>
        </w:rPr>
        <w:t>3</w:t>
      </w:r>
      <w:r>
        <w:rPr>
          <w:rFonts w:hint="eastAsia" w:ascii="仿宋" w:hAnsi="仿宋" w:eastAsia="仿宋"/>
          <w:sz w:val="32"/>
          <w:szCs w:val="32"/>
        </w:rPr>
        <w:t>年总学时数为</w:t>
      </w:r>
      <w:r>
        <w:rPr>
          <w:rFonts w:ascii="仿宋" w:hAnsi="仿宋" w:eastAsia="仿宋"/>
          <w:sz w:val="32"/>
          <w:szCs w:val="32"/>
        </w:rPr>
        <w:t>3000-3400</w:t>
      </w:r>
      <w:r>
        <w:rPr>
          <w:rFonts w:hint="eastAsia" w:ascii="仿宋" w:hAnsi="仿宋" w:eastAsia="仿宋"/>
          <w:sz w:val="32"/>
          <w:szCs w:val="32"/>
        </w:rPr>
        <w:t>。课程开设顺序和周学时安排，根据学校实际情况调整。</w:t>
      </w:r>
    </w:p>
    <w:p w14:paraId="4B2624EA">
      <w:pPr>
        <w:spacing w:line="360" w:lineRule="auto"/>
        <w:ind w:firstLine="640" w:firstLineChars="200"/>
        <w:rPr>
          <w:rFonts w:ascii="仿宋" w:hAnsi="仿宋" w:eastAsia="仿宋"/>
          <w:sz w:val="32"/>
          <w:szCs w:val="32"/>
        </w:rPr>
      </w:pPr>
      <w:r>
        <w:rPr>
          <w:rFonts w:hint="eastAsia" w:ascii="仿宋" w:hAnsi="仿宋" w:eastAsia="仿宋"/>
          <w:sz w:val="32"/>
          <w:szCs w:val="32"/>
        </w:rPr>
        <w:t>公共基础课学时约占总学时的</w:t>
      </w:r>
      <w:r>
        <w:rPr>
          <w:rFonts w:ascii="仿宋" w:hAnsi="仿宋" w:eastAsia="仿宋"/>
          <w:sz w:val="32"/>
          <w:szCs w:val="32"/>
        </w:rPr>
        <w:t>1/3</w:t>
      </w:r>
      <w:r>
        <w:rPr>
          <w:rFonts w:hint="eastAsia" w:ascii="仿宋" w:hAnsi="仿宋" w:eastAsia="仿宋"/>
          <w:sz w:val="32"/>
          <w:szCs w:val="32"/>
        </w:rPr>
        <w:t>，允许根据行业人才培养的实际需要在规定的范围内适当调整，但必须保证学生修完公共基础课的必修内容和学时。</w:t>
      </w:r>
    </w:p>
    <w:p w14:paraId="5B982E87">
      <w:pPr>
        <w:spacing w:line="360" w:lineRule="auto"/>
        <w:ind w:firstLine="640" w:firstLineChars="200"/>
        <w:rPr>
          <w:rFonts w:ascii="仿宋" w:hAnsi="仿宋" w:eastAsia="仿宋"/>
          <w:sz w:val="32"/>
          <w:szCs w:val="32"/>
        </w:rPr>
      </w:pPr>
      <w:r>
        <w:rPr>
          <w:rFonts w:hint="eastAsia" w:ascii="仿宋" w:hAnsi="仿宋" w:eastAsia="仿宋"/>
          <w:sz w:val="32"/>
          <w:szCs w:val="32"/>
        </w:rPr>
        <w:t>专业技能课学时约占总学时的</w:t>
      </w:r>
      <w:r>
        <w:rPr>
          <w:rFonts w:ascii="仿宋" w:hAnsi="仿宋" w:eastAsia="仿宋"/>
          <w:sz w:val="32"/>
          <w:szCs w:val="32"/>
        </w:rPr>
        <w:t>2/3</w:t>
      </w:r>
      <w:r>
        <w:rPr>
          <w:rFonts w:hint="eastAsia" w:ascii="仿宋" w:hAnsi="仿宋" w:eastAsia="仿宋"/>
          <w:sz w:val="32"/>
          <w:szCs w:val="32"/>
        </w:rPr>
        <w:t>，在确保学生实习总量的前提下，根据实际需要集中或分阶段安排实习时间，行业企业认知实习应安排在第一学年。</w:t>
      </w:r>
    </w:p>
    <w:p w14:paraId="41E96CC9">
      <w:pPr>
        <w:spacing w:line="360" w:lineRule="auto"/>
        <w:ind w:firstLine="640" w:firstLineChars="200"/>
        <w:rPr>
          <w:rFonts w:ascii="仿宋" w:hAnsi="仿宋" w:eastAsia="仿宋"/>
          <w:sz w:val="32"/>
          <w:szCs w:val="32"/>
        </w:rPr>
      </w:pPr>
      <w:r>
        <w:rPr>
          <w:rFonts w:hint="eastAsia" w:ascii="仿宋" w:hAnsi="仿宋" w:eastAsia="仿宋"/>
          <w:sz w:val="32"/>
          <w:szCs w:val="32"/>
        </w:rPr>
        <w:t>课程设置中应设选修课，其学时数占总学时的比例应不少于</w:t>
      </w:r>
      <w:r>
        <w:rPr>
          <w:rFonts w:ascii="仿宋" w:hAnsi="仿宋" w:eastAsia="仿宋"/>
          <w:sz w:val="32"/>
          <w:szCs w:val="32"/>
        </w:rPr>
        <w:t>10%</w:t>
      </w:r>
      <w:r>
        <w:rPr>
          <w:rFonts w:hint="eastAsia" w:ascii="仿宋" w:hAnsi="仿宋" w:eastAsia="仿宋"/>
          <w:sz w:val="32"/>
          <w:szCs w:val="32"/>
        </w:rPr>
        <w:t>。</w:t>
      </w:r>
    </w:p>
    <w:p w14:paraId="2D359A51">
      <w:pPr>
        <w:numPr>
          <w:ilvl w:val="0"/>
          <w:numId w:val="3"/>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教学进程安排</w:t>
      </w:r>
    </w:p>
    <w:p w14:paraId="4D6F222D">
      <w:pPr>
        <w:numPr>
          <w:ilvl w:val="0"/>
          <w:numId w:val="0"/>
        </w:numPr>
        <w:spacing w:line="360" w:lineRule="auto"/>
        <w:rPr>
          <w:rFonts w:hint="default" w:ascii="仿宋" w:hAnsi="仿宋" w:eastAsia="仿宋"/>
          <w:b/>
          <w:sz w:val="32"/>
          <w:szCs w:val="32"/>
          <w:lang w:val="en-US" w:eastAsia="zh-CN"/>
        </w:rPr>
      </w:pPr>
      <w:r>
        <w:rPr>
          <w:rFonts w:hint="eastAsia" w:ascii="仿宋" w:hAnsi="仿宋" w:eastAsia="仿宋"/>
          <w:b/>
          <w:sz w:val="32"/>
          <w:szCs w:val="32"/>
          <w:lang w:val="en-US" w:eastAsia="zh-CN"/>
        </w:rPr>
        <w:t xml:space="preserve">  </w:t>
      </w:r>
      <w:r>
        <w:rPr>
          <w:rFonts w:hint="eastAsia" w:ascii="仿宋" w:hAnsi="仿宋" w:eastAsia="仿宋"/>
          <w:b w:val="0"/>
          <w:bCs/>
          <w:sz w:val="32"/>
          <w:szCs w:val="32"/>
          <w:lang w:val="en-US" w:eastAsia="zh-CN"/>
        </w:rPr>
        <w:t xml:space="preserve">  详见附录：</w:t>
      </w:r>
      <w:r>
        <w:rPr>
          <w:rFonts w:hint="eastAsia" w:ascii="仿宋" w:hAnsi="仿宋" w:eastAsia="仿宋"/>
          <w:sz w:val="32"/>
          <w:szCs w:val="32"/>
        </w:rPr>
        <w:t>智能设备运行与维护专业教学进程安排表</w:t>
      </w:r>
    </w:p>
    <w:p w14:paraId="1116B936">
      <w:pPr>
        <w:spacing w:line="360" w:lineRule="auto"/>
        <w:ind w:firstLine="803" w:firstLineChars="250"/>
        <w:rPr>
          <w:rFonts w:ascii="仿宋" w:hAnsi="仿宋" w:eastAsia="仿宋"/>
          <w:b/>
          <w:sz w:val="32"/>
          <w:szCs w:val="32"/>
        </w:rPr>
      </w:pPr>
      <w:r>
        <w:rPr>
          <w:rFonts w:hint="eastAsia" w:ascii="仿宋" w:hAnsi="仿宋" w:eastAsia="仿宋"/>
          <w:b/>
          <w:sz w:val="32"/>
          <w:szCs w:val="32"/>
        </w:rPr>
        <w:t>八、实施保障</w:t>
      </w:r>
    </w:p>
    <w:p w14:paraId="6FAA286D">
      <w:pPr>
        <w:spacing w:line="360" w:lineRule="auto"/>
        <w:ind w:left="-242" w:firstLine="964" w:firstLineChars="3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师资队伍</w:t>
      </w:r>
    </w:p>
    <w:p w14:paraId="31ADF63B">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本专业教师学历职称结构合理，配备具有相关专业中级以上专业技术职务的专任教师</w:t>
      </w:r>
      <w:r>
        <w:rPr>
          <w:rFonts w:ascii="仿宋" w:hAnsi="仿宋" w:eastAsia="仿宋"/>
          <w:sz w:val="32"/>
          <w:szCs w:val="32"/>
        </w:rPr>
        <w:t xml:space="preserve"> 9</w:t>
      </w:r>
      <w:r>
        <w:rPr>
          <w:rFonts w:hint="eastAsia" w:ascii="仿宋" w:hAnsi="仿宋" w:eastAsia="仿宋"/>
          <w:sz w:val="32"/>
          <w:szCs w:val="32"/>
        </w:rPr>
        <w:t>人；建立“双师型”专业教师团队，其中“双师型“教师1</w:t>
      </w:r>
      <w:r>
        <w:rPr>
          <w:rFonts w:ascii="仿宋" w:hAnsi="仿宋" w:eastAsia="仿宋"/>
          <w:sz w:val="32"/>
          <w:szCs w:val="32"/>
        </w:rPr>
        <w:t>1人</w:t>
      </w:r>
      <w:r>
        <w:rPr>
          <w:rFonts w:hint="eastAsia" w:ascii="仿宋" w:hAnsi="仿宋" w:eastAsia="仿宋"/>
          <w:sz w:val="32"/>
          <w:szCs w:val="32"/>
        </w:rPr>
        <w:t>，占比</w:t>
      </w:r>
      <w:r>
        <w:rPr>
          <w:rFonts w:ascii="仿宋" w:hAnsi="仿宋" w:eastAsia="仿宋"/>
          <w:sz w:val="32"/>
          <w:szCs w:val="32"/>
        </w:rPr>
        <w:t xml:space="preserve">78%; </w:t>
      </w:r>
      <w:r>
        <w:rPr>
          <w:rFonts w:hint="eastAsia" w:ascii="仿宋" w:hAnsi="仿宋" w:eastAsia="仿宋"/>
          <w:sz w:val="32"/>
          <w:szCs w:val="32"/>
        </w:rPr>
        <w:t>桂林市专业带头人2人。</w:t>
      </w:r>
    </w:p>
    <w:p w14:paraId="6B9F0473">
      <w:pPr>
        <w:spacing w:line="360" w:lineRule="auto"/>
        <w:ind w:left="-242" w:firstLine="964" w:firstLineChars="3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教学设施</w:t>
      </w:r>
    </w:p>
    <w:p w14:paraId="7120B4D8">
      <w:pPr>
        <w:spacing w:line="360" w:lineRule="auto"/>
        <w:ind w:left="-242" w:firstLine="964" w:firstLineChars="3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校内实训室</w:t>
      </w:r>
    </w:p>
    <w:p w14:paraId="0D7ADB7C">
      <w:pPr>
        <w:spacing w:line="360" w:lineRule="auto"/>
        <w:ind w:left="-242" w:firstLine="960" w:firstLineChars="300"/>
        <w:rPr>
          <w:rFonts w:hint="eastAsia" w:ascii="仿宋" w:hAnsi="仿宋" w:eastAsia="仿宋"/>
          <w:sz w:val="28"/>
          <w:szCs w:val="28"/>
        </w:rPr>
      </w:pPr>
      <w:r>
        <w:rPr>
          <w:rFonts w:hint="eastAsia" w:ascii="仿宋" w:hAnsi="仿宋" w:eastAsia="仿宋"/>
          <w:sz w:val="32"/>
          <w:szCs w:val="32"/>
        </w:rPr>
        <w:t>本专业校内实习实训室及主要设施设备的名称及数量见下表。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126"/>
        <w:gridCol w:w="3685"/>
        <w:gridCol w:w="1560"/>
        <w:gridCol w:w="1417"/>
      </w:tblGrid>
      <w:tr w14:paraId="13E4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vMerge w:val="restart"/>
            <w:vAlign w:val="center"/>
          </w:tcPr>
          <w:p w14:paraId="705B0DB8">
            <w:pPr>
              <w:jc w:val="center"/>
              <w:rPr>
                <w:rFonts w:ascii="仿宋" w:hAnsi="仿宋" w:eastAsia="仿宋"/>
                <w:sz w:val="24"/>
                <w:szCs w:val="24"/>
              </w:rPr>
            </w:pPr>
            <w:r>
              <w:rPr>
                <w:rFonts w:ascii="仿宋" w:hAnsi="仿宋" w:eastAsia="仿宋"/>
                <w:sz w:val="24"/>
                <w:szCs w:val="24"/>
              </w:rPr>
              <w:t>序号</w:t>
            </w:r>
          </w:p>
        </w:tc>
        <w:tc>
          <w:tcPr>
            <w:tcW w:w="2126" w:type="dxa"/>
            <w:vMerge w:val="restart"/>
            <w:vAlign w:val="center"/>
          </w:tcPr>
          <w:p w14:paraId="4B8A8EC9">
            <w:pPr>
              <w:jc w:val="center"/>
              <w:rPr>
                <w:rFonts w:ascii="仿宋" w:hAnsi="仿宋" w:eastAsia="仿宋"/>
                <w:sz w:val="24"/>
                <w:szCs w:val="24"/>
              </w:rPr>
            </w:pPr>
            <w:r>
              <w:rPr>
                <w:rFonts w:ascii="仿宋" w:hAnsi="仿宋" w:eastAsia="仿宋"/>
                <w:sz w:val="24"/>
                <w:szCs w:val="24"/>
              </w:rPr>
              <w:t>实训室名称</w:t>
            </w:r>
          </w:p>
        </w:tc>
        <w:tc>
          <w:tcPr>
            <w:tcW w:w="6662" w:type="dxa"/>
            <w:gridSpan w:val="3"/>
            <w:vAlign w:val="center"/>
          </w:tcPr>
          <w:p w14:paraId="1AD90434">
            <w:pPr>
              <w:jc w:val="center"/>
              <w:rPr>
                <w:rFonts w:ascii="仿宋" w:hAnsi="仿宋" w:eastAsia="仿宋"/>
                <w:sz w:val="24"/>
                <w:szCs w:val="24"/>
              </w:rPr>
            </w:pPr>
            <w:r>
              <w:rPr>
                <w:rFonts w:ascii="仿宋" w:hAnsi="仿宋" w:eastAsia="仿宋"/>
                <w:sz w:val="24"/>
                <w:szCs w:val="24"/>
              </w:rPr>
              <w:t>主要工具和设备设施</w:t>
            </w:r>
          </w:p>
        </w:tc>
      </w:tr>
      <w:tr w14:paraId="3D03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176D7EDB">
            <w:pPr>
              <w:jc w:val="center"/>
              <w:rPr>
                <w:rFonts w:ascii="仿宋" w:hAnsi="仿宋" w:eastAsia="仿宋"/>
                <w:sz w:val="24"/>
                <w:szCs w:val="24"/>
              </w:rPr>
            </w:pPr>
          </w:p>
        </w:tc>
        <w:tc>
          <w:tcPr>
            <w:tcW w:w="2126" w:type="dxa"/>
            <w:vMerge w:val="continue"/>
            <w:vAlign w:val="center"/>
          </w:tcPr>
          <w:p w14:paraId="477C77D8">
            <w:pPr>
              <w:jc w:val="center"/>
              <w:rPr>
                <w:rFonts w:ascii="仿宋" w:hAnsi="仿宋" w:eastAsia="仿宋"/>
                <w:sz w:val="24"/>
                <w:szCs w:val="24"/>
              </w:rPr>
            </w:pPr>
          </w:p>
        </w:tc>
        <w:tc>
          <w:tcPr>
            <w:tcW w:w="3685" w:type="dxa"/>
            <w:vAlign w:val="center"/>
          </w:tcPr>
          <w:p w14:paraId="27D727CE">
            <w:pPr>
              <w:jc w:val="center"/>
              <w:rPr>
                <w:rFonts w:ascii="仿宋" w:hAnsi="仿宋" w:eastAsia="仿宋"/>
                <w:sz w:val="24"/>
                <w:szCs w:val="24"/>
              </w:rPr>
            </w:pPr>
            <w:r>
              <w:rPr>
                <w:rFonts w:ascii="仿宋" w:hAnsi="仿宋" w:eastAsia="仿宋"/>
                <w:sz w:val="24"/>
                <w:szCs w:val="24"/>
              </w:rPr>
              <w:t>名称</w:t>
            </w:r>
          </w:p>
        </w:tc>
        <w:tc>
          <w:tcPr>
            <w:tcW w:w="1560" w:type="dxa"/>
            <w:vAlign w:val="center"/>
          </w:tcPr>
          <w:p w14:paraId="1B5C84E4">
            <w:pPr>
              <w:rPr>
                <w:rFonts w:ascii="仿宋" w:hAnsi="仿宋" w:eastAsia="仿宋"/>
                <w:sz w:val="24"/>
                <w:szCs w:val="24"/>
              </w:rPr>
            </w:pPr>
            <w:r>
              <w:rPr>
                <w:rFonts w:ascii="仿宋" w:hAnsi="仿宋" w:eastAsia="仿宋"/>
                <w:sz w:val="24"/>
                <w:szCs w:val="24"/>
              </w:rPr>
              <w:t>数量</w:t>
            </w:r>
            <w:r>
              <w:rPr>
                <w:rFonts w:hint="eastAsia" w:ascii="仿宋" w:hAnsi="仿宋" w:eastAsia="仿宋"/>
                <w:sz w:val="24"/>
                <w:szCs w:val="24"/>
              </w:rPr>
              <w:t>（台/套）</w:t>
            </w:r>
          </w:p>
        </w:tc>
        <w:tc>
          <w:tcPr>
            <w:tcW w:w="1417" w:type="dxa"/>
            <w:vAlign w:val="center"/>
          </w:tcPr>
          <w:p w14:paraId="2129FC5F">
            <w:pPr>
              <w:rPr>
                <w:rFonts w:ascii="仿宋" w:hAnsi="仿宋" w:eastAsia="仿宋"/>
                <w:sz w:val="24"/>
                <w:szCs w:val="24"/>
              </w:rPr>
            </w:pPr>
            <w:r>
              <w:rPr>
                <w:rFonts w:ascii="仿宋" w:hAnsi="仿宋" w:eastAsia="仿宋"/>
                <w:sz w:val="24"/>
                <w:szCs w:val="24"/>
              </w:rPr>
              <w:t>实训室数量</w:t>
            </w:r>
          </w:p>
        </w:tc>
      </w:tr>
      <w:tr w14:paraId="7A3A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14:paraId="321C3E89">
            <w:pPr>
              <w:jc w:val="center"/>
              <w:rPr>
                <w:rFonts w:ascii="仿宋" w:hAnsi="仿宋" w:eastAsia="仿宋"/>
                <w:sz w:val="24"/>
                <w:szCs w:val="24"/>
              </w:rPr>
            </w:pPr>
            <w:r>
              <w:rPr>
                <w:rFonts w:hint="eastAsia" w:ascii="仿宋" w:hAnsi="仿宋" w:eastAsia="仿宋"/>
                <w:sz w:val="24"/>
                <w:szCs w:val="24"/>
              </w:rPr>
              <w:t>1</w:t>
            </w:r>
          </w:p>
        </w:tc>
        <w:tc>
          <w:tcPr>
            <w:tcW w:w="2126" w:type="dxa"/>
            <w:vMerge w:val="restart"/>
            <w:vAlign w:val="center"/>
          </w:tcPr>
          <w:p w14:paraId="6C014B10">
            <w:pPr>
              <w:jc w:val="center"/>
              <w:rPr>
                <w:rFonts w:ascii="仿宋" w:hAnsi="仿宋" w:eastAsia="仿宋"/>
                <w:sz w:val="24"/>
                <w:szCs w:val="24"/>
              </w:rPr>
            </w:pPr>
            <w:r>
              <w:rPr>
                <w:rFonts w:ascii="仿宋" w:hAnsi="仿宋" w:eastAsia="仿宋"/>
                <w:sz w:val="24"/>
                <w:szCs w:val="24"/>
              </w:rPr>
              <w:t>钳工实训室</w:t>
            </w:r>
            <w:r>
              <w:rPr>
                <w:rFonts w:hint="eastAsia" w:ascii="仿宋" w:hAnsi="仿宋" w:eastAsia="仿宋"/>
                <w:sz w:val="24"/>
                <w:szCs w:val="24"/>
              </w:rPr>
              <w:t>（203）</w:t>
            </w:r>
          </w:p>
        </w:tc>
        <w:tc>
          <w:tcPr>
            <w:tcW w:w="3685" w:type="dxa"/>
            <w:vAlign w:val="center"/>
          </w:tcPr>
          <w:p w14:paraId="31F17F26">
            <w:pPr>
              <w:jc w:val="center"/>
              <w:rPr>
                <w:rFonts w:ascii="仿宋" w:hAnsi="仿宋" w:eastAsia="仿宋"/>
                <w:sz w:val="24"/>
                <w:szCs w:val="24"/>
              </w:rPr>
            </w:pPr>
            <w:r>
              <w:rPr>
                <w:rFonts w:ascii="仿宋" w:hAnsi="仿宋" w:eastAsia="仿宋"/>
                <w:sz w:val="24"/>
                <w:szCs w:val="24"/>
              </w:rPr>
              <w:t>台虎钳</w:t>
            </w:r>
            <w:r>
              <w:rPr>
                <w:rFonts w:hint="eastAsia" w:ascii="仿宋" w:hAnsi="仿宋" w:eastAsia="仿宋"/>
                <w:sz w:val="24"/>
                <w:szCs w:val="24"/>
              </w:rPr>
              <w:t>、</w:t>
            </w:r>
            <w:r>
              <w:rPr>
                <w:rFonts w:ascii="仿宋" w:hAnsi="仿宋" w:eastAsia="仿宋"/>
                <w:sz w:val="24"/>
                <w:szCs w:val="24"/>
              </w:rPr>
              <w:t>工作台</w:t>
            </w:r>
            <w:r>
              <w:rPr>
                <w:rFonts w:hint="eastAsia" w:ascii="仿宋" w:hAnsi="仿宋" w:eastAsia="仿宋"/>
                <w:sz w:val="24"/>
                <w:szCs w:val="24"/>
              </w:rPr>
              <w:t>、钳工工具、常用刀具等</w:t>
            </w:r>
          </w:p>
        </w:tc>
        <w:tc>
          <w:tcPr>
            <w:tcW w:w="1560" w:type="dxa"/>
            <w:vAlign w:val="center"/>
          </w:tcPr>
          <w:p w14:paraId="699B8E36">
            <w:pPr>
              <w:jc w:val="center"/>
              <w:rPr>
                <w:rFonts w:ascii="仿宋" w:hAnsi="仿宋" w:eastAsia="仿宋"/>
                <w:sz w:val="24"/>
                <w:szCs w:val="24"/>
              </w:rPr>
            </w:pPr>
            <w:r>
              <w:rPr>
                <w:rFonts w:hint="eastAsia" w:ascii="仿宋" w:hAnsi="仿宋" w:eastAsia="仿宋"/>
                <w:sz w:val="24"/>
                <w:szCs w:val="24"/>
              </w:rPr>
              <w:t>40</w:t>
            </w:r>
          </w:p>
        </w:tc>
        <w:tc>
          <w:tcPr>
            <w:tcW w:w="1417" w:type="dxa"/>
            <w:vMerge w:val="restart"/>
            <w:vAlign w:val="center"/>
          </w:tcPr>
          <w:p w14:paraId="590F7936">
            <w:pPr>
              <w:jc w:val="center"/>
              <w:rPr>
                <w:rFonts w:ascii="仿宋" w:hAnsi="仿宋" w:eastAsia="仿宋"/>
                <w:sz w:val="24"/>
                <w:szCs w:val="24"/>
              </w:rPr>
            </w:pPr>
            <w:r>
              <w:rPr>
                <w:rFonts w:hint="eastAsia" w:ascii="仿宋" w:hAnsi="仿宋" w:eastAsia="仿宋"/>
                <w:sz w:val="24"/>
                <w:szCs w:val="24"/>
              </w:rPr>
              <w:t>1</w:t>
            </w:r>
          </w:p>
        </w:tc>
      </w:tr>
      <w:tr w14:paraId="73F7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14:paraId="3A03AC1C">
            <w:pPr>
              <w:jc w:val="center"/>
              <w:rPr>
                <w:rFonts w:ascii="仿宋" w:hAnsi="仿宋" w:eastAsia="仿宋"/>
                <w:sz w:val="24"/>
                <w:szCs w:val="24"/>
              </w:rPr>
            </w:pPr>
          </w:p>
        </w:tc>
        <w:tc>
          <w:tcPr>
            <w:tcW w:w="2126" w:type="dxa"/>
            <w:vMerge w:val="continue"/>
            <w:vAlign w:val="center"/>
          </w:tcPr>
          <w:p w14:paraId="6C79D0CF">
            <w:pPr>
              <w:jc w:val="center"/>
              <w:rPr>
                <w:rFonts w:ascii="仿宋" w:hAnsi="仿宋" w:eastAsia="仿宋"/>
                <w:sz w:val="24"/>
                <w:szCs w:val="24"/>
              </w:rPr>
            </w:pPr>
          </w:p>
        </w:tc>
        <w:tc>
          <w:tcPr>
            <w:tcW w:w="3685" w:type="dxa"/>
            <w:vAlign w:val="center"/>
          </w:tcPr>
          <w:p w14:paraId="575EE2F8">
            <w:pPr>
              <w:jc w:val="center"/>
              <w:rPr>
                <w:rFonts w:ascii="仿宋" w:hAnsi="仿宋" w:eastAsia="仿宋"/>
                <w:sz w:val="24"/>
                <w:szCs w:val="24"/>
              </w:rPr>
            </w:pPr>
            <w:r>
              <w:rPr>
                <w:rFonts w:ascii="仿宋" w:hAnsi="仿宋" w:eastAsia="仿宋"/>
                <w:sz w:val="24"/>
                <w:szCs w:val="24"/>
              </w:rPr>
              <w:t>通用量具</w:t>
            </w:r>
          </w:p>
        </w:tc>
        <w:tc>
          <w:tcPr>
            <w:tcW w:w="1560" w:type="dxa"/>
            <w:vAlign w:val="center"/>
          </w:tcPr>
          <w:p w14:paraId="4EBC50E4">
            <w:pPr>
              <w:jc w:val="center"/>
              <w:rPr>
                <w:rFonts w:ascii="仿宋" w:hAnsi="仿宋" w:eastAsia="仿宋"/>
                <w:sz w:val="24"/>
                <w:szCs w:val="24"/>
              </w:rPr>
            </w:pPr>
            <w:r>
              <w:rPr>
                <w:rFonts w:hint="eastAsia" w:ascii="仿宋" w:hAnsi="仿宋" w:eastAsia="仿宋"/>
                <w:sz w:val="24"/>
                <w:szCs w:val="24"/>
              </w:rPr>
              <w:t>10</w:t>
            </w:r>
          </w:p>
        </w:tc>
        <w:tc>
          <w:tcPr>
            <w:tcW w:w="1417" w:type="dxa"/>
            <w:vMerge w:val="continue"/>
            <w:vAlign w:val="center"/>
          </w:tcPr>
          <w:p w14:paraId="062B4CAC">
            <w:pPr>
              <w:jc w:val="center"/>
              <w:rPr>
                <w:rFonts w:ascii="仿宋" w:hAnsi="仿宋" w:eastAsia="仿宋"/>
                <w:sz w:val="24"/>
                <w:szCs w:val="24"/>
              </w:rPr>
            </w:pPr>
          </w:p>
        </w:tc>
      </w:tr>
      <w:tr w14:paraId="790B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0912ED10">
            <w:pPr>
              <w:jc w:val="center"/>
              <w:rPr>
                <w:rFonts w:ascii="仿宋" w:hAnsi="仿宋" w:eastAsia="仿宋"/>
                <w:sz w:val="24"/>
                <w:szCs w:val="24"/>
              </w:rPr>
            </w:pPr>
          </w:p>
        </w:tc>
        <w:tc>
          <w:tcPr>
            <w:tcW w:w="2126" w:type="dxa"/>
            <w:vMerge w:val="continue"/>
            <w:vAlign w:val="center"/>
          </w:tcPr>
          <w:p w14:paraId="028E057E">
            <w:pPr>
              <w:jc w:val="center"/>
              <w:rPr>
                <w:rFonts w:ascii="仿宋" w:hAnsi="仿宋" w:eastAsia="仿宋"/>
                <w:sz w:val="24"/>
                <w:szCs w:val="24"/>
              </w:rPr>
            </w:pPr>
          </w:p>
        </w:tc>
        <w:tc>
          <w:tcPr>
            <w:tcW w:w="3685" w:type="dxa"/>
            <w:vAlign w:val="center"/>
          </w:tcPr>
          <w:p w14:paraId="69B50CC0">
            <w:pPr>
              <w:jc w:val="center"/>
              <w:rPr>
                <w:rFonts w:ascii="仿宋" w:hAnsi="仿宋" w:eastAsia="仿宋"/>
                <w:sz w:val="24"/>
                <w:szCs w:val="24"/>
              </w:rPr>
            </w:pPr>
            <w:r>
              <w:rPr>
                <w:rFonts w:ascii="仿宋" w:hAnsi="仿宋" w:eastAsia="仿宋"/>
                <w:sz w:val="24"/>
                <w:szCs w:val="24"/>
              </w:rPr>
              <w:t>台式钻床</w:t>
            </w:r>
          </w:p>
        </w:tc>
        <w:tc>
          <w:tcPr>
            <w:tcW w:w="1560" w:type="dxa"/>
            <w:vAlign w:val="center"/>
          </w:tcPr>
          <w:p w14:paraId="524816EA">
            <w:pPr>
              <w:jc w:val="center"/>
              <w:rPr>
                <w:rFonts w:ascii="仿宋" w:hAnsi="仿宋" w:eastAsia="仿宋"/>
                <w:sz w:val="24"/>
                <w:szCs w:val="24"/>
              </w:rPr>
            </w:pPr>
            <w:r>
              <w:rPr>
                <w:rFonts w:hint="eastAsia" w:ascii="仿宋" w:hAnsi="仿宋" w:eastAsia="仿宋"/>
                <w:sz w:val="24"/>
                <w:szCs w:val="24"/>
              </w:rPr>
              <w:t>4</w:t>
            </w:r>
          </w:p>
        </w:tc>
        <w:tc>
          <w:tcPr>
            <w:tcW w:w="1417" w:type="dxa"/>
            <w:vMerge w:val="continue"/>
            <w:vAlign w:val="center"/>
          </w:tcPr>
          <w:p w14:paraId="4F378EBA">
            <w:pPr>
              <w:jc w:val="center"/>
              <w:rPr>
                <w:rFonts w:ascii="仿宋" w:hAnsi="仿宋" w:eastAsia="仿宋"/>
                <w:sz w:val="24"/>
                <w:szCs w:val="24"/>
              </w:rPr>
            </w:pPr>
          </w:p>
        </w:tc>
      </w:tr>
      <w:tr w14:paraId="7435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76" w:type="dxa"/>
            <w:vMerge w:val="continue"/>
            <w:vAlign w:val="center"/>
          </w:tcPr>
          <w:p w14:paraId="085F3D4B">
            <w:pPr>
              <w:jc w:val="center"/>
              <w:rPr>
                <w:rFonts w:ascii="仿宋" w:hAnsi="仿宋" w:eastAsia="仿宋"/>
                <w:sz w:val="24"/>
                <w:szCs w:val="24"/>
              </w:rPr>
            </w:pPr>
          </w:p>
        </w:tc>
        <w:tc>
          <w:tcPr>
            <w:tcW w:w="2126" w:type="dxa"/>
            <w:vMerge w:val="continue"/>
            <w:vAlign w:val="center"/>
          </w:tcPr>
          <w:p w14:paraId="39508F3A">
            <w:pPr>
              <w:jc w:val="center"/>
              <w:rPr>
                <w:rFonts w:ascii="仿宋" w:hAnsi="仿宋" w:eastAsia="仿宋"/>
                <w:sz w:val="24"/>
                <w:szCs w:val="24"/>
              </w:rPr>
            </w:pPr>
          </w:p>
        </w:tc>
        <w:tc>
          <w:tcPr>
            <w:tcW w:w="3685" w:type="dxa"/>
            <w:vAlign w:val="center"/>
          </w:tcPr>
          <w:p w14:paraId="73F368D4">
            <w:pPr>
              <w:jc w:val="center"/>
              <w:rPr>
                <w:rFonts w:ascii="仿宋" w:hAnsi="仿宋" w:eastAsia="仿宋"/>
                <w:sz w:val="24"/>
                <w:szCs w:val="24"/>
              </w:rPr>
            </w:pPr>
            <w:r>
              <w:rPr>
                <w:rFonts w:ascii="仿宋" w:hAnsi="仿宋" w:eastAsia="仿宋"/>
                <w:sz w:val="24"/>
                <w:szCs w:val="24"/>
              </w:rPr>
              <w:t>摇臂钻床</w:t>
            </w:r>
          </w:p>
        </w:tc>
        <w:tc>
          <w:tcPr>
            <w:tcW w:w="1560" w:type="dxa"/>
            <w:vAlign w:val="center"/>
          </w:tcPr>
          <w:p w14:paraId="18F5EC0C">
            <w:pPr>
              <w:jc w:val="center"/>
              <w:rPr>
                <w:rFonts w:ascii="仿宋" w:hAnsi="仿宋" w:eastAsia="仿宋"/>
                <w:sz w:val="24"/>
                <w:szCs w:val="24"/>
              </w:rPr>
            </w:pPr>
            <w:r>
              <w:rPr>
                <w:rFonts w:hint="eastAsia" w:ascii="仿宋" w:hAnsi="仿宋" w:eastAsia="仿宋"/>
                <w:sz w:val="24"/>
                <w:szCs w:val="24"/>
              </w:rPr>
              <w:t>1</w:t>
            </w:r>
          </w:p>
        </w:tc>
        <w:tc>
          <w:tcPr>
            <w:tcW w:w="1417" w:type="dxa"/>
            <w:vMerge w:val="continue"/>
            <w:vAlign w:val="center"/>
          </w:tcPr>
          <w:p w14:paraId="21139DEC">
            <w:pPr>
              <w:jc w:val="center"/>
              <w:rPr>
                <w:rFonts w:ascii="仿宋" w:hAnsi="仿宋" w:eastAsia="仿宋"/>
                <w:sz w:val="24"/>
                <w:szCs w:val="24"/>
              </w:rPr>
            </w:pPr>
          </w:p>
        </w:tc>
      </w:tr>
      <w:tr w14:paraId="32F1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24CD43C2">
            <w:pPr>
              <w:jc w:val="center"/>
              <w:rPr>
                <w:rFonts w:ascii="仿宋" w:hAnsi="仿宋" w:eastAsia="仿宋"/>
                <w:sz w:val="24"/>
                <w:szCs w:val="24"/>
              </w:rPr>
            </w:pPr>
          </w:p>
        </w:tc>
        <w:tc>
          <w:tcPr>
            <w:tcW w:w="2126" w:type="dxa"/>
            <w:vMerge w:val="continue"/>
            <w:vAlign w:val="center"/>
          </w:tcPr>
          <w:p w14:paraId="4D7018F8">
            <w:pPr>
              <w:jc w:val="center"/>
              <w:rPr>
                <w:rFonts w:ascii="仿宋" w:hAnsi="仿宋" w:eastAsia="仿宋"/>
                <w:sz w:val="24"/>
                <w:szCs w:val="24"/>
              </w:rPr>
            </w:pPr>
          </w:p>
        </w:tc>
        <w:tc>
          <w:tcPr>
            <w:tcW w:w="3685" w:type="dxa"/>
            <w:vAlign w:val="center"/>
          </w:tcPr>
          <w:p w14:paraId="087AEF0B">
            <w:pPr>
              <w:jc w:val="center"/>
              <w:rPr>
                <w:rFonts w:ascii="仿宋" w:hAnsi="仿宋" w:eastAsia="仿宋"/>
                <w:sz w:val="24"/>
                <w:szCs w:val="24"/>
              </w:rPr>
            </w:pPr>
            <w:r>
              <w:rPr>
                <w:rFonts w:ascii="仿宋" w:hAnsi="仿宋" w:eastAsia="仿宋"/>
                <w:sz w:val="24"/>
                <w:szCs w:val="24"/>
              </w:rPr>
              <w:t>砂轮机</w:t>
            </w:r>
          </w:p>
        </w:tc>
        <w:tc>
          <w:tcPr>
            <w:tcW w:w="1560" w:type="dxa"/>
            <w:vAlign w:val="center"/>
          </w:tcPr>
          <w:p w14:paraId="2CAEC74F">
            <w:pPr>
              <w:jc w:val="center"/>
              <w:rPr>
                <w:rFonts w:ascii="仿宋" w:hAnsi="仿宋" w:eastAsia="仿宋"/>
                <w:sz w:val="24"/>
                <w:szCs w:val="24"/>
              </w:rPr>
            </w:pPr>
            <w:r>
              <w:rPr>
                <w:rFonts w:hint="eastAsia" w:ascii="仿宋" w:hAnsi="仿宋" w:eastAsia="仿宋"/>
                <w:sz w:val="24"/>
                <w:szCs w:val="24"/>
              </w:rPr>
              <w:t>2</w:t>
            </w:r>
          </w:p>
        </w:tc>
        <w:tc>
          <w:tcPr>
            <w:tcW w:w="1417" w:type="dxa"/>
            <w:vMerge w:val="continue"/>
            <w:vAlign w:val="center"/>
          </w:tcPr>
          <w:p w14:paraId="43CF1DC8">
            <w:pPr>
              <w:jc w:val="center"/>
              <w:rPr>
                <w:rFonts w:ascii="仿宋" w:hAnsi="仿宋" w:eastAsia="仿宋"/>
                <w:sz w:val="24"/>
                <w:szCs w:val="24"/>
              </w:rPr>
            </w:pPr>
          </w:p>
        </w:tc>
      </w:tr>
      <w:tr w14:paraId="1E9A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76" w:type="dxa"/>
            <w:vMerge w:val="continue"/>
            <w:vAlign w:val="center"/>
          </w:tcPr>
          <w:p w14:paraId="4324A277">
            <w:pPr>
              <w:jc w:val="center"/>
              <w:rPr>
                <w:rFonts w:ascii="仿宋" w:hAnsi="仿宋" w:eastAsia="仿宋"/>
                <w:sz w:val="24"/>
                <w:szCs w:val="24"/>
              </w:rPr>
            </w:pPr>
          </w:p>
        </w:tc>
        <w:tc>
          <w:tcPr>
            <w:tcW w:w="2126" w:type="dxa"/>
            <w:vMerge w:val="continue"/>
            <w:vAlign w:val="center"/>
          </w:tcPr>
          <w:p w14:paraId="6FC52089">
            <w:pPr>
              <w:jc w:val="center"/>
              <w:rPr>
                <w:rFonts w:ascii="仿宋" w:hAnsi="仿宋" w:eastAsia="仿宋"/>
                <w:sz w:val="24"/>
                <w:szCs w:val="24"/>
              </w:rPr>
            </w:pPr>
          </w:p>
        </w:tc>
        <w:tc>
          <w:tcPr>
            <w:tcW w:w="3685" w:type="dxa"/>
            <w:vAlign w:val="center"/>
          </w:tcPr>
          <w:p w14:paraId="569D62CB">
            <w:pPr>
              <w:jc w:val="center"/>
              <w:rPr>
                <w:rFonts w:ascii="仿宋" w:hAnsi="仿宋" w:eastAsia="仿宋"/>
                <w:sz w:val="24"/>
                <w:szCs w:val="24"/>
              </w:rPr>
            </w:pPr>
            <w:r>
              <w:rPr>
                <w:rFonts w:ascii="仿宋" w:hAnsi="仿宋" w:eastAsia="仿宋"/>
                <w:sz w:val="24"/>
                <w:szCs w:val="24"/>
              </w:rPr>
              <w:t>平板</w:t>
            </w:r>
            <w:r>
              <w:rPr>
                <w:rFonts w:hint="eastAsia" w:ascii="仿宋" w:hAnsi="仿宋" w:eastAsia="仿宋"/>
                <w:sz w:val="24"/>
                <w:szCs w:val="24"/>
              </w:rPr>
              <w:t>、</w:t>
            </w:r>
            <w:r>
              <w:rPr>
                <w:rFonts w:ascii="仿宋" w:hAnsi="仿宋" w:eastAsia="仿宋"/>
                <w:sz w:val="24"/>
                <w:szCs w:val="24"/>
              </w:rPr>
              <w:t>方箱</w:t>
            </w:r>
          </w:p>
        </w:tc>
        <w:tc>
          <w:tcPr>
            <w:tcW w:w="1560" w:type="dxa"/>
            <w:vAlign w:val="center"/>
          </w:tcPr>
          <w:p w14:paraId="2AA559DB">
            <w:pPr>
              <w:jc w:val="center"/>
              <w:rPr>
                <w:rFonts w:ascii="仿宋" w:hAnsi="仿宋" w:eastAsia="仿宋"/>
                <w:sz w:val="24"/>
                <w:szCs w:val="24"/>
              </w:rPr>
            </w:pPr>
            <w:r>
              <w:rPr>
                <w:rFonts w:hint="eastAsia" w:ascii="仿宋" w:hAnsi="仿宋" w:eastAsia="仿宋"/>
                <w:sz w:val="24"/>
                <w:szCs w:val="24"/>
              </w:rPr>
              <w:t>2</w:t>
            </w:r>
          </w:p>
        </w:tc>
        <w:tc>
          <w:tcPr>
            <w:tcW w:w="1417" w:type="dxa"/>
            <w:vMerge w:val="continue"/>
            <w:vAlign w:val="center"/>
          </w:tcPr>
          <w:p w14:paraId="32D3FDF6">
            <w:pPr>
              <w:jc w:val="center"/>
              <w:rPr>
                <w:rFonts w:ascii="仿宋" w:hAnsi="仿宋" w:eastAsia="仿宋"/>
                <w:sz w:val="24"/>
                <w:szCs w:val="24"/>
              </w:rPr>
            </w:pPr>
          </w:p>
        </w:tc>
      </w:tr>
      <w:tr w14:paraId="1983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4664C649">
            <w:pPr>
              <w:jc w:val="center"/>
              <w:rPr>
                <w:rFonts w:ascii="仿宋" w:hAnsi="仿宋" w:eastAsia="仿宋"/>
                <w:sz w:val="24"/>
                <w:szCs w:val="24"/>
              </w:rPr>
            </w:pPr>
            <w:r>
              <w:rPr>
                <w:rFonts w:ascii="仿宋" w:hAnsi="仿宋" w:eastAsia="仿宋"/>
                <w:sz w:val="24"/>
                <w:szCs w:val="24"/>
              </w:rPr>
              <w:t>2</w:t>
            </w:r>
          </w:p>
        </w:tc>
        <w:tc>
          <w:tcPr>
            <w:tcW w:w="2126" w:type="dxa"/>
            <w:vAlign w:val="center"/>
          </w:tcPr>
          <w:p w14:paraId="30B99FB4">
            <w:pPr>
              <w:jc w:val="center"/>
              <w:rPr>
                <w:rFonts w:ascii="仿宋" w:hAnsi="仿宋" w:eastAsia="仿宋"/>
                <w:sz w:val="24"/>
                <w:szCs w:val="24"/>
              </w:rPr>
            </w:pPr>
            <w:r>
              <w:rPr>
                <w:rFonts w:ascii="仿宋" w:hAnsi="仿宋" w:eastAsia="仿宋"/>
                <w:sz w:val="24"/>
                <w:szCs w:val="24"/>
              </w:rPr>
              <w:t>电</w:t>
            </w:r>
            <w:r>
              <w:rPr>
                <w:rFonts w:hint="eastAsia" w:ascii="仿宋" w:hAnsi="仿宋" w:eastAsia="仿宋"/>
                <w:sz w:val="24"/>
                <w:szCs w:val="24"/>
              </w:rPr>
              <w:t>工</w:t>
            </w:r>
            <w:r>
              <w:rPr>
                <w:rFonts w:ascii="仿宋" w:hAnsi="仿宋" w:eastAsia="仿宋"/>
                <w:sz w:val="24"/>
                <w:szCs w:val="24"/>
              </w:rPr>
              <w:t>实训室</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01）</w:t>
            </w:r>
          </w:p>
        </w:tc>
        <w:tc>
          <w:tcPr>
            <w:tcW w:w="3685" w:type="dxa"/>
            <w:vAlign w:val="center"/>
          </w:tcPr>
          <w:p w14:paraId="38A3A2C7">
            <w:pPr>
              <w:jc w:val="center"/>
              <w:rPr>
                <w:rFonts w:ascii="仿宋" w:hAnsi="仿宋" w:eastAsia="仿宋"/>
                <w:sz w:val="24"/>
                <w:szCs w:val="24"/>
              </w:rPr>
            </w:pPr>
            <w:r>
              <w:rPr>
                <w:rFonts w:hint="eastAsia" w:ascii="仿宋" w:hAnsi="仿宋" w:eastAsia="仿宋"/>
                <w:sz w:val="24"/>
                <w:szCs w:val="24"/>
              </w:rPr>
              <w:t>电工实训装置</w:t>
            </w:r>
          </w:p>
        </w:tc>
        <w:tc>
          <w:tcPr>
            <w:tcW w:w="1560" w:type="dxa"/>
            <w:vAlign w:val="center"/>
          </w:tcPr>
          <w:p w14:paraId="586E30DE">
            <w:pPr>
              <w:jc w:val="center"/>
              <w:rPr>
                <w:rFonts w:ascii="仿宋" w:hAnsi="仿宋" w:eastAsia="仿宋"/>
                <w:sz w:val="24"/>
                <w:szCs w:val="24"/>
              </w:rPr>
            </w:pPr>
          </w:p>
        </w:tc>
        <w:tc>
          <w:tcPr>
            <w:tcW w:w="1417" w:type="dxa"/>
            <w:vAlign w:val="center"/>
          </w:tcPr>
          <w:p w14:paraId="72D6559C">
            <w:pPr>
              <w:jc w:val="center"/>
              <w:rPr>
                <w:rFonts w:ascii="仿宋" w:hAnsi="仿宋" w:eastAsia="仿宋"/>
                <w:sz w:val="24"/>
                <w:szCs w:val="24"/>
              </w:rPr>
            </w:pPr>
            <w:r>
              <w:rPr>
                <w:rFonts w:ascii="仿宋" w:hAnsi="仿宋" w:eastAsia="仿宋"/>
                <w:sz w:val="24"/>
                <w:szCs w:val="24"/>
              </w:rPr>
              <w:t>1</w:t>
            </w:r>
          </w:p>
        </w:tc>
      </w:tr>
      <w:tr w14:paraId="1F6C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47897B4">
            <w:pPr>
              <w:jc w:val="center"/>
              <w:rPr>
                <w:rFonts w:ascii="仿宋" w:hAnsi="仿宋" w:eastAsia="仿宋"/>
                <w:sz w:val="24"/>
                <w:szCs w:val="24"/>
              </w:rPr>
            </w:pPr>
            <w:r>
              <w:rPr>
                <w:rFonts w:hint="eastAsia" w:ascii="仿宋" w:hAnsi="仿宋" w:eastAsia="仿宋"/>
                <w:sz w:val="24"/>
                <w:szCs w:val="24"/>
              </w:rPr>
              <w:t>3</w:t>
            </w:r>
          </w:p>
        </w:tc>
        <w:tc>
          <w:tcPr>
            <w:tcW w:w="2126" w:type="dxa"/>
            <w:vAlign w:val="center"/>
          </w:tcPr>
          <w:p w14:paraId="13BB781F">
            <w:pPr>
              <w:jc w:val="center"/>
              <w:rPr>
                <w:rFonts w:ascii="仿宋" w:hAnsi="仿宋" w:eastAsia="仿宋"/>
                <w:sz w:val="24"/>
                <w:szCs w:val="24"/>
              </w:rPr>
            </w:pPr>
            <w:r>
              <w:rPr>
                <w:rFonts w:hint="eastAsia" w:ascii="仿宋" w:hAnsi="仿宋" w:eastAsia="仿宋"/>
                <w:sz w:val="24"/>
                <w:szCs w:val="24"/>
              </w:rPr>
              <w:t>电子装接</w:t>
            </w:r>
            <w:r>
              <w:rPr>
                <w:rFonts w:ascii="仿宋" w:hAnsi="仿宋" w:eastAsia="仿宋"/>
                <w:sz w:val="24"/>
                <w:szCs w:val="24"/>
              </w:rPr>
              <w:t>实训室（</w:t>
            </w:r>
            <w:r>
              <w:rPr>
                <w:rFonts w:hint="eastAsia" w:ascii="仿宋" w:hAnsi="仿宋" w:eastAsia="仿宋"/>
                <w:sz w:val="24"/>
                <w:szCs w:val="24"/>
              </w:rPr>
              <w:t>401</w:t>
            </w:r>
            <w:r>
              <w:rPr>
                <w:rFonts w:ascii="仿宋" w:hAnsi="仿宋" w:eastAsia="仿宋"/>
                <w:sz w:val="24"/>
                <w:szCs w:val="24"/>
              </w:rPr>
              <w:t>）</w:t>
            </w:r>
          </w:p>
        </w:tc>
        <w:tc>
          <w:tcPr>
            <w:tcW w:w="3685" w:type="dxa"/>
            <w:vAlign w:val="center"/>
          </w:tcPr>
          <w:p w14:paraId="54E1695F">
            <w:pPr>
              <w:jc w:val="center"/>
              <w:rPr>
                <w:rFonts w:ascii="仿宋" w:hAnsi="仿宋" w:eastAsia="仿宋"/>
                <w:sz w:val="24"/>
                <w:szCs w:val="24"/>
              </w:rPr>
            </w:pPr>
            <w:r>
              <w:rPr>
                <w:rFonts w:hint="eastAsia" w:ascii="仿宋" w:hAnsi="仿宋" w:eastAsia="仿宋"/>
                <w:sz w:val="24"/>
                <w:szCs w:val="24"/>
              </w:rPr>
              <w:t>BR</w:t>
            </w:r>
            <w:r>
              <w:rPr>
                <w:rFonts w:ascii="仿宋" w:hAnsi="仿宋" w:eastAsia="仿宋"/>
                <w:sz w:val="24"/>
                <w:szCs w:val="24"/>
              </w:rPr>
              <w:t>-205</w:t>
            </w:r>
            <w:r>
              <w:rPr>
                <w:rFonts w:hint="eastAsia" w:ascii="仿宋" w:hAnsi="仿宋" w:eastAsia="仿宋"/>
                <w:sz w:val="24"/>
                <w:szCs w:val="24"/>
              </w:rPr>
              <w:t>电子</w:t>
            </w:r>
            <w:r>
              <w:rPr>
                <w:rFonts w:ascii="仿宋" w:hAnsi="仿宋" w:eastAsia="仿宋"/>
                <w:sz w:val="24"/>
                <w:szCs w:val="24"/>
              </w:rPr>
              <w:t>产品焊接与工艺实训台</w:t>
            </w:r>
            <w:r>
              <w:rPr>
                <w:rFonts w:hint="eastAsia" w:ascii="仿宋" w:hAnsi="仿宋" w:eastAsia="仿宋"/>
                <w:sz w:val="24"/>
                <w:szCs w:val="24"/>
              </w:rPr>
              <w:t>30台</w:t>
            </w:r>
            <w:r>
              <w:rPr>
                <w:rFonts w:ascii="仿宋" w:hAnsi="仿宋" w:eastAsia="仿宋"/>
                <w:sz w:val="24"/>
                <w:szCs w:val="24"/>
              </w:rPr>
              <w:t>（</w:t>
            </w:r>
            <w:r>
              <w:rPr>
                <w:rFonts w:hint="eastAsia" w:ascii="仿宋" w:hAnsi="仿宋" w:eastAsia="仿宋"/>
                <w:sz w:val="24"/>
                <w:szCs w:val="24"/>
              </w:rPr>
              <w:t>60工位</w:t>
            </w:r>
            <w:r>
              <w:rPr>
                <w:rFonts w:ascii="仿宋" w:hAnsi="仿宋" w:eastAsia="仿宋"/>
                <w:sz w:val="24"/>
                <w:szCs w:val="24"/>
              </w:rPr>
              <w:t>）</w:t>
            </w:r>
          </w:p>
        </w:tc>
        <w:tc>
          <w:tcPr>
            <w:tcW w:w="1560" w:type="dxa"/>
            <w:vAlign w:val="center"/>
          </w:tcPr>
          <w:p w14:paraId="01795993">
            <w:pPr>
              <w:jc w:val="center"/>
              <w:rPr>
                <w:rFonts w:ascii="仿宋" w:hAnsi="仿宋" w:eastAsia="仿宋"/>
                <w:sz w:val="24"/>
                <w:szCs w:val="24"/>
              </w:rPr>
            </w:pPr>
            <w:r>
              <w:rPr>
                <w:rFonts w:ascii="仿宋" w:hAnsi="仿宋" w:eastAsia="仿宋"/>
                <w:sz w:val="24"/>
                <w:szCs w:val="24"/>
              </w:rPr>
              <w:t>30</w:t>
            </w:r>
          </w:p>
        </w:tc>
        <w:tc>
          <w:tcPr>
            <w:tcW w:w="1417" w:type="dxa"/>
            <w:vAlign w:val="center"/>
          </w:tcPr>
          <w:p w14:paraId="4AA6097F">
            <w:pPr>
              <w:jc w:val="center"/>
              <w:rPr>
                <w:rFonts w:ascii="仿宋" w:hAnsi="仿宋" w:eastAsia="仿宋"/>
                <w:sz w:val="24"/>
                <w:szCs w:val="24"/>
              </w:rPr>
            </w:pPr>
            <w:r>
              <w:rPr>
                <w:rFonts w:hint="eastAsia" w:ascii="仿宋" w:hAnsi="仿宋" w:eastAsia="仿宋"/>
                <w:sz w:val="24"/>
                <w:szCs w:val="24"/>
              </w:rPr>
              <w:t>1</w:t>
            </w:r>
          </w:p>
        </w:tc>
      </w:tr>
      <w:tr w14:paraId="27D2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3C12DE89">
            <w:pPr>
              <w:jc w:val="center"/>
              <w:rPr>
                <w:rFonts w:ascii="仿宋" w:hAnsi="仿宋" w:eastAsia="仿宋"/>
                <w:sz w:val="24"/>
                <w:szCs w:val="24"/>
              </w:rPr>
            </w:pPr>
            <w:r>
              <w:rPr>
                <w:rFonts w:hint="eastAsia" w:ascii="仿宋" w:hAnsi="仿宋" w:eastAsia="仿宋"/>
                <w:sz w:val="24"/>
                <w:szCs w:val="24"/>
              </w:rPr>
              <w:t>4</w:t>
            </w:r>
          </w:p>
        </w:tc>
        <w:tc>
          <w:tcPr>
            <w:tcW w:w="2126" w:type="dxa"/>
            <w:vAlign w:val="center"/>
          </w:tcPr>
          <w:p w14:paraId="00C1DA40">
            <w:pPr>
              <w:jc w:val="center"/>
              <w:rPr>
                <w:rFonts w:ascii="仿宋" w:hAnsi="仿宋" w:eastAsia="仿宋"/>
                <w:sz w:val="24"/>
                <w:szCs w:val="24"/>
              </w:rPr>
            </w:pPr>
            <w:r>
              <w:rPr>
                <w:rFonts w:hint="eastAsia" w:ascii="仿宋" w:hAnsi="仿宋" w:eastAsia="仿宋"/>
                <w:sz w:val="24"/>
                <w:szCs w:val="24"/>
              </w:rPr>
              <w:t>电工</w:t>
            </w:r>
            <w:r>
              <w:rPr>
                <w:rFonts w:ascii="仿宋" w:hAnsi="仿宋" w:eastAsia="仿宋"/>
                <w:sz w:val="24"/>
                <w:szCs w:val="24"/>
              </w:rPr>
              <w:t>电子实训室</w:t>
            </w:r>
            <w:r>
              <w:rPr>
                <w:rFonts w:hint="eastAsia" w:ascii="仿宋" w:hAnsi="仿宋" w:eastAsia="仿宋"/>
                <w:sz w:val="24"/>
                <w:szCs w:val="24"/>
              </w:rPr>
              <w:t>（50</w:t>
            </w:r>
            <w:r>
              <w:rPr>
                <w:rFonts w:ascii="仿宋" w:hAnsi="仿宋" w:eastAsia="仿宋"/>
                <w:sz w:val="24"/>
                <w:szCs w:val="24"/>
              </w:rPr>
              <w:t>2</w:t>
            </w:r>
            <w:r>
              <w:rPr>
                <w:rFonts w:hint="eastAsia" w:ascii="仿宋" w:hAnsi="仿宋" w:eastAsia="仿宋"/>
                <w:sz w:val="24"/>
                <w:szCs w:val="24"/>
              </w:rPr>
              <w:t>）</w:t>
            </w:r>
          </w:p>
        </w:tc>
        <w:tc>
          <w:tcPr>
            <w:tcW w:w="3685" w:type="dxa"/>
            <w:vAlign w:val="center"/>
          </w:tcPr>
          <w:p w14:paraId="02022151">
            <w:pPr>
              <w:jc w:val="center"/>
              <w:rPr>
                <w:rFonts w:ascii="仿宋" w:hAnsi="仿宋" w:eastAsia="仿宋"/>
                <w:sz w:val="24"/>
                <w:szCs w:val="24"/>
              </w:rPr>
            </w:pPr>
            <w:r>
              <w:rPr>
                <w:rFonts w:hint="eastAsia" w:ascii="仿宋" w:hAnsi="仿宋" w:eastAsia="仿宋"/>
                <w:sz w:val="24"/>
                <w:szCs w:val="24"/>
              </w:rPr>
              <w:t>亚龙YL135电子工艺实训装置7套、天煌TH-DD电工电子实训装置12，X</w:t>
            </w:r>
            <w:r>
              <w:rPr>
                <w:rFonts w:ascii="仿宋" w:hAnsi="仿宋" w:eastAsia="仿宋"/>
                <w:sz w:val="24"/>
                <w:szCs w:val="24"/>
              </w:rPr>
              <w:t>K-SX2C</w:t>
            </w:r>
            <w:r>
              <w:rPr>
                <w:rFonts w:hint="eastAsia" w:ascii="仿宋" w:hAnsi="仿宋" w:eastAsia="仿宋"/>
                <w:sz w:val="24"/>
                <w:szCs w:val="24"/>
              </w:rPr>
              <w:t>高级</w:t>
            </w:r>
            <w:r>
              <w:rPr>
                <w:rFonts w:ascii="仿宋" w:hAnsi="仿宋" w:eastAsia="仿宋"/>
                <w:sz w:val="24"/>
                <w:szCs w:val="24"/>
              </w:rPr>
              <w:t>维修电工实训装置5</w:t>
            </w:r>
            <w:r>
              <w:rPr>
                <w:rFonts w:hint="eastAsia" w:ascii="仿宋" w:hAnsi="仿宋" w:eastAsia="仿宋"/>
                <w:sz w:val="24"/>
                <w:szCs w:val="24"/>
              </w:rPr>
              <w:t>套等</w:t>
            </w:r>
          </w:p>
        </w:tc>
        <w:tc>
          <w:tcPr>
            <w:tcW w:w="1560" w:type="dxa"/>
            <w:vAlign w:val="center"/>
          </w:tcPr>
          <w:p w14:paraId="77412589">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套</w:t>
            </w:r>
          </w:p>
        </w:tc>
        <w:tc>
          <w:tcPr>
            <w:tcW w:w="1417" w:type="dxa"/>
            <w:vAlign w:val="center"/>
          </w:tcPr>
          <w:p w14:paraId="4D59AF3D">
            <w:pPr>
              <w:jc w:val="center"/>
              <w:rPr>
                <w:rFonts w:ascii="仿宋" w:hAnsi="仿宋" w:eastAsia="仿宋"/>
                <w:sz w:val="24"/>
                <w:szCs w:val="24"/>
              </w:rPr>
            </w:pPr>
            <w:r>
              <w:rPr>
                <w:rFonts w:ascii="仿宋" w:hAnsi="仿宋" w:eastAsia="仿宋"/>
                <w:sz w:val="24"/>
                <w:szCs w:val="24"/>
              </w:rPr>
              <w:t>1</w:t>
            </w:r>
          </w:p>
        </w:tc>
      </w:tr>
      <w:tr w14:paraId="15B2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restart"/>
            <w:vAlign w:val="center"/>
          </w:tcPr>
          <w:p w14:paraId="0A84305A">
            <w:pPr>
              <w:jc w:val="center"/>
              <w:rPr>
                <w:rFonts w:ascii="仿宋" w:hAnsi="仿宋" w:eastAsia="仿宋"/>
                <w:sz w:val="24"/>
                <w:szCs w:val="24"/>
              </w:rPr>
            </w:pPr>
            <w:r>
              <w:rPr>
                <w:rFonts w:hint="eastAsia" w:ascii="仿宋" w:hAnsi="仿宋" w:eastAsia="仿宋"/>
                <w:sz w:val="24"/>
                <w:szCs w:val="24"/>
              </w:rPr>
              <w:t>5</w:t>
            </w:r>
          </w:p>
        </w:tc>
        <w:tc>
          <w:tcPr>
            <w:tcW w:w="2126" w:type="dxa"/>
            <w:vMerge w:val="restart"/>
            <w:vAlign w:val="center"/>
          </w:tcPr>
          <w:p w14:paraId="23FB46D0">
            <w:pPr>
              <w:jc w:val="center"/>
              <w:rPr>
                <w:rFonts w:ascii="仿宋" w:hAnsi="仿宋" w:eastAsia="仿宋"/>
                <w:sz w:val="24"/>
                <w:szCs w:val="24"/>
              </w:rPr>
            </w:pPr>
            <w:r>
              <w:rPr>
                <w:rFonts w:hint="eastAsia" w:ascii="仿宋" w:hAnsi="仿宋" w:eastAsia="仿宋"/>
                <w:sz w:val="24"/>
                <w:szCs w:val="24"/>
              </w:rPr>
              <w:t>零部件</w:t>
            </w:r>
            <w:r>
              <w:rPr>
                <w:rFonts w:ascii="仿宋" w:hAnsi="仿宋" w:eastAsia="仿宋"/>
                <w:sz w:val="24"/>
                <w:szCs w:val="24"/>
              </w:rPr>
              <w:t>测绘</w:t>
            </w:r>
            <w:r>
              <w:rPr>
                <w:rFonts w:hint="eastAsia" w:ascii="仿宋" w:hAnsi="仿宋" w:eastAsia="仿宋"/>
                <w:sz w:val="24"/>
                <w:szCs w:val="24"/>
              </w:rPr>
              <w:t>与CAD成图</w:t>
            </w:r>
            <w:r>
              <w:rPr>
                <w:rFonts w:ascii="仿宋" w:hAnsi="仿宋" w:eastAsia="仿宋"/>
                <w:sz w:val="24"/>
                <w:szCs w:val="24"/>
              </w:rPr>
              <w:t>实训室</w:t>
            </w: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501）</w:t>
            </w:r>
          </w:p>
        </w:tc>
        <w:tc>
          <w:tcPr>
            <w:tcW w:w="3685" w:type="dxa"/>
            <w:vAlign w:val="center"/>
          </w:tcPr>
          <w:p w14:paraId="0640C764">
            <w:pPr>
              <w:jc w:val="center"/>
              <w:rPr>
                <w:rFonts w:ascii="仿宋" w:hAnsi="仿宋" w:eastAsia="仿宋"/>
                <w:sz w:val="24"/>
                <w:szCs w:val="24"/>
              </w:rPr>
            </w:pPr>
            <w:r>
              <w:rPr>
                <w:rFonts w:hint="eastAsia" w:ascii="仿宋" w:hAnsi="仿宋" w:eastAsia="仿宋"/>
                <w:sz w:val="24"/>
                <w:szCs w:val="24"/>
              </w:rPr>
              <w:t>机械测绘</w:t>
            </w:r>
            <w:r>
              <w:rPr>
                <w:rFonts w:ascii="仿宋" w:hAnsi="仿宋" w:eastAsia="仿宋"/>
                <w:sz w:val="24"/>
                <w:szCs w:val="24"/>
              </w:rPr>
              <w:t>实物模型</w:t>
            </w:r>
            <w:r>
              <w:rPr>
                <w:rFonts w:hint="eastAsia" w:ascii="仿宋" w:hAnsi="仿宋" w:eastAsia="仿宋"/>
                <w:sz w:val="24"/>
                <w:szCs w:val="24"/>
              </w:rPr>
              <w:t>6套</w:t>
            </w:r>
          </w:p>
        </w:tc>
        <w:tc>
          <w:tcPr>
            <w:tcW w:w="1560" w:type="dxa"/>
            <w:vAlign w:val="center"/>
          </w:tcPr>
          <w:p w14:paraId="46E07332">
            <w:pPr>
              <w:jc w:val="center"/>
              <w:rPr>
                <w:rFonts w:ascii="仿宋" w:hAnsi="仿宋" w:eastAsia="仿宋"/>
                <w:sz w:val="24"/>
                <w:szCs w:val="24"/>
              </w:rPr>
            </w:pPr>
            <w:r>
              <w:rPr>
                <w:rFonts w:ascii="仿宋" w:hAnsi="仿宋" w:eastAsia="仿宋"/>
                <w:sz w:val="24"/>
                <w:szCs w:val="24"/>
              </w:rPr>
              <w:t>6</w:t>
            </w:r>
          </w:p>
        </w:tc>
        <w:tc>
          <w:tcPr>
            <w:tcW w:w="1417" w:type="dxa"/>
            <w:vMerge w:val="restart"/>
            <w:vAlign w:val="center"/>
          </w:tcPr>
          <w:p w14:paraId="4146EBB3">
            <w:pPr>
              <w:jc w:val="center"/>
              <w:rPr>
                <w:rFonts w:ascii="仿宋" w:hAnsi="仿宋" w:eastAsia="仿宋"/>
                <w:sz w:val="24"/>
                <w:szCs w:val="24"/>
              </w:rPr>
            </w:pPr>
            <w:r>
              <w:rPr>
                <w:rFonts w:hint="eastAsia" w:ascii="仿宋" w:hAnsi="仿宋" w:eastAsia="仿宋"/>
                <w:sz w:val="24"/>
                <w:szCs w:val="24"/>
              </w:rPr>
              <w:t>1</w:t>
            </w:r>
          </w:p>
        </w:tc>
      </w:tr>
      <w:tr w14:paraId="699B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14:paraId="7A13008C">
            <w:pPr>
              <w:jc w:val="center"/>
              <w:rPr>
                <w:rFonts w:ascii="仿宋" w:hAnsi="仿宋" w:eastAsia="仿宋"/>
                <w:sz w:val="24"/>
                <w:szCs w:val="24"/>
              </w:rPr>
            </w:pPr>
          </w:p>
        </w:tc>
        <w:tc>
          <w:tcPr>
            <w:tcW w:w="2126" w:type="dxa"/>
            <w:vMerge w:val="continue"/>
            <w:vAlign w:val="center"/>
          </w:tcPr>
          <w:p w14:paraId="51F7C453">
            <w:pPr>
              <w:jc w:val="center"/>
              <w:rPr>
                <w:rFonts w:ascii="仿宋" w:hAnsi="仿宋" w:eastAsia="仿宋"/>
                <w:sz w:val="24"/>
                <w:szCs w:val="24"/>
              </w:rPr>
            </w:pPr>
          </w:p>
        </w:tc>
        <w:tc>
          <w:tcPr>
            <w:tcW w:w="3685" w:type="dxa"/>
            <w:vAlign w:val="center"/>
          </w:tcPr>
          <w:p w14:paraId="5D8A2912">
            <w:pPr>
              <w:jc w:val="center"/>
              <w:rPr>
                <w:rFonts w:ascii="仿宋" w:hAnsi="仿宋" w:eastAsia="仿宋"/>
                <w:sz w:val="24"/>
                <w:szCs w:val="24"/>
              </w:rPr>
            </w:pPr>
            <w:r>
              <w:rPr>
                <w:rFonts w:hint="eastAsia" w:ascii="仿宋" w:hAnsi="仿宋" w:eastAsia="仿宋"/>
                <w:sz w:val="24"/>
                <w:szCs w:val="24"/>
              </w:rPr>
              <w:t>计算机及CAD软件50台</w:t>
            </w:r>
          </w:p>
        </w:tc>
        <w:tc>
          <w:tcPr>
            <w:tcW w:w="1560" w:type="dxa"/>
            <w:vAlign w:val="center"/>
          </w:tcPr>
          <w:p w14:paraId="453CF4E6">
            <w:pPr>
              <w:jc w:val="center"/>
              <w:rPr>
                <w:rFonts w:ascii="仿宋" w:hAnsi="仿宋" w:eastAsia="仿宋"/>
                <w:sz w:val="24"/>
                <w:szCs w:val="24"/>
              </w:rPr>
            </w:pPr>
            <w:r>
              <w:rPr>
                <w:rFonts w:ascii="仿宋" w:hAnsi="仿宋" w:eastAsia="仿宋"/>
                <w:sz w:val="24"/>
                <w:szCs w:val="24"/>
              </w:rPr>
              <w:t>50</w:t>
            </w:r>
          </w:p>
        </w:tc>
        <w:tc>
          <w:tcPr>
            <w:tcW w:w="1417" w:type="dxa"/>
            <w:vMerge w:val="continue"/>
            <w:vAlign w:val="center"/>
          </w:tcPr>
          <w:p w14:paraId="28BF3F14">
            <w:pPr>
              <w:jc w:val="center"/>
              <w:rPr>
                <w:rFonts w:ascii="仿宋" w:hAnsi="仿宋" w:eastAsia="仿宋"/>
                <w:sz w:val="24"/>
                <w:szCs w:val="24"/>
              </w:rPr>
            </w:pPr>
          </w:p>
        </w:tc>
      </w:tr>
      <w:tr w14:paraId="209F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restart"/>
            <w:vAlign w:val="center"/>
          </w:tcPr>
          <w:p w14:paraId="3B7A8400">
            <w:pPr>
              <w:jc w:val="center"/>
              <w:rPr>
                <w:rFonts w:ascii="仿宋" w:hAnsi="仿宋" w:eastAsia="仿宋"/>
                <w:sz w:val="24"/>
                <w:szCs w:val="24"/>
              </w:rPr>
            </w:pPr>
            <w:r>
              <w:rPr>
                <w:rFonts w:hint="eastAsia" w:ascii="仿宋" w:hAnsi="仿宋" w:eastAsia="仿宋"/>
                <w:sz w:val="24"/>
                <w:szCs w:val="24"/>
              </w:rPr>
              <w:t>6</w:t>
            </w:r>
          </w:p>
        </w:tc>
        <w:tc>
          <w:tcPr>
            <w:tcW w:w="2126" w:type="dxa"/>
            <w:vMerge w:val="restart"/>
            <w:vAlign w:val="center"/>
          </w:tcPr>
          <w:p w14:paraId="0E449B51">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金属加工实训车间</w:t>
            </w:r>
          </w:p>
          <w:p w14:paraId="2C8F5960">
            <w:pPr>
              <w:jc w:val="center"/>
              <w:rPr>
                <w:rFonts w:ascii="仿宋" w:hAnsi="仿宋" w:eastAsia="仿宋"/>
                <w:sz w:val="24"/>
                <w:szCs w:val="24"/>
              </w:rPr>
            </w:pPr>
          </w:p>
        </w:tc>
        <w:tc>
          <w:tcPr>
            <w:tcW w:w="3685" w:type="dxa"/>
            <w:tcBorders>
              <w:top w:val="single" w:color="auto" w:sz="4" w:space="0"/>
              <w:left w:val="nil"/>
              <w:right w:val="single" w:color="auto" w:sz="4" w:space="0"/>
            </w:tcBorders>
            <w:shd w:val="clear" w:color="auto" w:fill="auto"/>
            <w:vAlign w:val="bottom"/>
          </w:tcPr>
          <w:p w14:paraId="7100EFAF">
            <w:pPr>
              <w:rPr>
                <w:rFonts w:ascii="仿宋" w:hAnsi="仿宋" w:eastAsia="仿宋" w:cs="Tahoma"/>
                <w:color w:val="000000"/>
                <w:sz w:val="24"/>
                <w:szCs w:val="24"/>
              </w:rPr>
            </w:pPr>
            <w:r>
              <w:rPr>
                <w:rFonts w:hint="eastAsia" w:ascii="仿宋" w:hAnsi="仿宋" w:eastAsia="仿宋" w:cs="Tahoma"/>
                <w:color w:val="000000"/>
                <w:sz w:val="24"/>
                <w:szCs w:val="24"/>
              </w:rPr>
              <w:t>卧式车床</w:t>
            </w:r>
          </w:p>
        </w:tc>
        <w:tc>
          <w:tcPr>
            <w:tcW w:w="1560" w:type="dxa"/>
            <w:tcBorders>
              <w:top w:val="single" w:color="auto" w:sz="4" w:space="0"/>
              <w:left w:val="nil"/>
              <w:right w:val="single" w:color="auto" w:sz="4" w:space="0"/>
            </w:tcBorders>
            <w:shd w:val="clear" w:color="auto" w:fill="auto"/>
            <w:vAlign w:val="bottom"/>
          </w:tcPr>
          <w:p w14:paraId="4BB898D0">
            <w:pPr>
              <w:jc w:val="center"/>
              <w:rPr>
                <w:rFonts w:ascii="仿宋" w:hAnsi="仿宋" w:eastAsia="仿宋" w:cs="Tahoma"/>
                <w:color w:val="000000"/>
                <w:sz w:val="24"/>
                <w:szCs w:val="24"/>
              </w:rPr>
            </w:pPr>
            <w:r>
              <w:rPr>
                <w:rFonts w:ascii="仿宋" w:hAnsi="仿宋" w:eastAsia="仿宋" w:cs="Tahoma"/>
                <w:color w:val="000000"/>
                <w:sz w:val="24"/>
                <w:szCs w:val="24"/>
              </w:rPr>
              <w:t>10</w:t>
            </w:r>
          </w:p>
        </w:tc>
        <w:tc>
          <w:tcPr>
            <w:tcW w:w="1417" w:type="dxa"/>
            <w:vMerge w:val="restart"/>
            <w:vAlign w:val="center"/>
          </w:tcPr>
          <w:p w14:paraId="0E53D4C4">
            <w:pPr>
              <w:jc w:val="center"/>
              <w:rPr>
                <w:rFonts w:ascii="仿宋" w:hAnsi="仿宋" w:eastAsia="仿宋"/>
                <w:sz w:val="24"/>
                <w:szCs w:val="24"/>
              </w:rPr>
            </w:pPr>
            <w:r>
              <w:rPr>
                <w:rFonts w:hint="eastAsia" w:ascii="仿宋" w:hAnsi="仿宋" w:eastAsia="仿宋"/>
                <w:sz w:val="24"/>
                <w:szCs w:val="24"/>
              </w:rPr>
              <w:t>1</w:t>
            </w:r>
          </w:p>
        </w:tc>
      </w:tr>
      <w:tr w14:paraId="42C4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6" w:type="dxa"/>
            <w:vMerge w:val="continue"/>
            <w:vAlign w:val="center"/>
          </w:tcPr>
          <w:p w14:paraId="2708A56A">
            <w:pPr>
              <w:jc w:val="center"/>
              <w:rPr>
                <w:rFonts w:ascii="仿宋" w:hAnsi="仿宋" w:eastAsia="仿宋"/>
                <w:sz w:val="24"/>
                <w:szCs w:val="24"/>
              </w:rPr>
            </w:pPr>
          </w:p>
        </w:tc>
        <w:tc>
          <w:tcPr>
            <w:tcW w:w="2126" w:type="dxa"/>
            <w:vMerge w:val="continue"/>
            <w:vAlign w:val="center"/>
          </w:tcPr>
          <w:p w14:paraId="5A694710">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14:paraId="71E93611">
            <w:pPr>
              <w:rPr>
                <w:rFonts w:ascii="仿宋" w:hAnsi="仿宋" w:eastAsia="仿宋" w:cs="Tahoma"/>
                <w:color w:val="000000"/>
                <w:sz w:val="24"/>
                <w:szCs w:val="24"/>
              </w:rPr>
            </w:pPr>
            <w:r>
              <w:rPr>
                <w:rFonts w:hint="eastAsia" w:ascii="仿宋" w:hAnsi="仿宋" w:eastAsia="仿宋" w:cs="Tahoma"/>
                <w:color w:val="000000"/>
                <w:sz w:val="24"/>
                <w:szCs w:val="24"/>
              </w:rPr>
              <w:t>升降台铣床（立式）</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14:paraId="299B1588">
            <w:pPr>
              <w:jc w:val="center"/>
              <w:rPr>
                <w:rFonts w:ascii="仿宋" w:hAnsi="仿宋" w:eastAsia="仿宋" w:cs="Tahoma"/>
                <w:color w:val="000000"/>
                <w:sz w:val="24"/>
                <w:szCs w:val="24"/>
              </w:rPr>
            </w:pPr>
            <w:r>
              <w:rPr>
                <w:rFonts w:hint="eastAsia" w:ascii="仿宋" w:hAnsi="仿宋" w:eastAsia="仿宋" w:cs="Tahoma"/>
                <w:color w:val="000000"/>
                <w:sz w:val="24"/>
                <w:szCs w:val="24"/>
              </w:rPr>
              <w:t>2</w:t>
            </w:r>
          </w:p>
        </w:tc>
        <w:tc>
          <w:tcPr>
            <w:tcW w:w="1417" w:type="dxa"/>
            <w:vMerge w:val="continue"/>
            <w:vAlign w:val="center"/>
          </w:tcPr>
          <w:p w14:paraId="6373AD0B">
            <w:pPr>
              <w:jc w:val="center"/>
              <w:rPr>
                <w:rFonts w:ascii="仿宋" w:hAnsi="仿宋" w:eastAsia="仿宋"/>
                <w:sz w:val="24"/>
                <w:szCs w:val="24"/>
              </w:rPr>
            </w:pPr>
          </w:p>
        </w:tc>
      </w:tr>
      <w:tr w14:paraId="01EA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76" w:type="dxa"/>
            <w:vMerge w:val="continue"/>
            <w:vAlign w:val="center"/>
          </w:tcPr>
          <w:p w14:paraId="4C592245">
            <w:pPr>
              <w:jc w:val="center"/>
              <w:rPr>
                <w:rFonts w:ascii="仿宋" w:hAnsi="仿宋" w:eastAsia="仿宋"/>
                <w:sz w:val="24"/>
                <w:szCs w:val="24"/>
              </w:rPr>
            </w:pPr>
          </w:p>
        </w:tc>
        <w:tc>
          <w:tcPr>
            <w:tcW w:w="2126" w:type="dxa"/>
            <w:vMerge w:val="continue"/>
            <w:vAlign w:val="center"/>
          </w:tcPr>
          <w:p w14:paraId="4F027F62">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14:paraId="248581B8">
            <w:pPr>
              <w:rPr>
                <w:rFonts w:ascii="仿宋" w:hAnsi="仿宋" w:eastAsia="仿宋" w:cs="Tahoma"/>
                <w:color w:val="000000"/>
                <w:sz w:val="24"/>
                <w:szCs w:val="24"/>
              </w:rPr>
            </w:pPr>
            <w:r>
              <w:rPr>
                <w:rFonts w:hint="eastAsia" w:ascii="仿宋" w:hAnsi="仿宋" w:eastAsia="仿宋" w:cs="Tahoma"/>
                <w:color w:val="000000"/>
                <w:sz w:val="24"/>
                <w:szCs w:val="24"/>
              </w:rPr>
              <w:t>升降台铣床（卧式）</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14:paraId="73D5994C">
            <w:pPr>
              <w:jc w:val="center"/>
              <w:rPr>
                <w:rFonts w:ascii="仿宋" w:hAnsi="仿宋" w:eastAsia="仿宋" w:cs="Tahoma"/>
                <w:color w:val="000000"/>
                <w:sz w:val="24"/>
                <w:szCs w:val="24"/>
              </w:rPr>
            </w:pPr>
            <w:r>
              <w:rPr>
                <w:rFonts w:hint="eastAsia" w:ascii="仿宋" w:hAnsi="仿宋" w:eastAsia="仿宋" w:cs="Tahoma"/>
                <w:color w:val="000000"/>
                <w:sz w:val="24"/>
                <w:szCs w:val="24"/>
              </w:rPr>
              <w:t>4</w:t>
            </w:r>
          </w:p>
        </w:tc>
        <w:tc>
          <w:tcPr>
            <w:tcW w:w="1417" w:type="dxa"/>
            <w:vMerge w:val="continue"/>
            <w:vAlign w:val="center"/>
          </w:tcPr>
          <w:p w14:paraId="53D959DE">
            <w:pPr>
              <w:jc w:val="center"/>
              <w:rPr>
                <w:rFonts w:ascii="仿宋" w:hAnsi="仿宋" w:eastAsia="仿宋"/>
                <w:sz w:val="24"/>
                <w:szCs w:val="24"/>
              </w:rPr>
            </w:pPr>
          </w:p>
        </w:tc>
      </w:tr>
      <w:tr w14:paraId="264B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34680273">
            <w:pPr>
              <w:jc w:val="center"/>
              <w:rPr>
                <w:rFonts w:ascii="仿宋" w:hAnsi="仿宋" w:eastAsia="仿宋"/>
                <w:sz w:val="24"/>
                <w:szCs w:val="24"/>
              </w:rPr>
            </w:pPr>
          </w:p>
        </w:tc>
        <w:tc>
          <w:tcPr>
            <w:tcW w:w="2126" w:type="dxa"/>
            <w:vMerge w:val="continue"/>
            <w:vAlign w:val="center"/>
          </w:tcPr>
          <w:p w14:paraId="3562C7C5">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14:paraId="5698869A">
            <w:pPr>
              <w:rPr>
                <w:rFonts w:ascii="仿宋" w:hAnsi="仿宋" w:eastAsia="仿宋" w:cs="Tahoma"/>
                <w:color w:val="000000"/>
                <w:sz w:val="24"/>
                <w:szCs w:val="24"/>
              </w:rPr>
            </w:pPr>
            <w:r>
              <w:rPr>
                <w:rFonts w:hint="eastAsia" w:ascii="仿宋" w:hAnsi="仿宋" w:eastAsia="仿宋" w:cs="Tahoma"/>
                <w:color w:val="000000"/>
                <w:sz w:val="24"/>
                <w:szCs w:val="24"/>
              </w:rPr>
              <w:t>万能外圆磨床</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14:paraId="47B71834">
            <w:pPr>
              <w:jc w:val="center"/>
              <w:rPr>
                <w:rFonts w:ascii="仿宋" w:hAnsi="仿宋" w:eastAsia="仿宋" w:cs="Tahoma"/>
                <w:color w:val="000000"/>
                <w:sz w:val="24"/>
                <w:szCs w:val="24"/>
              </w:rPr>
            </w:pPr>
            <w:r>
              <w:rPr>
                <w:rFonts w:hint="eastAsia" w:ascii="仿宋" w:hAnsi="仿宋" w:eastAsia="仿宋" w:cs="Tahoma"/>
                <w:color w:val="000000"/>
                <w:sz w:val="24"/>
                <w:szCs w:val="24"/>
              </w:rPr>
              <w:t>2</w:t>
            </w:r>
          </w:p>
        </w:tc>
        <w:tc>
          <w:tcPr>
            <w:tcW w:w="1417" w:type="dxa"/>
            <w:vMerge w:val="continue"/>
            <w:vAlign w:val="center"/>
          </w:tcPr>
          <w:p w14:paraId="147EEA92">
            <w:pPr>
              <w:jc w:val="center"/>
              <w:rPr>
                <w:rFonts w:ascii="仿宋" w:hAnsi="仿宋" w:eastAsia="仿宋"/>
                <w:sz w:val="24"/>
                <w:szCs w:val="24"/>
              </w:rPr>
            </w:pPr>
          </w:p>
        </w:tc>
      </w:tr>
      <w:tr w14:paraId="1D6F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14:paraId="637FBE67">
            <w:pPr>
              <w:jc w:val="center"/>
              <w:rPr>
                <w:rFonts w:ascii="仿宋" w:hAnsi="仿宋" w:eastAsia="仿宋"/>
                <w:sz w:val="24"/>
                <w:szCs w:val="24"/>
              </w:rPr>
            </w:pPr>
          </w:p>
        </w:tc>
        <w:tc>
          <w:tcPr>
            <w:tcW w:w="2126" w:type="dxa"/>
            <w:vMerge w:val="continue"/>
            <w:vAlign w:val="center"/>
          </w:tcPr>
          <w:p w14:paraId="614F9691">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14:paraId="62FCD335">
            <w:pPr>
              <w:rPr>
                <w:rFonts w:ascii="仿宋" w:hAnsi="仿宋" w:eastAsia="仿宋" w:cs="Tahoma"/>
                <w:color w:val="000000"/>
                <w:sz w:val="24"/>
                <w:szCs w:val="24"/>
              </w:rPr>
            </w:pPr>
            <w:r>
              <w:rPr>
                <w:rFonts w:hint="eastAsia" w:ascii="仿宋" w:hAnsi="仿宋" w:eastAsia="仿宋" w:cs="Tahoma"/>
                <w:color w:val="000000"/>
                <w:sz w:val="24"/>
                <w:szCs w:val="24"/>
              </w:rPr>
              <w:t>平面磨床</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14:paraId="6F6B3B81">
            <w:pPr>
              <w:jc w:val="center"/>
              <w:rPr>
                <w:rFonts w:ascii="仿宋" w:hAnsi="仿宋" w:eastAsia="仿宋" w:cs="Tahoma"/>
                <w:color w:val="000000"/>
                <w:sz w:val="24"/>
                <w:szCs w:val="24"/>
              </w:rPr>
            </w:pPr>
            <w:r>
              <w:rPr>
                <w:rFonts w:hint="eastAsia" w:ascii="仿宋" w:hAnsi="仿宋" w:eastAsia="仿宋" w:cs="Tahoma"/>
                <w:color w:val="000000"/>
                <w:sz w:val="24"/>
                <w:szCs w:val="24"/>
              </w:rPr>
              <w:t>2</w:t>
            </w:r>
          </w:p>
        </w:tc>
        <w:tc>
          <w:tcPr>
            <w:tcW w:w="1417" w:type="dxa"/>
            <w:vMerge w:val="continue"/>
            <w:vAlign w:val="center"/>
          </w:tcPr>
          <w:p w14:paraId="4E973023">
            <w:pPr>
              <w:jc w:val="center"/>
              <w:rPr>
                <w:rFonts w:ascii="仿宋" w:hAnsi="仿宋" w:eastAsia="仿宋"/>
                <w:sz w:val="24"/>
                <w:szCs w:val="24"/>
              </w:rPr>
            </w:pPr>
          </w:p>
        </w:tc>
      </w:tr>
      <w:tr w14:paraId="7E8E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76" w:type="dxa"/>
            <w:vMerge w:val="continue"/>
            <w:vAlign w:val="center"/>
          </w:tcPr>
          <w:p w14:paraId="2FDF6427">
            <w:pPr>
              <w:jc w:val="center"/>
              <w:rPr>
                <w:rFonts w:ascii="仿宋" w:hAnsi="仿宋" w:eastAsia="仿宋"/>
                <w:sz w:val="24"/>
                <w:szCs w:val="24"/>
              </w:rPr>
            </w:pPr>
          </w:p>
        </w:tc>
        <w:tc>
          <w:tcPr>
            <w:tcW w:w="2126" w:type="dxa"/>
            <w:vMerge w:val="continue"/>
            <w:vAlign w:val="center"/>
          </w:tcPr>
          <w:p w14:paraId="3DD586F4">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14:paraId="5C9903E4">
            <w:pPr>
              <w:rPr>
                <w:rFonts w:ascii="仿宋" w:hAnsi="仿宋" w:eastAsia="仿宋" w:cs="Tahoma"/>
                <w:color w:val="000000"/>
                <w:sz w:val="24"/>
                <w:szCs w:val="24"/>
              </w:rPr>
            </w:pPr>
            <w:r>
              <w:rPr>
                <w:rFonts w:hint="eastAsia" w:ascii="仿宋" w:hAnsi="仿宋" w:eastAsia="仿宋" w:cs="Tahoma"/>
                <w:color w:val="000000"/>
                <w:sz w:val="24"/>
                <w:szCs w:val="24"/>
              </w:rPr>
              <w:t>机械分度头</w:t>
            </w:r>
          </w:p>
        </w:tc>
        <w:tc>
          <w:tcPr>
            <w:tcW w:w="1560" w:type="dxa"/>
            <w:tcBorders>
              <w:left w:val="nil"/>
              <w:right w:val="single" w:color="auto" w:sz="4" w:space="0"/>
            </w:tcBorders>
            <w:shd w:val="clear" w:color="auto" w:fill="auto"/>
            <w:vAlign w:val="bottom"/>
          </w:tcPr>
          <w:p w14:paraId="263B63CB">
            <w:pPr>
              <w:jc w:val="center"/>
              <w:rPr>
                <w:rFonts w:ascii="仿宋" w:hAnsi="仿宋" w:eastAsia="仿宋" w:cs="Tahoma"/>
                <w:color w:val="000000"/>
                <w:sz w:val="24"/>
                <w:szCs w:val="24"/>
              </w:rPr>
            </w:pPr>
            <w:r>
              <w:rPr>
                <w:rFonts w:hint="eastAsia" w:ascii="仿宋" w:hAnsi="仿宋" w:eastAsia="仿宋" w:cs="Tahoma"/>
                <w:color w:val="000000"/>
                <w:sz w:val="24"/>
                <w:szCs w:val="24"/>
              </w:rPr>
              <w:t>4</w:t>
            </w:r>
          </w:p>
        </w:tc>
        <w:tc>
          <w:tcPr>
            <w:tcW w:w="1417" w:type="dxa"/>
            <w:vMerge w:val="continue"/>
            <w:vAlign w:val="center"/>
          </w:tcPr>
          <w:p w14:paraId="11FB1921">
            <w:pPr>
              <w:jc w:val="center"/>
              <w:rPr>
                <w:rFonts w:ascii="仿宋" w:hAnsi="仿宋" w:eastAsia="仿宋"/>
                <w:sz w:val="24"/>
                <w:szCs w:val="24"/>
              </w:rPr>
            </w:pPr>
          </w:p>
        </w:tc>
      </w:tr>
      <w:tr w14:paraId="6FD2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76" w:type="dxa"/>
            <w:vMerge w:val="continue"/>
            <w:vAlign w:val="center"/>
          </w:tcPr>
          <w:p w14:paraId="4081D7D8">
            <w:pPr>
              <w:jc w:val="center"/>
              <w:rPr>
                <w:rFonts w:ascii="仿宋" w:hAnsi="仿宋" w:eastAsia="仿宋"/>
                <w:sz w:val="24"/>
                <w:szCs w:val="24"/>
              </w:rPr>
            </w:pPr>
          </w:p>
        </w:tc>
        <w:tc>
          <w:tcPr>
            <w:tcW w:w="2126" w:type="dxa"/>
            <w:vMerge w:val="continue"/>
            <w:vAlign w:val="center"/>
          </w:tcPr>
          <w:p w14:paraId="200B210A">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14:paraId="6E02C681">
            <w:pPr>
              <w:rPr>
                <w:rFonts w:ascii="仿宋" w:hAnsi="仿宋" w:eastAsia="仿宋" w:cs="Tahoma"/>
                <w:color w:val="000000"/>
                <w:sz w:val="24"/>
                <w:szCs w:val="24"/>
              </w:rPr>
            </w:pPr>
            <w:r>
              <w:rPr>
                <w:rFonts w:hint="eastAsia" w:ascii="仿宋" w:hAnsi="仿宋" w:eastAsia="仿宋" w:cs="Tahoma"/>
                <w:color w:val="000000"/>
                <w:sz w:val="24"/>
                <w:szCs w:val="24"/>
              </w:rPr>
              <w:t>机用虎钳</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14:paraId="7CD10002">
            <w:pPr>
              <w:jc w:val="center"/>
              <w:rPr>
                <w:rFonts w:ascii="仿宋" w:hAnsi="仿宋" w:eastAsia="仿宋" w:cs="Tahoma"/>
                <w:color w:val="000000"/>
                <w:sz w:val="24"/>
                <w:szCs w:val="24"/>
              </w:rPr>
            </w:pPr>
            <w:r>
              <w:rPr>
                <w:rFonts w:hint="eastAsia" w:ascii="仿宋" w:hAnsi="仿宋" w:eastAsia="仿宋" w:cs="Tahoma"/>
                <w:color w:val="000000"/>
                <w:sz w:val="24"/>
                <w:szCs w:val="24"/>
              </w:rPr>
              <w:t>4</w:t>
            </w:r>
          </w:p>
        </w:tc>
        <w:tc>
          <w:tcPr>
            <w:tcW w:w="1417" w:type="dxa"/>
            <w:vMerge w:val="continue"/>
            <w:vAlign w:val="center"/>
          </w:tcPr>
          <w:p w14:paraId="12C17867">
            <w:pPr>
              <w:jc w:val="center"/>
              <w:rPr>
                <w:rFonts w:ascii="仿宋" w:hAnsi="仿宋" w:eastAsia="仿宋"/>
                <w:sz w:val="24"/>
                <w:szCs w:val="24"/>
              </w:rPr>
            </w:pPr>
          </w:p>
        </w:tc>
      </w:tr>
      <w:tr w14:paraId="04ED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0BFF5496">
            <w:pPr>
              <w:jc w:val="center"/>
              <w:rPr>
                <w:rFonts w:ascii="仿宋" w:hAnsi="仿宋" w:eastAsia="仿宋"/>
                <w:sz w:val="24"/>
                <w:szCs w:val="24"/>
              </w:rPr>
            </w:pPr>
          </w:p>
        </w:tc>
        <w:tc>
          <w:tcPr>
            <w:tcW w:w="2126" w:type="dxa"/>
            <w:vMerge w:val="continue"/>
            <w:vAlign w:val="center"/>
          </w:tcPr>
          <w:p w14:paraId="6A8E401A">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14:paraId="36C7238E">
            <w:pPr>
              <w:rPr>
                <w:rFonts w:ascii="仿宋" w:hAnsi="仿宋" w:eastAsia="仿宋" w:cs="Tahoma"/>
                <w:color w:val="000000"/>
                <w:sz w:val="24"/>
                <w:szCs w:val="24"/>
              </w:rPr>
            </w:pPr>
            <w:r>
              <w:rPr>
                <w:rFonts w:hint="eastAsia" w:ascii="仿宋" w:hAnsi="仿宋" w:eastAsia="仿宋" w:cs="Tahoma"/>
                <w:color w:val="000000"/>
                <w:sz w:val="24"/>
                <w:szCs w:val="24"/>
              </w:rPr>
              <w:t>落地砂轮机</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14:paraId="3D86350E">
            <w:pPr>
              <w:jc w:val="center"/>
              <w:rPr>
                <w:rFonts w:ascii="仿宋" w:hAnsi="仿宋" w:eastAsia="仿宋" w:cs="Tahoma"/>
                <w:color w:val="000000"/>
                <w:sz w:val="24"/>
                <w:szCs w:val="24"/>
              </w:rPr>
            </w:pPr>
            <w:r>
              <w:rPr>
                <w:rFonts w:hint="eastAsia" w:ascii="仿宋" w:hAnsi="仿宋" w:eastAsia="仿宋" w:cs="Tahoma"/>
                <w:color w:val="000000"/>
                <w:sz w:val="24"/>
                <w:szCs w:val="24"/>
              </w:rPr>
              <w:t>3</w:t>
            </w:r>
          </w:p>
        </w:tc>
        <w:tc>
          <w:tcPr>
            <w:tcW w:w="1417" w:type="dxa"/>
            <w:vMerge w:val="continue"/>
            <w:vAlign w:val="center"/>
          </w:tcPr>
          <w:p w14:paraId="4D3A3CFE">
            <w:pPr>
              <w:jc w:val="center"/>
              <w:rPr>
                <w:rFonts w:ascii="仿宋" w:hAnsi="仿宋" w:eastAsia="仿宋"/>
                <w:sz w:val="24"/>
                <w:szCs w:val="24"/>
              </w:rPr>
            </w:pPr>
          </w:p>
        </w:tc>
      </w:tr>
      <w:tr w14:paraId="1F45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6E81A583">
            <w:pPr>
              <w:jc w:val="center"/>
              <w:rPr>
                <w:rFonts w:ascii="仿宋" w:hAnsi="仿宋" w:eastAsia="仿宋"/>
                <w:sz w:val="24"/>
                <w:szCs w:val="24"/>
              </w:rPr>
            </w:pPr>
          </w:p>
        </w:tc>
        <w:tc>
          <w:tcPr>
            <w:tcW w:w="2126" w:type="dxa"/>
            <w:vMerge w:val="continue"/>
            <w:vAlign w:val="center"/>
          </w:tcPr>
          <w:p w14:paraId="796103E4">
            <w:pPr>
              <w:jc w:val="center"/>
              <w:rPr>
                <w:rFonts w:ascii="仿宋" w:hAnsi="仿宋" w:eastAsia="仿宋"/>
                <w:sz w:val="24"/>
                <w:szCs w:val="24"/>
              </w:rPr>
            </w:pPr>
          </w:p>
        </w:tc>
        <w:tc>
          <w:tcPr>
            <w:tcW w:w="3685" w:type="dxa"/>
            <w:tcBorders>
              <w:left w:val="nil"/>
              <w:right w:val="single" w:color="auto" w:sz="4" w:space="0"/>
            </w:tcBorders>
            <w:shd w:val="clear" w:color="auto" w:fill="auto"/>
            <w:vAlign w:val="bottom"/>
          </w:tcPr>
          <w:p w14:paraId="6EDA7430">
            <w:pPr>
              <w:rPr>
                <w:rFonts w:ascii="仿宋" w:hAnsi="仿宋" w:eastAsia="仿宋" w:cs="Tahoma"/>
                <w:color w:val="000000"/>
                <w:sz w:val="24"/>
                <w:szCs w:val="24"/>
              </w:rPr>
            </w:pPr>
            <w:r>
              <w:rPr>
                <w:rFonts w:hint="eastAsia" w:ascii="仿宋" w:hAnsi="仿宋" w:eastAsia="仿宋" w:cs="Tahoma"/>
                <w:color w:val="000000"/>
                <w:sz w:val="24"/>
                <w:szCs w:val="24"/>
              </w:rPr>
              <w:t>配套辅具、工具、量具</w:t>
            </w:r>
            <w:r>
              <w:rPr>
                <w:rFonts w:hint="eastAsia" w:ascii="仿宋" w:hAnsi="仿宋" w:eastAsia="仿宋" w:cs="Tahoma"/>
                <w:color w:val="000000"/>
                <w:sz w:val="24"/>
                <w:szCs w:val="24"/>
              </w:rPr>
              <w:tab/>
            </w:r>
          </w:p>
        </w:tc>
        <w:tc>
          <w:tcPr>
            <w:tcW w:w="1560" w:type="dxa"/>
            <w:tcBorders>
              <w:left w:val="nil"/>
              <w:right w:val="single" w:color="auto" w:sz="4" w:space="0"/>
            </w:tcBorders>
            <w:shd w:val="clear" w:color="auto" w:fill="auto"/>
            <w:vAlign w:val="bottom"/>
          </w:tcPr>
          <w:p w14:paraId="0F344F5C">
            <w:pPr>
              <w:jc w:val="center"/>
              <w:rPr>
                <w:rFonts w:ascii="仿宋" w:hAnsi="仿宋" w:eastAsia="仿宋" w:cs="Tahoma"/>
                <w:color w:val="000000"/>
                <w:sz w:val="24"/>
                <w:szCs w:val="24"/>
              </w:rPr>
            </w:pPr>
            <w:r>
              <w:rPr>
                <w:rFonts w:hint="eastAsia" w:ascii="仿宋" w:hAnsi="仿宋" w:eastAsia="仿宋" w:cs="Tahoma"/>
                <w:color w:val="000000"/>
                <w:sz w:val="24"/>
                <w:szCs w:val="24"/>
              </w:rPr>
              <w:t>20</w:t>
            </w:r>
          </w:p>
        </w:tc>
        <w:tc>
          <w:tcPr>
            <w:tcW w:w="1417" w:type="dxa"/>
            <w:vMerge w:val="continue"/>
            <w:vAlign w:val="center"/>
          </w:tcPr>
          <w:p w14:paraId="7F22662B">
            <w:pPr>
              <w:jc w:val="center"/>
              <w:rPr>
                <w:rFonts w:ascii="仿宋" w:hAnsi="仿宋" w:eastAsia="仿宋"/>
                <w:sz w:val="24"/>
                <w:szCs w:val="24"/>
              </w:rPr>
            </w:pPr>
          </w:p>
        </w:tc>
      </w:tr>
      <w:tr w14:paraId="1719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restart"/>
            <w:vAlign w:val="center"/>
          </w:tcPr>
          <w:p w14:paraId="4EAA7794">
            <w:pPr>
              <w:jc w:val="center"/>
              <w:rPr>
                <w:rFonts w:ascii="仿宋" w:hAnsi="仿宋" w:eastAsia="仿宋" w:cs="Tahoma"/>
                <w:color w:val="000000"/>
                <w:sz w:val="24"/>
                <w:szCs w:val="24"/>
              </w:rPr>
            </w:pPr>
            <w:r>
              <w:rPr>
                <w:rFonts w:hint="eastAsia" w:ascii="仿宋" w:hAnsi="仿宋" w:eastAsia="仿宋" w:cs="Tahoma"/>
                <w:color w:val="000000"/>
                <w:sz w:val="24"/>
                <w:szCs w:val="24"/>
              </w:rPr>
              <w:t>7</w:t>
            </w:r>
          </w:p>
        </w:tc>
        <w:tc>
          <w:tcPr>
            <w:tcW w:w="2126" w:type="dxa"/>
            <w:vMerge w:val="restart"/>
            <w:vAlign w:val="center"/>
          </w:tcPr>
          <w:p w14:paraId="52491C58">
            <w:pPr>
              <w:jc w:val="center"/>
              <w:rPr>
                <w:rFonts w:ascii="仿宋" w:hAnsi="仿宋" w:eastAsia="仿宋" w:cs="Tahoma"/>
                <w:color w:val="000000"/>
                <w:sz w:val="24"/>
                <w:szCs w:val="24"/>
              </w:rPr>
            </w:pPr>
            <w:r>
              <w:rPr>
                <w:rFonts w:hint="eastAsia" w:ascii="仿宋" w:hAnsi="仿宋" w:eastAsia="仿宋" w:cs="Tahoma"/>
                <w:color w:val="000000"/>
                <w:sz w:val="24"/>
                <w:szCs w:val="24"/>
              </w:rPr>
              <w:t>机械</w:t>
            </w:r>
            <w:r>
              <w:rPr>
                <w:rFonts w:ascii="仿宋" w:hAnsi="仿宋" w:eastAsia="仿宋" w:cs="Tahoma"/>
                <w:color w:val="000000"/>
                <w:sz w:val="24"/>
                <w:szCs w:val="24"/>
              </w:rPr>
              <w:t>拆装实训室</w:t>
            </w:r>
          </w:p>
        </w:tc>
        <w:tc>
          <w:tcPr>
            <w:tcW w:w="3685" w:type="dxa"/>
            <w:vAlign w:val="center"/>
          </w:tcPr>
          <w:p w14:paraId="3A79DDCD">
            <w:pPr>
              <w:jc w:val="center"/>
              <w:rPr>
                <w:rFonts w:ascii="仿宋" w:hAnsi="仿宋" w:eastAsia="仿宋"/>
                <w:sz w:val="24"/>
                <w:szCs w:val="24"/>
              </w:rPr>
            </w:pPr>
            <w:r>
              <w:rPr>
                <w:rFonts w:hint="eastAsia" w:ascii="仿宋" w:hAnsi="仿宋" w:eastAsia="仿宋"/>
                <w:sz w:val="24"/>
                <w:szCs w:val="24"/>
              </w:rPr>
              <w:t>机械零部件实物（螺纹连接、键连接、轴承、传动机构、联轴器等）</w:t>
            </w:r>
          </w:p>
        </w:tc>
        <w:tc>
          <w:tcPr>
            <w:tcW w:w="1560" w:type="dxa"/>
            <w:vAlign w:val="center"/>
          </w:tcPr>
          <w:p w14:paraId="0D8BC050">
            <w:pPr>
              <w:jc w:val="center"/>
              <w:rPr>
                <w:rFonts w:ascii="仿宋" w:hAnsi="仿宋" w:eastAsia="仿宋"/>
                <w:sz w:val="24"/>
                <w:szCs w:val="24"/>
              </w:rPr>
            </w:pPr>
            <w:r>
              <w:rPr>
                <w:rFonts w:hint="eastAsia" w:ascii="仿宋" w:hAnsi="仿宋" w:eastAsia="仿宋"/>
                <w:sz w:val="24"/>
                <w:szCs w:val="24"/>
              </w:rPr>
              <w:t>1</w:t>
            </w:r>
          </w:p>
        </w:tc>
        <w:tc>
          <w:tcPr>
            <w:tcW w:w="1417" w:type="dxa"/>
            <w:vMerge w:val="restart"/>
            <w:vAlign w:val="center"/>
          </w:tcPr>
          <w:p w14:paraId="2BA43389">
            <w:pPr>
              <w:jc w:val="center"/>
              <w:rPr>
                <w:rFonts w:ascii="仿宋" w:hAnsi="仿宋" w:eastAsia="仿宋"/>
                <w:sz w:val="24"/>
                <w:szCs w:val="24"/>
              </w:rPr>
            </w:pPr>
            <w:r>
              <w:rPr>
                <w:rFonts w:hint="eastAsia" w:ascii="仿宋" w:hAnsi="仿宋" w:eastAsia="仿宋"/>
                <w:sz w:val="24"/>
                <w:szCs w:val="24"/>
              </w:rPr>
              <w:t>1</w:t>
            </w:r>
          </w:p>
        </w:tc>
      </w:tr>
      <w:tr w14:paraId="5A5B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continue"/>
            <w:vAlign w:val="bottom"/>
          </w:tcPr>
          <w:p w14:paraId="78B7FC9D">
            <w:pPr>
              <w:jc w:val="center"/>
              <w:rPr>
                <w:rFonts w:ascii="仿宋" w:hAnsi="仿宋" w:eastAsia="仿宋"/>
                <w:sz w:val="24"/>
                <w:szCs w:val="24"/>
              </w:rPr>
            </w:pPr>
          </w:p>
        </w:tc>
        <w:tc>
          <w:tcPr>
            <w:tcW w:w="2126" w:type="dxa"/>
            <w:vMerge w:val="continue"/>
            <w:vAlign w:val="bottom"/>
          </w:tcPr>
          <w:p w14:paraId="4ACB1877">
            <w:pPr>
              <w:jc w:val="center"/>
              <w:rPr>
                <w:rFonts w:ascii="仿宋" w:hAnsi="仿宋" w:eastAsia="仿宋"/>
                <w:sz w:val="24"/>
                <w:szCs w:val="24"/>
              </w:rPr>
            </w:pPr>
          </w:p>
        </w:tc>
        <w:tc>
          <w:tcPr>
            <w:tcW w:w="3685" w:type="dxa"/>
            <w:vAlign w:val="center"/>
          </w:tcPr>
          <w:p w14:paraId="42CADDE1">
            <w:pPr>
              <w:jc w:val="center"/>
              <w:rPr>
                <w:rFonts w:ascii="仿宋" w:hAnsi="仿宋" w:eastAsia="仿宋"/>
                <w:sz w:val="24"/>
                <w:szCs w:val="24"/>
              </w:rPr>
            </w:pPr>
            <w:r>
              <w:rPr>
                <w:rFonts w:hint="eastAsia" w:ascii="仿宋" w:hAnsi="仿宋" w:eastAsia="仿宋"/>
                <w:sz w:val="24"/>
                <w:szCs w:val="24"/>
              </w:rPr>
              <w:t>机械、机构演示装置</w:t>
            </w:r>
          </w:p>
        </w:tc>
        <w:tc>
          <w:tcPr>
            <w:tcW w:w="1560" w:type="dxa"/>
            <w:vAlign w:val="center"/>
          </w:tcPr>
          <w:p w14:paraId="797FD1CB">
            <w:pPr>
              <w:jc w:val="center"/>
              <w:rPr>
                <w:rFonts w:ascii="仿宋" w:hAnsi="仿宋" w:eastAsia="仿宋"/>
                <w:sz w:val="24"/>
                <w:szCs w:val="24"/>
              </w:rPr>
            </w:pPr>
            <w:r>
              <w:rPr>
                <w:rFonts w:hint="eastAsia" w:ascii="仿宋" w:hAnsi="仿宋" w:eastAsia="仿宋"/>
                <w:sz w:val="24"/>
                <w:szCs w:val="24"/>
              </w:rPr>
              <w:t>1</w:t>
            </w:r>
          </w:p>
        </w:tc>
        <w:tc>
          <w:tcPr>
            <w:tcW w:w="1417" w:type="dxa"/>
            <w:vMerge w:val="continue"/>
            <w:vAlign w:val="center"/>
          </w:tcPr>
          <w:p w14:paraId="219B76B3">
            <w:pPr>
              <w:jc w:val="center"/>
              <w:rPr>
                <w:rFonts w:ascii="仿宋" w:hAnsi="仿宋" w:eastAsia="仿宋"/>
                <w:sz w:val="24"/>
                <w:szCs w:val="24"/>
              </w:rPr>
            </w:pPr>
          </w:p>
        </w:tc>
      </w:tr>
      <w:tr w14:paraId="4FE5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bottom"/>
          </w:tcPr>
          <w:p w14:paraId="46D6E3FA">
            <w:pPr>
              <w:jc w:val="center"/>
              <w:rPr>
                <w:rFonts w:ascii="仿宋" w:hAnsi="仿宋" w:eastAsia="仿宋"/>
                <w:sz w:val="24"/>
                <w:szCs w:val="24"/>
              </w:rPr>
            </w:pPr>
          </w:p>
        </w:tc>
        <w:tc>
          <w:tcPr>
            <w:tcW w:w="2126" w:type="dxa"/>
            <w:vMerge w:val="continue"/>
            <w:vAlign w:val="bottom"/>
          </w:tcPr>
          <w:p w14:paraId="7067972E">
            <w:pPr>
              <w:jc w:val="center"/>
              <w:rPr>
                <w:rFonts w:ascii="仿宋" w:hAnsi="仿宋" w:eastAsia="仿宋"/>
                <w:sz w:val="24"/>
                <w:szCs w:val="24"/>
              </w:rPr>
            </w:pPr>
          </w:p>
        </w:tc>
        <w:tc>
          <w:tcPr>
            <w:tcW w:w="3685" w:type="dxa"/>
            <w:vAlign w:val="center"/>
          </w:tcPr>
          <w:p w14:paraId="605EB3A2">
            <w:pPr>
              <w:jc w:val="center"/>
              <w:rPr>
                <w:rFonts w:ascii="仿宋" w:hAnsi="仿宋" w:eastAsia="仿宋"/>
                <w:sz w:val="24"/>
                <w:szCs w:val="24"/>
              </w:rPr>
            </w:pPr>
            <w:r>
              <w:rPr>
                <w:rFonts w:hint="eastAsia" w:ascii="仿宋" w:hAnsi="仿宋" w:eastAsia="仿宋"/>
                <w:sz w:val="24"/>
                <w:szCs w:val="24"/>
              </w:rPr>
              <w:t>扳手、锤子等通用拆装工具及电动工具</w:t>
            </w:r>
          </w:p>
        </w:tc>
        <w:tc>
          <w:tcPr>
            <w:tcW w:w="1560" w:type="dxa"/>
            <w:vAlign w:val="center"/>
          </w:tcPr>
          <w:p w14:paraId="2F4F4367">
            <w:pPr>
              <w:jc w:val="center"/>
              <w:rPr>
                <w:rFonts w:ascii="仿宋" w:hAnsi="仿宋" w:eastAsia="仿宋"/>
                <w:sz w:val="24"/>
                <w:szCs w:val="24"/>
              </w:rPr>
            </w:pPr>
            <w:r>
              <w:rPr>
                <w:rFonts w:hint="eastAsia" w:ascii="仿宋" w:hAnsi="仿宋" w:eastAsia="仿宋"/>
                <w:sz w:val="24"/>
                <w:szCs w:val="24"/>
              </w:rPr>
              <w:t>20</w:t>
            </w:r>
          </w:p>
        </w:tc>
        <w:tc>
          <w:tcPr>
            <w:tcW w:w="1417" w:type="dxa"/>
            <w:vMerge w:val="continue"/>
            <w:vAlign w:val="center"/>
          </w:tcPr>
          <w:p w14:paraId="5C314012">
            <w:pPr>
              <w:jc w:val="center"/>
              <w:rPr>
                <w:rFonts w:ascii="仿宋" w:hAnsi="仿宋" w:eastAsia="仿宋"/>
                <w:sz w:val="24"/>
                <w:szCs w:val="24"/>
              </w:rPr>
            </w:pPr>
          </w:p>
        </w:tc>
      </w:tr>
      <w:tr w14:paraId="0C71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bottom"/>
          </w:tcPr>
          <w:p w14:paraId="67A3EDEE">
            <w:pPr>
              <w:jc w:val="center"/>
              <w:rPr>
                <w:rFonts w:ascii="仿宋" w:hAnsi="仿宋" w:eastAsia="仿宋"/>
                <w:sz w:val="24"/>
                <w:szCs w:val="24"/>
              </w:rPr>
            </w:pPr>
          </w:p>
        </w:tc>
        <w:tc>
          <w:tcPr>
            <w:tcW w:w="2126" w:type="dxa"/>
            <w:vMerge w:val="continue"/>
            <w:vAlign w:val="bottom"/>
          </w:tcPr>
          <w:p w14:paraId="63B32483">
            <w:pPr>
              <w:jc w:val="center"/>
              <w:rPr>
                <w:rFonts w:ascii="仿宋" w:hAnsi="仿宋" w:eastAsia="仿宋"/>
                <w:sz w:val="24"/>
                <w:szCs w:val="24"/>
              </w:rPr>
            </w:pPr>
          </w:p>
        </w:tc>
        <w:tc>
          <w:tcPr>
            <w:tcW w:w="3685" w:type="dxa"/>
            <w:vAlign w:val="center"/>
          </w:tcPr>
          <w:p w14:paraId="3C896BF8">
            <w:pPr>
              <w:jc w:val="center"/>
              <w:rPr>
                <w:rFonts w:ascii="仿宋" w:hAnsi="仿宋" w:eastAsia="仿宋"/>
                <w:sz w:val="24"/>
                <w:szCs w:val="24"/>
              </w:rPr>
            </w:pPr>
            <w:r>
              <w:rPr>
                <w:rFonts w:hint="eastAsia" w:ascii="仿宋" w:hAnsi="仿宋" w:eastAsia="仿宋"/>
                <w:sz w:val="24"/>
                <w:szCs w:val="24"/>
              </w:rPr>
              <w:t>典型机械设备</w:t>
            </w:r>
          </w:p>
        </w:tc>
        <w:tc>
          <w:tcPr>
            <w:tcW w:w="1560" w:type="dxa"/>
            <w:vAlign w:val="center"/>
          </w:tcPr>
          <w:p w14:paraId="5567B5D0">
            <w:pPr>
              <w:jc w:val="center"/>
              <w:rPr>
                <w:rFonts w:ascii="仿宋" w:hAnsi="仿宋" w:eastAsia="仿宋"/>
                <w:sz w:val="24"/>
                <w:szCs w:val="24"/>
              </w:rPr>
            </w:pPr>
            <w:r>
              <w:rPr>
                <w:rFonts w:hint="eastAsia" w:ascii="仿宋" w:hAnsi="仿宋" w:eastAsia="仿宋"/>
                <w:sz w:val="24"/>
                <w:szCs w:val="24"/>
              </w:rPr>
              <w:t>8</w:t>
            </w:r>
          </w:p>
        </w:tc>
        <w:tc>
          <w:tcPr>
            <w:tcW w:w="1417" w:type="dxa"/>
            <w:vMerge w:val="continue"/>
            <w:vAlign w:val="center"/>
          </w:tcPr>
          <w:p w14:paraId="0DFF1D5B">
            <w:pPr>
              <w:jc w:val="center"/>
              <w:rPr>
                <w:rFonts w:ascii="仿宋" w:hAnsi="仿宋" w:eastAsia="仿宋"/>
                <w:sz w:val="24"/>
                <w:szCs w:val="24"/>
              </w:rPr>
            </w:pPr>
          </w:p>
        </w:tc>
      </w:tr>
      <w:tr w14:paraId="26E0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restart"/>
            <w:vAlign w:val="center"/>
          </w:tcPr>
          <w:p w14:paraId="02CBD47C">
            <w:pPr>
              <w:jc w:val="center"/>
              <w:rPr>
                <w:rFonts w:ascii="仿宋" w:hAnsi="仿宋" w:eastAsia="仿宋" w:cs="Tahoma"/>
                <w:color w:val="000000"/>
                <w:sz w:val="24"/>
                <w:szCs w:val="24"/>
              </w:rPr>
            </w:pPr>
            <w:r>
              <w:rPr>
                <w:rFonts w:hint="eastAsia" w:ascii="仿宋" w:hAnsi="仿宋" w:eastAsia="仿宋" w:cs="Tahoma"/>
                <w:color w:val="000000"/>
                <w:sz w:val="24"/>
                <w:szCs w:val="24"/>
              </w:rPr>
              <w:t>8</w:t>
            </w:r>
          </w:p>
        </w:tc>
        <w:tc>
          <w:tcPr>
            <w:tcW w:w="2126" w:type="dxa"/>
            <w:vMerge w:val="restart"/>
            <w:vAlign w:val="center"/>
          </w:tcPr>
          <w:p w14:paraId="1BFB5214">
            <w:pPr>
              <w:jc w:val="center"/>
              <w:rPr>
                <w:rFonts w:ascii="仿宋" w:hAnsi="仿宋" w:eastAsia="仿宋" w:cs="Tahoma"/>
                <w:color w:val="000000"/>
                <w:sz w:val="24"/>
                <w:szCs w:val="24"/>
              </w:rPr>
            </w:pPr>
            <w:r>
              <w:rPr>
                <w:rFonts w:hint="eastAsia" w:ascii="仿宋" w:hAnsi="仿宋" w:eastAsia="仿宋" w:cs="Tahoma"/>
                <w:color w:val="000000"/>
                <w:sz w:val="24"/>
                <w:szCs w:val="24"/>
              </w:rPr>
              <w:t>PLC实训室</w:t>
            </w:r>
          </w:p>
          <w:p w14:paraId="134F6533">
            <w:pPr>
              <w:jc w:val="center"/>
              <w:rPr>
                <w:rFonts w:ascii="仿宋" w:hAnsi="仿宋" w:eastAsia="仿宋" w:cs="Tahoma"/>
                <w:color w:val="000000"/>
                <w:sz w:val="24"/>
                <w:szCs w:val="24"/>
              </w:rPr>
            </w:pPr>
            <w:r>
              <w:rPr>
                <w:rFonts w:hint="eastAsia" w:ascii="仿宋" w:hAnsi="仿宋" w:eastAsia="仿宋" w:cs="Tahoma"/>
                <w:color w:val="000000"/>
                <w:sz w:val="24"/>
                <w:szCs w:val="24"/>
              </w:rPr>
              <w:t>（4</w:t>
            </w:r>
            <w:r>
              <w:rPr>
                <w:rFonts w:ascii="仿宋" w:hAnsi="仿宋" w:eastAsia="仿宋" w:cs="Tahoma"/>
                <w:color w:val="000000"/>
                <w:sz w:val="24"/>
                <w:szCs w:val="24"/>
              </w:rPr>
              <w:t>05</w:t>
            </w:r>
            <w:r>
              <w:rPr>
                <w:rFonts w:hint="eastAsia" w:ascii="仿宋" w:hAnsi="仿宋" w:eastAsia="仿宋" w:cs="Tahoma"/>
                <w:color w:val="000000"/>
                <w:sz w:val="24"/>
                <w:szCs w:val="24"/>
              </w:rPr>
              <w:t>）</w:t>
            </w:r>
          </w:p>
        </w:tc>
        <w:tc>
          <w:tcPr>
            <w:tcW w:w="3685" w:type="dxa"/>
            <w:vAlign w:val="center"/>
          </w:tcPr>
          <w:p w14:paraId="01DFBCBA">
            <w:pPr>
              <w:jc w:val="center"/>
              <w:rPr>
                <w:rFonts w:ascii="仿宋" w:hAnsi="仿宋" w:eastAsia="仿宋"/>
                <w:sz w:val="24"/>
                <w:szCs w:val="24"/>
              </w:rPr>
            </w:pPr>
            <w:r>
              <w:rPr>
                <w:rFonts w:ascii="仿宋" w:hAnsi="仿宋" w:eastAsia="仿宋"/>
                <w:sz w:val="24"/>
                <w:szCs w:val="24"/>
              </w:rPr>
              <w:t>可编程控制器实训装置</w:t>
            </w:r>
          </w:p>
        </w:tc>
        <w:tc>
          <w:tcPr>
            <w:tcW w:w="1560" w:type="dxa"/>
            <w:vAlign w:val="center"/>
          </w:tcPr>
          <w:p w14:paraId="78C13F6F">
            <w:pPr>
              <w:jc w:val="center"/>
              <w:rPr>
                <w:rFonts w:ascii="仿宋" w:hAnsi="仿宋" w:eastAsia="仿宋"/>
                <w:sz w:val="24"/>
                <w:szCs w:val="24"/>
              </w:rPr>
            </w:pPr>
            <w:r>
              <w:rPr>
                <w:rFonts w:hint="eastAsia" w:ascii="仿宋" w:hAnsi="仿宋" w:eastAsia="仿宋"/>
                <w:sz w:val="24"/>
                <w:szCs w:val="24"/>
              </w:rPr>
              <w:t>10</w:t>
            </w:r>
          </w:p>
        </w:tc>
        <w:tc>
          <w:tcPr>
            <w:tcW w:w="1417" w:type="dxa"/>
            <w:vMerge w:val="restart"/>
            <w:vAlign w:val="center"/>
          </w:tcPr>
          <w:p w14:paraId="24EBEE3B">
            <w:pPr>
              <w:jc w:val="center"/>
              <w:rPr>
                <w:rFonts w:ascii="仿宋" w:hAnsi="仿宋" w:eastAsia="仿宋"/>
                <w:sz w:val="24"/>
                <w:szCs w:val="24"/>
              </w:rPr>
            </w:pPr>
            <w:r>
              <w:rPr>
                <w:rFonts w:hint="eastAsia" w:ascii="仿宋" w:hAnsi="仿宋" w:eastAsia="仿宋"/>
                <w:sz w:val="24"/>
                <w:szCs w:val="24"/>
              </w:rPr>
              <w:t>1</w:t>
            </w:r>
          </w:p>
        </w:tc>
      </w:tr>
      <w:tr w14:paraId="3EAC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bottom"/>
          </w:tcPr>
          <w:p w14:paraId="44ED66BD">
            <w:pPr>
              <w:jc w:val="center"/>
              <w:rPr>
                <w:rFonts w:ascii="仿宋" w:hAnsi="仿宋" w:eastAsia="仿宋"/>
                <w:sz w:val="24"/>
                <w:szCs w:val="24"/>
              </w:rPr>
            </w:pPr>
          </w:p>
        </w:tc>
        <w:tc>
          <w:tcPr>
            <w:tcW w:w="2126" w:type="dxa"/>
            <w:vMerge w:val="continue"/>
            <w:vAlign w:val="bottom"/>
          </w:tcPr>
          <w:p w14:paraId="4B71A547">
            <w:pPr>
              <w:jc w:val="center"/>
              <w:rPr>
                <w:rFonts w:ascii="仿宋" w:hAnsi="仿宋" w:eastAsia="仿宋"/>
                <w:sz w:val="24"/>
                <w:szCs w:val="24"/>
              </w:rPr>
            </w:pPr>
          </w:p>
        </w:tc>
        <w:tc>
          <w:tcPr>
            <w:tcW w:w="3685" w:type="dxa"/>
            <w:vAlign w:val="center"/>
          </w:tcPr>
          <w:p w14:paraId="33EF49CA">
            <w:pPr>
              <w:jc w:val="center"/>
              <w:rPr>
                <w:rFonts w:ascii="仿宋" w:hAnsi="仿宋" w:eastAsia="仿宋"/>
                <w:sz w:val="24"/>
                <w:szCs w:val="24"/>
              </w:rPr>
            </w:pPr>
            <w:r>
              <w:rPr>
                <w:rFonts w:hint="eastAsia" w:ascii="仿宋" w:hAnsi="仿宋" w:eastAsia="仿宋"/>
                <w:sz w:val="24"/>
                <w:szCs w:val="24"/>
              </w:rPr>
              <w:t>通用变频器</w:t>
            </w:r>
          </w:p>
        </w:tc>
        <w:tc>
          <w:tcPr>
            <w:tcW w:w="1560" w:type="dxa"/>
            <w:vAlign w:val="center"/>
          </w:tcPr>
          <w:p w14:paraId="3041B9C2">
            <w:pPr>
              <w:jc w:val="center"/>
              <w:rPr>
                <w:rFonts w:ascii="仿宋" w:hAnsi="仿宋" w:eastAsia="仿宋"/>
                <w:sz w:val="24"/>
                <w:szCs w:val="24"/>
              </w:rPr>
            </w:pPr>
            <w:r>
              <w:rPr>
                <w:rFonts w:hint="eastAsia" w:ascii="仿宋" w:hAnsi="仿宋" w:eastAsia="仿宋"/>
                <w:sz w:val="24"/>
                <w:szCs w:val="24"/>
              </w:rPr>
              <w:t>10</w:t>
            </w:r>
          </w:p>
        </w:tc>
        <w:tc>
          <w:tcPr>
            <w:tcW w:w="1417" w:type="dxa"/>
            <w:vMerge w:val="continue"/>
            <w:vAlign w:val="center"/>
          </w:tcPr>
          <w:p w14:paraId="6D2DB2A2">
            <w:pPr>
              <w:jc w:val="center"/>
              <w:rPr>
                <w:rFonts w:ascii="仿宋" w:hAnsi="仿宋" w:eastAsia="仿宋"/>
                <w:sz w:val="24"/>
                <w:szCs w:val="24"/>
              </w:rPr>
            </w:pPr>
          </w:p>
        </w:tc>
      </w:tr>
      <w:tr w14:paraId="1263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continue"/>
            <w:vAlign w:val="bottom"/>
          </w:tcPr>
          <w:p w14:paraId="37EB7BC0">
            <w:pPr>
              <w:jc w:val="center"/>
              <w:rPr>
                <w:rFonts w:ascii="仿宋" w:hAnsi="仿宋" w:eastAsia="仿宋"/>
                <w:sz w:val="24"/>
                <w:szCs w:val="24"/>
              </w:rPr>
            </w:pPr>
          </w:p>
        </w:tc>
        <w:tc>
          <w:tcPr>
            <w:tcW w:w="2126" w:type="dxa"/>
            <w:vMerge w:val="continue"/>
            <w:vAlign w:val="bottom"/>
          </w:tcPr>
          <w:p w14:paraId="47DEB3F3">
            <w:pPr>
              <w:jc w:val="center"/>
              <w:rPr>
                <w:rFonts w:ascii="仿宋" w:hAnsi="仿宋" w:eastAsia="仿宋"/>
                <w:sz w:val="24"/>
                <w:szCs w:val="24"/>
              </w:rPr>
            </w:pPr>
          </w:p>
        </w:tc>
        <w:tc>
          <w:tcPr>
            <w:tcW w:w="3685" w:type="dxa"/>
            <w:vAlign w:val="center"/>
          </w:tcPr>
          <w:p w14:paraId="3D764989">
            <w:pPr>
              <w:jc w:val="center"/>
              <w:rPr>
                <w:rFonts w:ascii="仿宋" w:hAnsi="仿宋" w:eastAsia="仿宋"/>
                <w:sz w:val="24"/>
                <w:szCs w:val="24"/>
              </w:rPr>
            </w:pPr>
            <w:r>
              <w:rPr>
                <w:rFonts w:hint="eastAsia" w:ascii="仿宋" w:hAnsi="仿宋" w:eastAsia="仿宋"/>
                <w:sz w:val="24"/>
                <w:szCs w:val="24"/>
              </w:rPr>
              <w:t>各种机床电气控制电路模板</w:t>
            </w:r>
          </w:p>
        </w:tc>
        <w:tc>
          <w:tcPr>
            <w:tcW w:w="1560" w:type="dxa"/>
            <w:vAlign w:val="center"/>
          </w:tcPr>
          <w:p w14:paraId="648D7121">
            <w:pPr>
              <w:jc w:val="center"/>
              <w:rPr>
                <w:rFonts w:ascii="仿宋" w:hAnsi="仿宋" w:eastAsia="仿宋"/>
                <w:sz w:val="24"/>
                <w:szCs w:val="24"/>
              </w:rPr>
            </w:pPr>
            <w:r>
              <w:rPr>
                <w:rFonts w:hint="eastAsia" w:ascii="仿宋" w:hAnsi="仿宋" w:eastAsia="仿宋"/>
                <w:sz w:val="24"/>
                <w:szCs w:val="24"/>
              </w:rPr>
              <w:t>10</w:t>
            </w:r>
          </w:p>
        </w:tc>
        <w:tc>
          <w:tcPr>
            <w:tcW w:w="1417" w:type="dxa"/>
            <w:vMerge w:val="continue"/>
            <w:vAlign w:val="center"/>
          </w:tcPr>
          <w:p w14:paraId="486E9A33">
            <w:pPr>
              <w:jc w:val="center"/>
              <w:rPr>
                <w:rFonts w:ascii="仿宋" w:hAnsi="仿宋" w:eastAsia="仿宋"/>
                <w:sz w:val="24"/>
                <w:szCs w:val="24"/>
              </w:rPr>
            </w:pPr>
          </w:p>
        </w:tc>
      </w:tr>
      <w:tr w14:paraId="2F5C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bottom"/>
          </w:tcPr>
          <w:p w14:paraId="654D6B22">
            <w:pPr>
              <w:jc w:val="center"/>
              <w:rPr>
                <w:rFonts w:ascii="仿宋" w:hAnsi="仿宋" w:eastAsia="仿宋"/>
                <w:sz w:val="24"/>
                <w:szCs w:val="24"/>
              </w:rPr>
            </w:pPr>
          </w:p>
        </w:tc>
        <w:tc>
          <w:tcPr>
            <w:tcW w:w="2126" w:type="dxa"/>
            <w:vMerge w:val="continue"/>
            <w:vAlign w:val="bottom"/>
          </w:tcPr>
          <w:p w14:paraId="325BB391">
            <w:pPr>
              <w:jc w:val="center"/>
              <w:rPr>
                <w:rFonts w:ascii="仿宋" w:hAnsi="仿宋" w:eastAsia="仿宋"/>
                <w:sz w:val="24"/>
                <w:szCs w:val="24"/>
              </w:rPr>
            </w:pPr>
          </w:p>
        </w:tc>
        <w:tc>
          <w:tcPr>
            <w:tcW w:w="3685" w:type="dxa"/>
            <w:vAlign w:val="center"/>
          </w:tcPr>
          <w:p w14:paraId="64D87E3E">
            <w:pPr>
              <w:jc w:val="center"/>
              <w:rPr>
                <w:rFonts w:ascii="仿宋" w:hAnsi="仿宋" w:eastAsia="仿宋"/>
                <w:sz w:val="24"/>
                <w:szCs w:val="24"/>
              </w:rPr>
            </w:pPr>
            <w:r>
              <w:rPr>
                <w:rFonts w:hint="eastAsia" w:ascii="仿宋" w:hAnsi="仿宋" w:eastAsia="仿宋"/>
                <w:sz w:val="24"/>
                <w:szCs w:val="24"/>
              </w:rPr>
              <w:t>计算机及相关软件</w:t>
            </w:r>
          </w:p>
        </w:tc>
        <w:tc>
          <w:tcPr>
            <w:tcW w:w="1560" w:type="dxa"/>
            <w:vAlign w:val="center"/>
          </w:tcPr>
          <w:p w14:paraId="5AF53FD4">
            <w:pPr>
              <w:jc w:val="center"/>
              <w:rPr>
                <w:rFonts w:ascii="仿宋" w:hAnsi="仿宋" w:eastAsia="仿宋"/>
                <w:sz w:val="24"/>
                <w:szCs w:val="24"/>
              </w:rPr>
            </w:pPr>
            <w:r>
              <w:rPr>
                <w:rFonts w:hint="eastAsia" w:ascii="仿宋" w:hAnsi="仿宋" w:eastAsia="仿宋"/>
                <w:sz w:val="24"/>
                <w:szCs w:val="24"/>
              </w:rPr>
              <w:t>40</w:t>
            </w:r>
          </w:p>
        </w:tc>
        <w:tc>
          <w:tcPr>
            <w:tcW w:w="1417" w:type="dxa"/>
            <w:vMerge w:val="continue"/>
            <w:vAlign w:val="center"/>
          </w:tcPr>
          <w:p w14:paraId="4572911C">
            <w:pPr>
              <w:jc w:val="center"/>
              <w:rPr>
                <w:rFonts w:ascii="仿宋" w:hAnsi="仿宋" w:eastAsia="仿宋"/>
                <w:sz w:val="24"/>
                <w:szCs w:val="24"/>
              </w:rPr>
            </w:pPr>
          </w:p>
        </w:tc>
      </w:tr>
      <w:tr w14:paraId="41C1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68C2EAD8">
            <w:pPr>
              <w:jc w:val="center"/>
              <w:rPr>
                <w:rFonts w:ascii="仿宋" w:hAnsi="仿宋" w:eastAsia="仿宋"/>
                <w:sz w:val="24"/>
                <w:szCs w:val="24"/>
              </w:rPr>
            </w:pPr>
            <w:r>
              <w:rPr>
                <w:rFonts w:hint="eastAsia" w:ascii="仿宋" w:hAnsi="仿宋" w:eastAsia="仿宋"/>
                <w:sz w:val="24"/>
                <w:szCs w:val="24"/>
              </w:rPr>
              <w:t>9</w:t>
            </w:r>
          </w:p>
        </w:tc>
        <w:tc>
          <w:tcPr>
            <w:tcW w:w="2126" w:type="dxa"/>
            <w:vAlign w:val="center"/>
          </w:tcPr>
          <w:p w14:paraId="7D7F545D">
            <w:pPr>
              <w:jc w:val="center"/>
              <w:rPr>
                <w:rFonts w:ascii="仿宋" w:hAnsi="仿宋" w:eastAsia="仿宋"/>
                <w:sz w:val="24"/>
                <w:szCs w:val="24"/>
              </w:rPr>
            </w:pPr>
            <w:r>
              <w:rPr>
                <w:rFonts w:ascii="仿宋" w:hAnsi="仿宋" w:eastAsia="仿宋"/>
                <w:sz w:val="24"/>
                <w:szCs w:val="24"/>
              </w:rPr>
              <w:t>电气安装与维修实训室</w:t>
            </w:r>
            <w:r>
              <w:rPr>
                <w:rFonts w:hint="eastAsia" w:ascii="仿宋" w:hAnsi="仿宋" w:eastAsia="仿宋"/>
                <w:sz w:val="24"/>
                <w:szCs w:val="24"/>
              </w:rPr>
              <w:t>（305/306）</w:t>
            </w:r>
          </w:p>
        </w:tc>
        <w:tc>
          <w:tcPr>
            <w:tcW w:w="3685" w:type="dxa"/>
            <w:vAlign w:val="center"/>
          </w:tcPr>
          <w:p w14:paraId="646A6314">
            <w:pPr>
              <w:rPr>
                <w:rFonts w:ascii="仿宋" w:hAnsi="仿宋" w:eastAsia="仿宋"/>
                <w:sz w:val="24"/>
                <w:szCs w:val="24"/>
              </w:rPr>
            </w:pPr>
            <w:r>
              <w:rPr>
                <w:rFonts w:hint="eastAsia" w:ascii="仿宋" w:hAnsi="仿宋" w:eastAsia="仿宋"/>
                <w:sz w:val="24"/>
                <w:szCs w:val="24"/>
              </w:rPr>
              <w:t>亚龙YL-156A电气安装与维修实训考核装置</w:t>
            </w:r>
          </w:p>
        </w:tc>
        <w:tc>
          <w:tcPr>
            <w:tcW w:w="1560" w:type="dxa"/>
            <w:vAlign w:val="center"/>
          </w:tcPr>
          <w:p w14:paraId="10B1FC45">
            <w:pPr>
              <w:jc w:val="center"/>
              <w:rPr>
                <w:rFonts w:ascii="仿宋" w:hAnsi="仿宋" w:eastAsia="仿宋"/>
                <w:sz w:val="24"/>
                <w:szCs w:val="24"/>
              </w:rPr>
            </w:pPr>
            <w:r>
              <w:rPr>
                <w:rFonts w:hint="eastAsia" w:ascii="仿宋" w:hAnsi="仿宋" w:eastAsia="仿宋"/>
                <w:sz w:val="24"/>
                <w:szCs w:val="24"/>
              </w:rPr>
              <w:t>20</w:t>
            </w:r>
          </w:p>
        </w:tc>
        <w:tc>
          <w:tcPr>
            <w:tcW w:w="1417" w:type="dxa"/>
            <w:vAlign w:val="center"/>
          </w:tcPr>
          <w:p w14:paraId="44D35C46">
            <w:pPr>
              <w:jc w:val="center"/>
              <w:rPr>
                <w:rFonts w:ascii="仿宋" w:hAnsi="仿宋" w:eastAsia="仿宋"/>
                <w:sz w:val="24"/>
                <w:szCs w:val="24"/>
              </w:rPr>
            </w:pPr>
            <w:r>
              <w:rPr>
                <w:rFonts w:hint="eastAsia" w:ascii="仿宋" w:hAnsi="仿宋" w:eastAsia="仿宋"/>
                <w:sz w:val="24"/>
                <w:szCs w:val="24"/>
              </w:rPr>
              <w:t>2</w:t>
            </w:r>
          </w:p>
        </w:tc>
      </w:tr>
      <w:tr w14:paraId="2722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3AE2FE1F">
            <w:pPr>
              <w:jc w:val="center"/>
              <w:rPr>
                <w:rFonts w:ascii="仿宋" w:hAnsi="仿宋" w:eastAsia="仿宋"/>
                <w:sz w:val="24"/>
                <w:szCs w:val="24"/>
              </w:rPr>
            </w:pPr>
            <w:r>
              <w:rPr>
                <w:rFonts w:hint="eastAsia" w:ascii="仿宋" w:hAnsi="仿宋" w:eastAsia="仿宋"/>
                <w:sz w:val="24"/>
                <w:szCs w:val="24"/>
              </w:rPr>
              <w:t>10</w:t>
            </w:r>
          </w:p>
        </w:tc>
        <w:tc>
          <w:tcPr>
            <w:tcW w:w="2126" w:type="dxa"/>
            <w:vAlign w:val="center"/>
          </w:tcPr>
          <w:p w14:paraId="1233753A">
            <w:pPr>
              <w:jc w:val="center"/>
              <w:rPr>
                <w:rFonts w:ascii="仿宋" w:hAnsi="仿宋" w:eastAsia="仿宋"/>
                <w:sz w:val="24"/>
                <w:szCs w:val="24"/>
              </w:rPr>
            </w:pPr>
            <w:r>
              <w:rPr>
                <w:rFonts w:ascii="仿宋" w:hAnsi="仿宋" w:eastAsia="仿宋"/>
                <w:sz w:val="24"/>
                <w:szCs w:val="24"/>
              </w:rPr>
              <w:t>维修电工实训室</w:t>
            </w:r>
            <w:r>
              <w:rPr>
                <w:rFonts w:hint="eastAsia" w:ascii="仿宋" w:hAnsi="仿宋" w:eastAsia="仿宋"/>
                <w:sz w:val="24"/>
                <w:szCs w:val="24"/>
              </w:rPr>
              <w:t>（302）</w:t>
            </w:r>
          </w:p>
        </w:tc>
        <w:tc>
          <w:tcPr>
            <w:tcW w:w="3685" w:type="dxa"/>
            <w:vAlign w:val="center"/>
          </w:tcPr>
          <w:p w14:paraId="3B2C1EB6">
            <w:pPr>
              <w:jc w:val="center"/>
              <w:rPr>
                <w:rFonts w:ascii="仿宋" w:hAnsi="仿宋" w:eastAsia="仿宋"/>
                <w:sz w:val="24"/>
                <w:szCs w:val="24"/>
              </w:rPr>
            </w:pPr>
            <w:r>
              <w:rPr>
                <w:rFonts w:hint="eastAsia" w:ascii="仿宋" w:hAnsi="仿宋" w:eastAsia="仿宋"/>
                <w:sz w:val="24"/>
                <w:szCs w:val="24"/>
              </w:rPr>
              <w:t>亚龙YL</w:t>
            </w:r>
            <w:r>
              <w:rPr>
                <w:rFonts w:ascii="仿宋" w:hAnsi="仿宋" w:eastAsia="仿宋"/>
                <w:sz w:val="24"/>
                <w:szCs w:val="24"/>
              </w:rPr>
              <w:t>-WX-I</w:t>
            </w:r>
            <w:r>
              <w:rPr>
                <w:rFonts w:hint="eastAsia" w:ascii="仿宋" w:hAnsi="仿宋" w:eastAsia="仿宋"/>
                <w:sz w:val="24"/>
                <w:szCs w:val="24"/>
              </w:rPr>
              <w:t>型</w:t>
            </w:r>
            <w:r>
              <w:rPr>
                <w:rFonts w:ascii="仿宋" w:hAnsi="仿宋" w:eastAsia="仿宋"/>
                <w:sz w:val="24"/>
                <w:szCs w:val="24"/>
              </w:rPr>
              <w:t>维修电工实训考核装置</w:t>
            </w:r>
          </w:p>
        </w:tc>
        <w:tc>
          <w:tcPr>
            <w:tcW w:w="1560" w:type="dxa"/>
            <w:vAlign w:val="center"/>
          </w:tcPr>
          <w:p w14:paraId="1D04B253">
            <w:pPr>
              <w:jc w:val="center"/>
              <w:rPr>
                <w:rFonts w:ascii="仿宋" w:hAnsi="仿宋" w:eastAsia="仿宋"/>
                <w:sz w:val="24"/>
                <w:szCs w:val="24"/>
              </w:rPr>
            </w:pPr>
            <w:r>
              <w:rPr>
                <w:rFonts w:ascii="仿宋" w:hAnsi="仿宋" w:eastAsia="仿宋"/>
                <w:sz w:val="24"/>
                <w:szCs w:val="24"/>
              </w:rPr>
              <w:t>20</w:t>
            </w:r>
          </w:p>
        </w:tc>
        <w:tc>
          <w:tcPr>
            <w:tcW w:w="1417" w:type="dxa"/>
            <w:vAlign w:val="center"/>
          </w:tcPr>
          <w:p w14:paraId="39DC53A5">
            <w:pPr>
              <w:jc w:val="center"/>
              <w:rPr>
                <w:rFonts w:ascii="仿宋" w:hAnsi="仿宋" w:eastAsia="仿宋"/>
                <w:sz w:val="24"/>
                <w:szCs w:val="24"/>
              </w:rPr>
            </w:pPr>
            <w:r>
              <w:rPr>
                <w:rFonts w:hint="eastAsia" w:ascii="仿宋" w:hAnsi="仿宋" w:eastAsia="仿宋"/>
                <w:sz w:val="24"/>
                <w:szCs w:val="24"/>
              </w:rPr>
              <w:t>1</w:t>
            </w:r>
          </w:p>
        </w:tc>
      </w:tr>
      <w:tr w14:paraId="3463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6" w:type="dxa"/>
            <w:vMerge w:val="restart"/>
            <w:vAlign w:val="center"/>
          </w:tcPr>
          <w:p w14:paraId="086E422C">
            <w:pPr>
              <w:jc w:val="center"/>
              <w:rPr>
                <w:rFonts w:ascii="仿宋" w:hAnsi="仿宋" w:eastAsia="仿宋"/>
                <w:sz w:val="24"/>
                <w:szCs w:val="24"/>
              </w:rPr>
            </w:pPr>
            <w:r>
              <w:rPr>
                <w:rFonts w:hint="eastAsia" w:ascii="仿宋" w:hAnsi="仿宋" w:eastAsia="仿宋"/>
                <w:sz w:val="24"/>
                <w:szCs w:val="24"/>
              </w:rPr>
              <w:t>11</w:t>
            </w:r>
          </w:p>
        </w:tc>
        <w:tc>
          <w:tcPr>
            <w:tcW w:w="2126" w:type="dxa"/>
            <w:vMerge w:val="restart"/>
            <w:vAlign w:val="center"/>
          </w:tcPr>
          <w:p w14:paraId="6A7BDD2B">
            <w:pPr>
              <w:jc w:val="center"/>
              <w:rPr>
                <w:rFonts w:ascii="仿宋" w:hAnsi="仿宋" w:eastAsia="仿宋"/>
                <w:sz w:val="24"/>
                <w:szCs w:val="24"/>
              </w:rPr>
            </w:pPr>
            <w:r>
              <w:rPr>
                <w:rFonts w:ascii="仿宋" w:hAnsi="仿宋" w:eastAsia="仿宋"/>
                <w:sz w:val="24"/>
                <w:szCs w:val="24"/>
              </w:rPr>
              <w:t>智能楼宇实训室</w:t>
            </w:r>
            <w:r>
              <w:rPr>
                <w:rFonts w:hint="eastAsia" w:ascii="仿宋" w:hAnsi="仿宋" w:eastAsia="仿宋"/>
                <w:sz w:val="24"/>
                <w:szCs w:val="24"/>
              </w:rPr>
              <w:t>（402）</w:t>
            </w:r>
          </w:p>
        </w:tc>
        <w:tc>
          <w:tcPr>
            <w:tcW w:w="3685" w:type="dxa"/>
            <w:vAlign w:val="center"/>
          </w:tcPr>
          <w:p w14:paraId="78AA72F0">
            <w:pPr>
              <w:jc w:val="center"/>
              <w:rPr>
                <w:rFonts w:ascii="仿宋" w:hAnsi="仿宋" w:eastAsia="仿宋"/>
                <w:sz w:val="24"/>
                <w:szCs w:val="24"/>
              </w:rPr>
            </w:pPr>
            <w:r>
              <w:rPr>
                <w:rFonts w:hint="eastAsia" w:ascii="仿宋" w:hAnsi="仿宋" w:eastAsia="仿宋"/>
                <w:sz w:val="24"/>
                <w:szCs w:val="24"/>
              </w:rPr>
              <w:t>显扬XY-LY1829 影视监控系统实训考核装置8套</w:t>
            </w:r>
          </w:p>
        </w:tc>
        <w:tc>
          <w:tcPr>
            <w:tcW w:w="1560" w:type="dxa"/>
            <w:vMerge w:val="restart"/>
            <w:vAlign w:val="center"/>
          </w:tcPr>
          <w:p w14:paraId="2884E28A">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p>
        </w:tc>
        <w:tc>
          <w:tcPr>
            <w:tcW w:w="1417" w:type="dxa"/>
            <w:vMerge w:val="restart"/>
            <w:vAlign w:val="center"/>
          </w:tcPr>
          <w:p w14:paraId="04EAA431">
            <w:pPr>
              <w:jc w:val="center"/>
              <w:rPr>
                <w:rFonts w:ascii="仿宋" w:hAnsi="仿宋" w:eastAsia="仿宋"/>
                <w:sz w:val="24"/>
                <w:szCs w:val="24"/>
              </w:rPr>
            </w:pPr>
            <w:r>
              <w:rPr>
                <w:rFonts w:hint="eastAsia" w:ascii="仿宋" w:hAnsi="仿宋" w:eastAsia="仿宋"/>
                <w:sz w:val="24"/>
                <w:szCs w:val="24"/>
              </w:rPr>
              <w:t>1</w:t>
            </w:r>
          </w:p>
        </w:tc>
      </w:tr>
      <w:tr w14:paraId="2E1A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6" w:type="dxa"/>
            <w:vMerge w:val="continue"/>
            <w:vAlign w:val="center"/>
          </w:tcPr>
          <w:p w14:paraId="3956FE3C">
            <w:pPr>
              <w:jc w:val="center"/>
              <w:rPr>
                <w:rFonts w:ascii="仿宋" w:hAnsi="仿宋" w:eastAsia="仿宋"/>
                <w:sz w:val="24"/>
                <w:szCs w:val="24"/>
              </w:rPr>
            </w:pPr>
          </w:p>
        </w:tc>
        <w:tc>
          <w:tcPr>
            <w:tcW w:w="2126" w:type="dxa"/>
            <w:vMerge w:val="continue"/>
            <w:vAlign w:val="center"/>
          </w:tcPr>
          <w:p w14:paraId="159D5C96">
            <w:pPr>
              <w:jc w:val="center"/>
              <w:rPr>
                <w:rFonts w:ascii="仿宋" w:hAnsi="仿宋" w:eastAsia="仿宋"/>
                <w:sz w:val="24"/>
                <w:szCs w:val="24"/>
              </w:rPr>
            </w:pPr>
          </w:p>
        </w:tc>
        <w:tc>
          <w:tcPr>
            <w:tcW w:w="3685" w:type="dxa"/>
            <w:vAlign w:val="center"/>
          </w:tcPr>
          <w:p w14:paraId="08522330">
            <w:pPr>
              <w:jc w:val="center"/>
              <w:rPr>
                <w:rFonts w:ascii="仿宋" w:hAnsi="仿宋" w:eastAsia="仿宋"/>
                <w:sz w:val="24"/>
                <w:szCs w:val="24"/>
              </w:rPr>
            </w:pPr>
            <w:r>
              <w:rPr>
                <w:rFonts w:hint="eastAsia" w:ascii="仿宋" w:hAnsi="仿宋" w:eastAsia="仿宋"/>
                <w:sz w:val="24"/>
                <w:szCs w:val="24"/>
              </w:rPr>
              <w:t>显扬XY-LY1823 可视对讲系统实训考核装置</w:t>
            </w:r>
            <w:r>
              <w:rPr>
                <w:rFonts w:ascii="仿宋" w:hAnsi="仿宋" w:eastAsia="仿宋"/>
                <w:sz w:val="24"/>
                <w:szCs w:val="24"/>
              </w:rPr>
              <w:t>9套</w:t>
            </w:r>
          </w:p>
        </w:tc>
        <w:tc>
          <w:tcPr>
            <w:tcW w:w="1560" w:type="dxa"/>
            <w:vMerge w:val="continue"/>
            <w:vAlign w:val="center"/>
          </w:tcPr>
          <w:p w14:paraId="281D6B87">
            <w:pPr>
              <w:jc w:val="center"/>
              <w:rPr>
                <w:rFonts w:ascii="仿宋" w:hAnsi="仿宋" w:eastAsia="仿宋"/>
                <w:sz w:val="24"/>
                <w:szCs w:val="24"/>
              </w:rPr>
            </w:pPr>
          </w:p>
        </w:tc>
        <w:tc>
          <w:tcPr>
            <w:tcW w:w="1417" w:type="dxa"/>
            <w:vMerge w:val="continue"/>
            <w:vAlign w:val="center"/>
          </w:tcPr>
          <w:p w14:paraId="53DBBA54">
            <w:pPr>
              <w:jc w:val="center"/>
              <w:rPr>
                <w:rFonts w:ascii="仿宋" w:hAnsi="仿宋" w:eastAsia="仿宋"/>
                <w:sz w:val="24"/>
                <w:szCs w:val="24"/>
              </w:rPr>
            </w:pPr>
          </w:p>
        </w:tc>
      </w:tr>
      <w:tr w14:paraId="4E90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671D45CE">
            <w:pPr>
              <w:jc w:val="center"/>
              <w:rPr>
                <w:rFonts w:ascii="仿宋" w:hAnsi="仿宋" w:eastAsia="仿宋"/>
                <w:sz w:val="24"/>
                <w:szCs w:val="24"/>
              </w:rPr>
            </w:pPr>
            <w:r>
              <w:rPr>
                <w:rFonts w:hint="eastAsia" w:ascii="仿宋" w:hAnsi="仿宋" w:eastAsia="仿宋"/>
                <w:sz w:val="24"/>
                <w:szCs w:val="24"/>
              </w:rPr>
              <w:t>12</w:t>
            </w:r>
          </w:p>
        </w:tc>
        <w:tc>
          <w:tcPr>
            <w:tcW w:w="2126" w:type="dxa"/>
            <w:vAlign w:val="center"/>
          </w:tcPr>
          <w:p w14:paraId="45E68260">
            <w:pPr>
              <w:jc w:val="center"/>
              <w:rPr>
                <w:rFonts w:ascii="仿宋" w:hAnsi="仿宋" w:eastAsia="仿宋"/>
                <w:sz w:val="24"/>
                <w:szCs w:val="24"/>
              </w:rPr>
            </w:pPr>
            <w:r>
              <w:rPr>
                <w:rFonts w:ascii="仿宋" w:hAnsi="仿宋" w:eastAsia="仿宋"/>
                <w:sz w:val="24"/>
                <w:szCs w:val="24"/>
              </w:rPr>
              <w:t>工业机器人</w:t>
            </w:r>
            <w:r>
              <w:rPr>
                <w:rFonts w:hint="eastAsia" w:ascii="仿宋" w:hAnsi="仿宋" w:eastAsia="仿宋"/>
                <w:sz w:val="24"/>
                <w:szCs w:val="24"/>
              </w:rPr>
              <w:t>基础</w:t>
            </w:r>
            <w:r>
              <w:rPr>
                <w:rFonts w:ascii="仿宋" w:hAnsi="仿宋" w:eastAsia="仿宋"/>
                <w:sz w:val="24"/>
                <w:szCs w:val="24"/>
              </w:rPr>
              <w:t>应用</w:t>
            </w:r>
            <w:r>
              <w:rPr>
                <w:rFonts w:hint="eastAsia" w:ascii="仿宋" w:hAnsi="仿宋" w:eastAsia="仿宋"/>
                <w:sz w:val="24"/>
                <w:szCs w:val="24"/>
              </w:rPr>
              <w:t>与</w:t>
            </w:r>
            <w:r>
              <w:rPr>
                <w:rFonts w:ascii="仿宋" w:hAnsi="仿宋" w:eastAsia="仿宋"/>
                <w:sz w:val="24"/>
                <w:szCs w:val="24"/>
              </w:rPr>
              <w:t>维护实训室</w:t>
            </w:r>
            <w:r>
              <w:rPr>
                <w:rFonts w:hint="eastAsia" w:ascii="仿宋" w:hAnsi="仿宋" w:eastAsia="仿宋"/>
                <w:sz w:val="24"/>
                <w:szCs w:val="24"/>
              </w:rPr>
              <w:t>（202）</w:t>
            </w:r>
          </w:p>
        </w:tc>
        <w:tc>
          <w:tcPr>
            <w:tcW w:w="3685" w:type="dxa"/>
            <w:vAlign w:val="center"/>
          </w:tcPr>
          <w:p w14:paraId="2844F932">
            <w:pPr>
              <w:jc w:val="center"/>
              <w:rPr>
                <w:rFonts w:ascii="仿宋" w:hAnsi="仿宋" w:eastAsia="仿宋"/>
                <w:sz w:val="24"/>
                <w:szCs w:val="24"/>
              </w:rPr>
            </w:pPr>
            <w:bookmarkStart w:id="0" w:name="_Toc164242080"/>
            <w:bookmarkStart w:id="1" w:name="_Toc164242126"/>
            <w:bookmarkStart w:id="2" w:name="_Toc164242293"/>
            <w:bookmarkStart w:id="3" w:name="_Toc164242241"/>
            <w:bookmarkStart w:id="4" w:name="_Toc164242172"/>
            <w:bookmarkStart w:id="5" w:name="_Toc164242030"/>
            <w:bookmarkStart w:id="6" w:name="_Toc164241746"/>
            <w:bookmarkStart w:id="7" w:name="_Toc8460"/>
            <w:bookmarkStart w:id="8" w:name="_Toc164241799"/>
            <w:r>
              <w:rPr>
                <w:rFonts w:hint="eastAsia" w:ascii="仿宋" w:hAnsi="仿宋" w:eastAsia="仿宋"/>
                <w:sz w:val="24"/>
                <w:szCs w:val="24"/>
              </w:rPr>
              <w:t>亚龙</w:t>
            </w:r>
            <w:r>
              <w:rPr>
                <w:rFonts w:ascii="仿宋" w:hAnsi="仿宋" w:eastAsia="仿宋"/>
                <w:sz w:val="24"/>
                <w:szCs w:val="24"/>
              </w:rPr>
              <w:t>YL-</w:t>
            </w:r>
            <w:r>
              <w:rPr>
                <w:rFonts w:hint="eastAsia" w:ascii="仿宋" w:hAnsi="仿宋" w:eastAsia="仿宋"/>
                <w:sz w:val="24"/>
                <w:szCs w:val="24"/>
              </w:rPr>
              <w:t>12B型工业机器人系统实训考核装备</w:t>
            </w:r>
            <w:bookmarkEnd w:id="0"/>
            <w:bookmarkEnd w:id="1"/>
            <w:bookmarkEnd w:id="2"/>
            <w:bookmarkEnd w:id="3"/>
            <w:bookmarkEnd w:id="4"/>
            <w:bookmarkEnd w:id="5"/>
            <w:bookmarkEnd w:id="6"/>
            <w:bookmarkEnd w:id="7"/>
            <w:bookmarkEnd w:id="8"/>
          </w:p>
        </w:tc>
        <w:tc>
          <w:tcPr>
            <w:tcW w:w="1560" w:type="dxa"/>
            <w:vAlign w:val="center"/>
          </w:tcPr>
          <w:p w14:paraId="55B29135">
            <w:pPr>
              <w:jc w:val="center"/>
              <w:rPr>
                <w:rFonts w:ascii="仿宋" w:hAnsi="仿宋" w:eastAsia="仿宋"/>
                <w:sz w:val="24"/>
                <w:szCs w:val="24"/>
              </w:rPr>
            </w:pPr>
            <w:r>
              <w:rPr>
                <w:rFonts w:hint="eastAsia" w:ascii="仿宋" w:hAnsi="仿宋" w:eastAsia="仿宋"/>
                <w:sz w:val="24"/>
                <w:szCs w:val="24"/>
              </w:rPr>
              <w:t>18</w:t>
            </w:r>
          </w:p>
        </w:tc>
        <w:tc>
          <w:tcPr>
            <w:tcW w:w="1417" w:type="dxa"/>
            <w:vAlign w:val="center"/>
          </w:tcPr>
          <w:p w14:paraId="62952AC5">
            <w:pPr>
              <w:jc w:val="center"/>
              <w:rPr>
                <w:rFonts w:ascii="仿宋" w:hAnsi="仿宋" w:eastAsia="仿宋"/>
                <w:sz w:val="24"/>
                <w:szCs w:val="24"/>
              </w:rPr>
            </w:pPr>
            <w:r>
              <w:rPr>
                <w:rFonts w:hint="eastAsia" w:ascii="仿宋" w:hAnsi="仿宋" w:eastAsia="仿宋"/>
                <w:sz w:val="24"/>
                <w:szCs w:val="24"/>
              </w:rPr>
              <w:t>1</w:t>
            </w:r>
          </w:p>
        </w:tc>
      </w:tr>
      <w:tr w14:paraId="2F3D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14:paraId="6BD67DE8">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p>
        </w:tc>
        <w:tc>
          <w:tcPr>
            <w:tcW w:w="2126" w:type="dxa"/>
            <w:vMerge w:val="restart"/>
            <w:vAlign w:val="center"/>
          </w:tcPr>
          <w:p w14:paraId="0910FBF4">
            <w:pPr>
              <w:jc w:val="center"/>
              <w:rPr>
                <w:rFonts w:ascii="仿宋" w:hAnsi="仿宋" w:eastAsia="仿宋"/>
                <w:sz w:val="24"/>
                <w:szCs w:val="24"/>
              </w:rPr>
            </w:pPr>
            <w:r>
              <w:rPr>
                <w:rFonts w:ascii="仿宋" w:hAnsi="仿宋" w:eastAsia="仿宋"/>
                <w:sz w:val="24"/>
                <w:szCs w:val="24"/>
              </w:rPr>
              <w:t>无人机</w:t>
            </w:r>
            <w:r>
              <w:rPr>
                <w:rFonts w:hint="eastAsia" w:ascii="仿宋" w:hAnsi="仿宋" w:eastAsia="仿宋"/>
                <w:sz w:val="24"/>
                <w:szCs w:val="24"/>
              </w:rPr>
              <w:t>实训室（201）</w:t>
            </w:r>
          </w:p>
        </w:tc>
        <w:tc>
          <w:tcPr>
            <w:tcW w:w="3685" w:type="dxa"/>
            <w:vAlign w:val="center"/>
          </w:tcPr>
          <w:p w14:paraId="631C2CD5">
            <w:pPr>
              <w:jc w:val="center"/>
              <w:rPr>
                <w:rFonts w:ascii="仿宋" w:hAnsi="仿宋" w:eastAsia="仿宋"/>
                <w:sz w:val="24"/>
                <w:szCs w:val="24"/>
              </w:rPr>
            </w:pPr>
            <w:r>
              <w:rPr>
                <w:rFonts w:ascii="仿宋" w:hAnsi="仿宋" w:eastAsia="仿宋"/>
                <w:sz w:val="24"/>
                <w:szCs w:val="24"/>
              </w:rPr>
              <w:t>中科浩电</w:t>
            </w:r>
            <w:r>
              <w:rPr>
                <w:rFonts w:hint="eastAsia" w:ascii="仿宋" w:hAnsi="仿宋" w:eastAsia="仿宋"/>
                <w:sz w:val="24"/>
                <w:szCs w:val="24"/>
              </w:rPr>
              <w:t>工程实训无人机</w:t>
            </w:r>
          </w:p>
        </w:tc>
        <w:tc>
          <w:tcPr>
            <w:tcW w:w="1560" w:type="dxa"/>
            <w:vAlign w:val="center"/>
          </w:tcPr>
          <w:p w14:paraId="0D00895C">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p>
        </w:tc>
        <w:tc>
          <w:tcPr>
            <w:tcW w:w="1417" w:type="dxa"/>
            <w:vMerge w:val="restart"/>
            <w:vAlign w:val="center"/>
          </w:tcPr>
          <w:p w14:paraId="33503012">
            <w:pPr>
              <w:jc w:val="center"/>
              <w:rPr>
                <w:rFonts w:ascii="仿宋" w:hAnsi="仿宋" w:eastAsia="仿宋"/>
                <w:sz w:val="24"/>
                <w:szCs w:val="24"/>
              </w:rPr>
            </w:pPr>
            <w:r>
              <w:rPr>
                <w:rFonts w:hint="eastAsia" w:ascii="仿宋" w:hAnsi="仿宋" w:eastAsia="仿宋"/>
                <w:sz w:val="24"/>
                <w:szCs w:val="24"/>
              </w:rPr>
              <w:t>1</w:t>
            </w:r>
          </w:p>
        </w:tc>
      </w:tr>
      <w:tr w14:paraId="5967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09DA004D">
            <w:pPr>
              <w:jc w:val="center"/>
              <w:rPr>
                <w:rFonts w:ascii="仿宋" w:hAnsi="仿宋" w:eastAsia="仿宋"/>
                <w:sz w:val="24"/>
                <w:szCs w:val="24"/>
              </w:rPr>
            </w:pPr>
          </w:p>
        </w:tc>
        <w:tc>
          <w:tcPr>
            <w:tcW w:w="2126" w:type="dxa"/>
            <w:vMerge w:val="continue"/>
            <w:vAlign w:val="center"/>
          </w:tcPr>
          <w:p w14:paraId="02417D60">
            <w:pPr>
              <w:jc w:val="center"/>
              <w:rPr>
                <w:rFonts w:ascii="仿宋" w:hAnsi="仿宋" w:eastAsia="仿宋"/>
                <w:sz w:val="24"/>
                <w:szCs w:val="24"/>
              </w:rPr>
            </w:pPr>
          </w:p>
        </w:tc>
        <w:tc>
          <w:tcPr>
            <w:tcW w:w="3685" w:type="dxa"/>
            <w:vAlign w:val="center"/>
          </w:tcPr>
          <w:p w14:paraId="1CB26AB9">
            <w:pPr>
              <w:jc w:val="center"/>
              <w:rPr>
                <w:rFonts w:ascii="仿宋" w:hAnsi="仿宋" w:eastAsia="仿宋"/>
                <w:sz w:val="24"/>
                <w:szCs w:val="24"/>
              </w:rPr>
            </w:pPr>
            <w:r>
              <w:rPr>
                <w:rFonts w:hint="eastAsia" w:ascii="仿宋" w:hAnsi="仿宋" w:eastAsia="仿宋"/>
                <w:sz w:val="24"/>
                <w:szCs w:val="24"/>
              </w:rPr>
              <w:t>智能编程无人机</w:t>
            </w:r>
          </w:p>
        </w:tc>
        <w:tc>
          <w:tcPr>
            <w:tcW w:w="1560" w:type="dxa"/>
            <w:vAlign w:val="center"/>
          </w:tcPr>
          <w:p w14:paraId="31DFCA1A">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p>
        </w:tc>
        <w:tc>
          <w:tcPr>
            <w:tcW w:w="1417" w:type="dxa"/>
            <w:vMerge w:val="continue"/>
            <w:vAlign w:val="center"/>
          </w:tcPr>
          <w:p w14:paraId="4E2E3641">
            <w:pPr>
              <w:jc w:val="center"/>
              <w:rPr>
                <w:rFonts w:ascii="仿宋" w:hAnsi="仿宋" w:eastAsia="仿宋"/>
                <w:sz w:val="24"/>
                <w:szCs w:val="24"/>
              </w:rPr>
            </w:pPr>
          </w:p>
        </w:tc>
      </w:tr>
      <w:tr w14:paraId="2094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6AB075E1">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p>
        </w:tc>
        <w:tc>
          <w:tcPr>
            <w:tcW w:w="2126" w:type="dxa"/>
            <w:vAlign w:val="center"/>
          </w:tcPr>
          <w:p w14:paraId="0299E32A">
            <w:pPr>
              <w:jc w:val="center"/>
              <w:rPr>
                <w:rFonts w:ascii="仿宋" w:hAnsi="仿宋" w:eastAsia="仿宋"/>
                <w:sz w:val="24"/>
                <w:szCs w:val="24"/>
              </w:rPr>
            </w:pPr>
            <w:r>
              <w:rPr>
                <w:rFonts w:ascii="仿宋" w:hAnsi="仿宋" w:eastAsia="仿宋"/>
                <w:sz w:val="24"/>
                <w:szCs w:val="24"/>
              </w:rPr>
              <w:t>零部件测绘与</w:t>
            </w:r>
            <w:r>
              <w:rPr>
                <w:rFonts w:hint="eastAsia" w:ascii="仿宋" w:hAnsi="仿宋" w:eastAsia="仿宋"/>
                <w:sz w:val="24"/>
                <w:szCs w:val="24"/>
              </w:rPr>
              <w:t>C</w:t>
            </w:r>
            <w:r>
              <w:rPr>
                <w:rFonts w:ascii="仿宋" w:hAnsi="仿宋" w:eastAsia="仿宋"/>
                <w:sz w:val="24"/>
                <w:szCs w:val="24"/>
              </w:rPr>
              <w:t>AD成图实训室</w:t>
            </w:r>
          </w:p>
          <w:p w14:paraId="2F8D9471">
            <w:pPr>
              <w:jc w:val="center"/>
              <w:rPr>
                <w:rFonts w:ascii="仿宋" w:hAnsi="仿宋" w:eastAsia="仿宋"/>
                <w:sz w:val="24"/>
                <w:szCs w:val="24"/>
              </w:rPr>
            </w:pPr>
            <w:r>
              <w:rPr>
                <w:rFonts w:hint="eastAsia" w:ascii="仿宋" w:hAnsi="仿宋" w:eastAsia="仿宋"/>
                <w:sz w:val="24"/>
                <w:szCs w:val="24"/>
              </w:rPr>
              <w:t>（2#5</w:t>
            </w:r>
            <w:r>
              <w:rPr>
                <w:rFonts w:ascii="仿宋" w:hAnsi="仿宋" w:eastAsia="仿宋"/>
                <w:sz w:val="24"/>
                <w:szCs w:val="24"/>
              </w:rPr>
              <w:t>01</w:t>
            </w:r>
            <w:r>
              <w:rPr>
                <w:rFonts w:hint="eastAsia" w:ascii="仿宋" w:hAnsi="仿宋" w:eastAsia="仿宋"/>
                <w:sz w:val="24"/>
                <w:szCs w:val="24"/>
              </w:rPr>
              <w:t>）</w:t>
            </w:r>
          </w:p>
        </w:tc>
        <w:tc>
          <w:tcPr>
            <w:tcW w:w="3685" w:type="dxa"/>
            <w:vAlign w:val="center"/>
          </w:tcPr>
          <w:p w14:paraId="324CB9DC">
            <w:pPr>
              <w:jc w:val="center"/>
              <w:rPr>
                <w:rFonts w:ascii="仿宋" w:hAnsi="仿宋" w:eastAsia="仿宋"/>
                <w:sz w:val="24"/>
                <w:szCs w:val="24"/>
              </w:rPr>
            </w:pPr>
            <w:r>
              <w:rPr>
                <w:rFonts w:hint="eastAsia" w:ascii="仿宋" w:hAnsi="仿宋" w:eastAsia="仿宋"/>
                <w:sz w:val="24"/>
                <w:szCs w:val="24"/>
              </w:rPr>
              <w:t>中望C</w:t>
            </w:r>
            <w:r>
              <w:rPr>
                <w:rFonts w:ascii="仿宋" w:hAnsi="仿宋" w:eastAsia="仿宋"/>
                <w:sz w:val="24"/>
                <w:szCs w:val="24"/>
              </w:rPr>
              <w:t>AD及配套零部件</w:t>
            </w:r>
          </w:p>
        </w:tc>
        <w:tc>
          <w:tcPr>
            <w:tcW w:w="1560" w:type="dxa"/>
            <w:vAlign w:val="center"/>
          </w:tcPr>
          <w:p w14:paraId="4CD75CF6">
            <w:pPr>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0</w:t>
            </w:r>
          </w:p>
        </w:tc>
        <w:tc>
          <w:tcPr>
            <w:tcW w:w="1417" w:type="dxa"/>
            <w:vAlign w:val="center"/>
          </w:tcPr>
          <w:p w14:paraId="7D3D5520">
            <w:pPr>
              <w:jc w:val="center"/>
              <w:rPr>
                <w:rFonts w:ascii="仿宋" w:hAnsi="仿宋" w:eastAsia="仿宋"/>
                <w:sz w:val="24"/>
                <w:szCs w:val="24"/>
              </w:rPr>
            </w:pPr>
            <w:r>
              <w:rPr>
                <w:rFonts w:hint="eastAsia" w:ascii="仿宋" w:hAnsi="仿宋" w:eastAsia="仿宋"/>
                <w:sz w:val="24"/>
                <w:szCs w:val="24"/>
              </w:rPr>
              <w:t>1</w:t>
            </w:r>
          </w:p>
        </w:tc>
      </w:tr>
    </w:tbl>
    <w:p w14:paraId="74052A1C">
      <w:pPr>
        <w:spacing w:line="360" w:lineRule="auto"/>
        <w:ind w:left="-242" w:firstLine="964" w:firstLineChars="300"/>
        <w:jc w:val="left"/>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校外实训基地</w:t>
      </w:r>
    </w:p>
    <w:p w14:paraId="30358BAA">
      <w:pPr>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根据本专业人才培养的需要和机电技术发展的特点，在企业建立两类校外实训基地：</w:t>
      </w:r>
    </w:p>
    <w:p w14:paraId="44D507A7">
      <w:pPr>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（1）体验观摩基地：深科技桂林公司、广东大冶摩托车技术有限公司、广东美芝制冷设备有限公司、桂林漓泉啤酒股份有限公司、桂林三金药业股份有限公司等。</w:t>
      </w:r>
    </w:p>
    <w:p w14:paraId="066DA1DE">
      <w:pPr>
        <w:spacing w:line="360" w:lineRule="auto"/>
        <w:ind w:firstLine="640" w:firstLineChars="200"/>
        <w:rPr>
          <w:rFonts w:ascii="仿宋" w:hAnsi="仿宋" w:eastAsia="仿宋"/>
          <w:bCs/>
          <w:sz w:val="32"/>
          <w:szCs w:val="32"/>
        </w:rPr>
      </w:pPr>
      <w:r>
        <w:rPr>
          <w:rFonts w:hint="eastAsia" w:ascii="仿宋" w:hAnsi="仿宋" w:eastAsia="仿宋"/>
          <w:bCs/>
          <w:sz w:val="32"/>
          <w:szCs w:val="32"/>
        </w:rPr>
        <w:t>（2）顶岗实习基地：深科技桂林公司、广东美芝制冷设备有限公司、广东大冶摩托车技术有限公司等。</w:t>
      </w:r>
    </w:p>
    <w:p w14:paraId="3DCFA836">
      <w:pPr>
        <w:spacing w:line="360" w:lineRule="auto"/>
        <w:ind w:firstLine="643" w:firstLineChars="200"/>
        <w:rPr>
          <w:rFonts w:ascii="仿宋" w:hAnsi="仿宋" w:eastAsia="仿宋"/>
          <w:b/>
          <w:sz w:val="32"/>
          <w:szCs w:val="32"/>
        </w:rPr>
      </w:pPr>
      <w:r>
        <w:rPr>
          <w:rFonts w:hint="eastAsia" w:ascii="仿宋" w:hAnsi="仿宋" w:eastAsia="仿宋"/>
          <w:b/>
          <w:sz w:val="32"/>
          <w:szCs w:val="32"/>
        </w:rPr>
        <w:t>（三）教学资源</w:t>
      </w:r>
    </w:p>
    <w:p w14:paraId="461C421B">
      <w:pPr>
        <w:spacing w:line="360" w:lineRule="auto"/>
        <w:ind w:firstLine="643" w:firstLineChars="200"/>
        <w:rPr>
          <w:rFonts w:ascii="仿宋" w:hAnsi="仿宋" w:eastAsia="仿宋"/>
          <w:b/>
          <w:bCs w:val="0"/>
          <w:sz w:val="32"/>
          <w:szCs w:val="32"/>
        </w:rPr>
      </w:pPr>
      <w:r>
        <w:rPr>
          <w:rFonts w:ascii="仿宋" w:hAnsi="仿宋" w:eastAsia="仿宋"/>
          <w:b/>
          <w:bCs w:val="0"/>
          <w:sz w:val="32"/>
          <w:szCs w:val="32"/>
        </w:rPr>
        <w:t>1.</w:t>
      </w:r>
      <w:r>
        <w:rPr>
          <w:rFonts w:hint="eastAsia" w:ascii="仿宋" w:hAnsi="仿宋" w:eastAsia="仿宋"/>
          <w:b/>
          <w:bCs w:val="0"/>
          <w:sz w:val="32"/>
          <w:szCs w:val="32"/>
        </w:rPr>
        <w:t>教材管理</w:t>
      </w:r>
    </w:p>
    <w:p w14:paraId="131D7F7A">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和广西教育厅有关文件要求，优先推广使用国家规划教材。德育课及文化基础课严格执行使用国家统一规划教材，并按照教育部的规定充分保证德育课及文化基础课的课时。同时学校建立由教务科、专业部及专业教师组成的教材选用机构，健全教材选用制度，优先从国家教材目录中选用教材；鼓励和支持专业教师编制符合行业要求、满足教学需要的校本专业教材。</w:t>
      </w:r>
      <w:r>
        <w:rPr>
          <w:rFonts w:ascii="仿宋" w:hAnsi="仿宋" w:eastAsia="仿宋"/>
          <w:sz w:val="32"/>
          <w:szCs w:val="32"/>
        </w:rPr>
        <w:t xml:space="preserve"> </w:t>
      </w:r>
    </w:p>
    <w:p w14:paraId="04500216">
      <w:pPr>
        <w:spacing w:line="360" w:lineRule="auto"/>
        <w:ind w:firstLine="640" w:firstLineChars="200"/>
        <w:rPr>
          <w:rFonts w:ascii="仿宋" w:hAnsi="仿宋" w:eastAsia="仿宋"/>
          <w:sz w:val="32"/>
          <w:szCs w:val="32"/>
        </w:rPr>
      </w:pPr>
      <w:r>
        <w:rPr>
          <w:rFonts w:hint="eastAsia" w:ascii="仿宋" w:hAnsi="仿宋" w:eastAsia="仿宋"/>
          <w:sz w:val="32"/>
          <w:szCs w:val="32"/>
        </w:rPr>
        <w:t>严格按照广西教育厅指定的发行渠道征订教材，坚决杜绝订购和使用盗版、盗印教材，确保教材质量和水平，确保不侵犯教材著作权。</w:t>
      </w:r>
    </w:p>
    <w:p w14:paraId="4D6E4A49">
      <w:pPr>
        <w:spacing w:line="360" w:lineRule="auto"/>
        <w:ind w:firstLine="643" w:firstLineChars="200"/>
        <w:rPr>
          <w:rFonts w:ascii="仿宋" w:hAnsi="仿宋" w:eastAsia="仿宋"/>
          <w:b/>
          <w:bCs w:val="0"/>
          <w:sz w:val="32"/>
          <w:szCs w:val="32"/>
        </w:rPr>
      </w:pPr>
      <w:r>
        <w:rPr>
          <w:rFonts w:ascii="仿宋" w:hAnsi="仿宋" w:eastAsia="仿宋"/>
          <w:b/>
          <w:bCs w:val="0"/>
          <w:sz w:val="32"/>
          <w:szCs w:val="32"/>
        </w:rPr>
        <w:t>2.</w:t>
      </w:r>
      <w:r>
        <w:rPr>
          <w:rFonts w:hint="eastAsia" w:ascii="仿宋" w:hAnsi="仿宋" w:eastAsia="仿宋"/>
          <w:b/>
          <w:bCs w:val="0"/>
          <w:sz w:val="32"/>
          <w:szCs w:val="32"/>
        </w:rPr>
        <w:t>图书馆建设</w:t>
      </w:r>
    </w:p>
    <w:p w14:paraId="73C5C3F4">
      <w:pPr>
        <w:spacing w:line="360" w:lineRule="auto"/>
        <w:ind w:firstLine="640" w:firstLineChars="200"/>
        <w:rPr>
          <w:rFonts w:ascii="仿宋" w:hAnsi="仿宋" w:eastAsia="仿宋"/>
          <w:sz w:val="32"/>
          <w:szCs w:val="32"/>
        </w:rPr>
      </w:pPr>
      <w:r>
        <w:rPr>
          <w:rFonts w:hint="eastAsia" w:ascii="仿宋" w:hAnsi="仿宋" w:eastAsia="仿宋"/>
          <w:sz w:val="32"/>
          <w:szCs w:val="32"/>
        </w:rPr>
        <w:t>根据国家级重点中等职业学校的藏书要求及中等职业学校设置标准，学校图书馆藏书量应达</w:t>
      </w:r>
      <w:r>
        <w:rPr>
          <w:rFonts w:ascii="仿宋" w:hAnsi="仿宋" w:eastAsia="仿宋"/>
          <w:sz w:val="32"/>
          <w:szCs w:val="32"/>
        </w:rPr>
        <w:t>7</w:t>
      </w:r>
      <w:r>
        <w:rPr>
          <w:rFonts w:hint="eastAsia" w:ascii="仿宋" w:hAnsi="仿宋" w:eastAsia="仿宋"/>
          <w:sz w:val="32"/>
          <w:szCs w:val="32"/>
        </w:rPr>
        <w:t>万册以上，报刊</w:t>
      </w:r>
      <w:r>
        <w:rPr>
          <w:rFonts w:ascii="仿宋" w:hAnsi="仿宋" w:eastAsia="仿宋"/>
          <w:sz w:val="32"/>
          <w:szCs w:val="32"/>
        </w:rPr>
        <w:t>100</w:t>
      </w:r>
      <w:r>
        <w:rPr>
          <w:rFonts w:hint="eastAsia" w:ascii="仿宋" w:hAnsi="仿宋" w:eastAsia="仿宋"/>
          <w:sz w:val="32"/>
          <w:szCs w:val="32"/>
        </w:rPr>
        <w:t>种以上，图书馆藏书包括印刷图书和电子图书，其中以印刷图书为主，每年保持一定数量的图书更新，充分满足师生图书借阅需要；图书馆应管理规范，设有电子阅览室，图书馆管理人员具备良好的图书馆专业知识与专业技能，不断提高现代化管理程度。</w:t>
      </w:r>
      <w:r>
        <w:rPr>
          <w:rFonts w:ascii="仿宋" w:hAnsi="仿宋" w:eastAsia="仿宋"/>
          <w:sz w:val="32"/>
          <w:szCs w:val="32"/>
        </w:rPr>
        <w:t xml:space="preserve"> </w:t>
      </w:r>
      <w:r>
        <w:rPr>
          <w:rFonts w:hint="eastAsia" w:ascii="仿宋" w:hAnsi="仿宋" w:eastAsia="仿宋"/>
          <w:sz w:val="32"/>
          <w:szCs w:val="32"/>
        </w:rPr>
        <w:t xml:space="preserve"> </w:t>
      </w:r>
    </w:p>
    <w:p w14:paraId="5966F93E">
      <w:pPr>
        <w:spacing w:line="360" w:lineRule="auto"/>
        <w:ind w:firstLine="643" w:firstLineChars="200"/>
        <w:rPr>
          <w:rFonts w:ascii="仿宋" w:hAnsi="仿宋" w:eastAsia="仿宋"/>
          <w:b/>
          <w:bCs w:val="0"/>
          <w:sz w:val="32"/>
          <w:szCs w:val="32"/>
        </w:rPr>
      </w:pPr>
      <w:r>
        <w:rPr>
          <w:rFonts w:ascii="仿宋" w:hAnsi="仿宋" w:eastAsia="仿宋"/>
          <w:b/>
          <w:bCs w:val="0"/>
          <w:sz w:val="32"/>
          <w:szCs w:val="32"/>
        </w:rPr>
        <w:t>3.</w:t>
      </w:r>
      <w:r>
        <w:rPr>
          <w:rFonts w:hint="eastAsia" w:ascii="仿宋" w:hAnsi="仿宋" w:eastAsia="仿宋"/>
          <w:b/>
          <w:bCs w:val="0"/>
          <w:sz w:val="32"/>
          <w:szCs w:val="32"/>
        </w:rPr>
        <w:t>数字与</w:t>
      </w:r>
      <w:r>
        <w:rPr>
          <w:rFonts w:ascii="仿宋" w:hAnsi="仿宋" w:eastAsia="仿宋"/>
          <w:b/>
          <w:bCs w:val="0"/>
          <w:sz w:val="32"/>
          <w:szCs w:val="32"/>
        </w:rPr>
        <w:t>网络</w:t>
      </w:r>
      <w:r>
        <w:rPr>
          <w:rFonts w:hint="eastAsia" w:ascii="仿宋" w:hAnsi="仿宋" w:eastAsia="仿宋"/>
          <w:b/>
          <w:bCs w:val="0"/>
          <w:sz w:val="32"/>
          <w:szCs w:val="32"/>
        </w:rPr>
        <w:t>资源</w:t>
      </w:r>
    </w:p>
    <w:p w14:paraId="2C8ACD76">
      <w:pPr>
        <w:spacing w:line="360" w:lineRule="auto"/>
        <w:ind w:firstLine="640" w:firstLineChars="200"/>
        <w:rPr>
          <w:rFonts w:ascii="仿宋" w:hAnsi="仿宋" w:eastAsia="仿宋"/>
          <w:sz w:val="32"/>
          <w:szCs w:val="32"/>
        </w:rPr>
      </w:pPr>
      <w:r>
        <w:rPr>
          <w:rFonts w:hint="eastAsia" w:ascii="仿宋" w:hAnsi="仿宋" w:eastAsia="仿宋"/>
          <w:sz w:val="32"/>
          <w:szCs w:val="32"/>
        </w:rPr>
        <w:t>根据教学实际需要组织教师开发相应的教学资源，并提供教学资源所需要的部署、实施和运行环境。学校将提供硬件设备保障，如服务器、网络、设备终端等。教学资源建设如纳入信息化项目建设，将按照相关建设要求进行申报、建设。</w:t>
      </w:r>
    </w:p>
    <w:p w14:paraId="77C54AB9">
      <w:pPr>
        <w:spacing w:line="360" w:lineRule="auto"/>
        <w:ind w:firstLine="643" w:firstLineChars="200"/>
        <w:rPr>
          <w:rFonts w:ascii="仿宋" w:hAnsi="仿宋" w:eastAsia="仿宋"/>
          <w:sz w:val="32"/>
          <w:szCs w:val="32"/>
        </w:rPr>
      </w:pPr>
      <w:r>
        <w:rPr>
          <w:rFonts w:hint="eastAsia" w:ascii="仿宋" w:hAnsi="仿宋" w:eastAsia="仿宋"/>
          <w:b/>
          <w:sz w:val="32"/>
          <w:szCs w:val="32"/>
        </w:rPr>
        <w:t>（四）教学方法</w:t>
      </w:r>
    </w:p>
    <w:p w14:paraId="55B16075">
      <w:pPr>
        <w:spacing w:line="360" w:lineRule="auto"/>
        <w:ind w:firstLine="643" w:firstLineChars="200"/>
        <w:rPr>
          <w:rFonts w:ascii="仿宋" w:hAnsi="仿宋" w:eastAsia="仿宋"/>
          <w:b/>
          <w:bCs w:val="0"/>
          <w:sz w:val="32"/>
          <w:szCs w:val="32"/>
        </w:rPr>
      </w:pPr>
      <w:r>
        <w:rPr>
          <w:rFonts w:hint="eastAsia" w:ascii="仿宋" w:hAnsi="仿宋" w:eastAsia="仿宋"/>
          <w:b/>
          <w:bCs w:val="0"/>
          <w:sz w:val="32"/>
          <w:szCs w:val="32"/>
        </w:rPr>
        <w:t>1.对公共基础课</w:t>
      </w:r>
    </w:p>
    <w:p w14:paraId="048BE2C6">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 </w:t>
      </w:r>
    </w:p>
    <w:p w14:paraId="6E004235">
      <w:pPr>
        <w:spacing w:line="360" w:lineRule="auto"/>
        <w:ind w:firstLine="643" w:firstLineChars="200"/>
        <w:rPr>
          <w:rFonts w:ascii="仿宋" w:hAnsi="仿宋" w:eastAsia="仿宋"/>
          <w:b/>
          <w:bCs w:val="0"/>
          <w:sz w:val="32"/>
          <w:szCs w:val="32"/>
        </w:rPr>
      </w:pPr>
      <w:r>
        <w:rPr>
          <w:rFonts w:ascii="仿宋" w:hAnsi="仿宋" w:eastAsia="仿宋"/>
          <w:b/>
          <w:bCs w:val="0"/>
          <w:sz w:val="32"/>
          <w:szCs w:val="32"/>
        </w:rPr>
        <w:t>2</w:t>
      </w:r>
      <w:r>
        <w:rPr>
          <w:rFonts w:hint="eastAsia" w:ascii="仿宋" w:hAnsi="仿宋" w:eastAsia="仿宋"/>
          <w:b/>
          <w:bCs w:val="0"/>
          <w:sz w:val="32"/>
          <w:szCs w:val="32"/>
        </w:rPr>
        <w:t>.对专业技能课</w:t>
      </w:r>
    </w:p>
    <w:p w14:paraId="4D673782">
      <w:pPr>
        <w:spacing w:line="360" w:lineRule="auto"/>
        <w:ind w:firstLine="640" w:firstLineChars="200"/>
        <w:rPr>
          <w:rFonts w:ascii="仿宋" w:hAnsi="仿宋" w:eastAsia="仿宋"/>
          <w:sz w:val="32"/>
          <w:szCs w:val="32"/>
        </w:rPr>
      </w:pPr>
      <w:r>
        <w:rPr>
          <w:rFonts w:hint="eastAsia" w:ascii="仿宋" w:hAnsi="仿宋" w:eastAsia="仿宋"/>
          <w:sz w:val="32"/>
          <w:szCs w:val="32"/>
        </w:rPr>
        <w:t>专业技能课按照相应职业岗位（群</w:t>
      </w:r>
      <w:r>
        <w:rPr>
          <w:rFonts w:ascii="仿宋" w:hAnsi="仿宋" w:eastAsia="仿宋"/>
          <w:sz w:val="32"/>
          <w:szCs w:val="32"/>
        </w:rPr>
        <w:t xml:space="preserve"> </w:t>
      </w:r>
      <w:r>
        <w:rPr>
          <w:rFonts w:hint="eastAsia" w:ascii="仿宋" w:hAnsi="仿宋" w:eastAsia="仿宋"/>
          <w:sz w:val="32"/>
          <w:szCs w:val="32"/>
        </w:rPr>
        <w:t>）的能力要求，强化理论实践一体化，突出“做中学、做中教</w:t>
      </w:r>
      <w:r>
        <w:rPr>
          <w:rFonts w:ascii="仿宋" w:hAnsi="仿宋" w:eastAsia="仿宋"/>
          <w:sz w:val="32"/>
          <w:szCs w:val="32"/>
        </w:rPr>
        <w:t xml:space="preserve"> </w:t>
      </w:r>
      <w:r>
        <w:rPr>
          <w:rFonts w:hint="eastAsia" w:ascii="仿宋" w:hAnsi="仿宋" w:eastAsia="仿宋"/>
          <w:sz w:val="32"/>
          <w:szCs w:val="32"/>
        </w:rPr>
        <w:t>”的职业教育教学特色，提倡采用项目教学、案例教学、任务教学、角色扮演、情境教学等方法，利用校内实训室和校外实训基地将学的自主学习、合作学习和教师引导教学等教学组织形式有机结合起来</w:t>
      </w:r>
    </w:p>
    <w:p w14:paraId="5ED21A05">
      <w:pPr>
        <w:spacing w:line="360" w:lineRule="auto"/>
        <w:ind w:firstLine="643" w:firstLineChars="200"/>
        <w:rPr>
          <w:rFonts w:ascii="仿宋" w:hAnsi="仿宋" w:eastAsia="仿宋"/>
          <w:sz w:val="32"/>
          <w:szCs w:val="32"/>
        </w:rPr>
      </w:pPr>
      <w:r>
        <w:rPr>
          <w:rFonts w:hint="eastAsia" w:ascii="仿宋" w:hAnsi="仿宋" w:eastAsia="仿宋"/>
          <w:b/>
          <w:sz w:val="32"/>
          <w:szCs w:val="32"/>
        </w:rPr>
        <w:t>（五）学习</w:t>
      </w:r>
      <w:r>
        <w:rPr>
          <w:rFonts w:ascii="仿宋" w:hAnsi="仿宋" w:eastAsia="仿宋"/>
          <w:b/>
          <w:sz w:val="32"/>
          <w:szCs w:val="32"/>
        </w:rPr>
        <w:t>评价</w:t>
      </w:r>
    </w:p>
    <w:p w14:paraId="394B3E78">
      <w:pPr>
        <w:spacing w:line="360" w:lineRule="auto"/>
        <w:ind w:firstLine="640" w:firstLineChars="200"/>
        <w:rPr>
          <w:rFonts w:ascii="仿宋" w:hAnsi="仿宋" w:eastAsia="仿宋"/>
          <w:sz w:val="32"/>
          <w:szCs w:val="32"/>
        </w:rPr>
      </w:pPr>
      <w:r>
        <w:rPr>
          <w:rFonts w:hint="eastAsia" w:ascii="仿宋" w:hAnsi="仿宋" w:eastAsia="仿宋"/>
          <w:sz w:val="32"/>
          <w:szCs w:val="32"/>
        </w:rPr>
        <w:t>对学生的学业考评应体现评价主体、评价方式、评价过程的多元化，教师评价、学生互评与自我评价相结合，过程性评价与结果性评价相结合。</w:t>
      </w:r>
    </w:p>
    <w:p w14:paraId="2D883C4F">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对于公共基础课，依据教育部颁布的相关课程教学大纲中的评价建议制订可操作的评价方案，尤其关注学生学习水平与行为的变化及应用能力的评价。</w:t>
      </w:r>
    </w:p>
    <w:p w14:paraId="7F7DE35B">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14:paraId="1AE569CF">
      <w:pPr>
        <w:spacing w:line="360" w:lineRule="auto"/>
        <w:ind w:firstLine="640" w:firstLineChars="200"/>
        <w:rPr>
          <w:rFonts w:ascii="仿宋" w:hAnsi="仿宋" w:eastAsia="仿宋"/>
          <w:sz w:val="32"/>
          <w:szCs w:val="32"/>
        </w:rPr>
      </w:pPr>
      <w:r>
        <w:rPr>
          <w:rFonts w:hint="eastAsia" w:ascii="仿宋" w:hAnsi="仿宋" w:eastAsia="仿宋"/>
          <w:sz w:val="32"/>
          <w:szCs w:val="32"/>
        </w:rPr>
        <w:t>3.对于电工、钳工等考证类的课程，积极与学校技能科协作，将职业技能鉴定与学业考核结合起来。</w:t>
      </w:r>
    </w:p>
    <w:p w14:paraId="29A190FA">
      <w:pPr>
        <w:spacing w:line="360" w:lineRule="auto"/>
        <w:ind w:firstLine="640" w:firstLineChars="200"/>
        <w:rPr>
          <w:rFonts w:ascii="仿宋" w:hAnsi="仿宋" w:eastAsia="仿宋"/>
          <w:sz w:val="32"/>
          <w:szCs w:val="32"/>
        </w:rPr>
      </w:pPr>
      <w:r>
        <w:rPr>
          <w:rFonts w:hint="eastAsia" w:ascii="仿宋" w:hAnsi="仿宋" w:eastAsia="仿宋"/>
          <w:sz w:val="32"/>
          <w:szCs w:val="32"/>
        </w:rPr>
        <w:t>4.对于顶岗实习、社会实践等课程，要注意吸收家长、行业、企业参与，</w:t>
      </w:r>
      <w:r>
        <w:rPr>
          <w:rFonts w:ascii="仿宋" w:hAnsi="仿宋" w:eastAsia="仿宋"/>
          <w:sz w:val="32"/>
          <w:szCs w:val="32"/>
        </w:rPr>
        <w:t xml:space="preserve"> </w:t>
      </w:r>
      <w:r>
        <w:rPr>
          <w:rFonts w:hint="eastAsia" w:ascii="仿宋" w:hAnsi="仿宋" w:eastAsia="仿宋"/>
          <w:sz w:val="32"/>
          <w:szCs w:val="32"/>
        </w:rPr>
        <w:t>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14:paraId="1E0FA391">
      <w:pPr>
        <w:spacing w:line="360" w:lineRule="auto"/>
        <w:ind w:firstLine="643" w:firstLineChars="200"/>
        <w:rPr>
          <w:rFonts w:hint="eastAsia" w:ascii="仿宋" w:hAnsi="仿宋" w:eastAsia="仿宋"/>
          <w:sz w:val="32"/>
          <w:szCs w:val="32"/>
          <w:lang w:val="en-US" w:eastAsia="zh-CN"/>
        </w:rPr>
      </w:pPr>
      <w:r>
        <w:rPr>
          <w:rFonts w:hint="eastAsia" w:ascii="仿宋" w:hAnsi="仿宋" w:eastAsia="仿宋"/>
          <w:b/>
          <w:sz w:val="32"/>
          <w:szCs w:val="32"/>
        </w:rPr>
        <w:t>（六）质量</w:t>
      </w:r>
      <w:r>
        <w:rPr>
          <w:rFonts w:hint="eastAsia" w:ascii="仿宋" w:hAnsi="仿宋" w:eastAsia="仿宋"/>
          <w:b/>
          <w:sz w:val="32"/>
          <w:szCs w:val="32"/>
          <w:lang w:val="en-US" w:eastAsia="zh-CN"/>
        </w:rPr>
        <w:t>保障</w:t>
      </w:r>
    </w:p>
    <w:p w14:paraId="40DB0A33">
      <w:pPr>
        <w:spacing w:line="360" w:lineRule="auto"/>
        <w:ind w:firstLine="643" w:firstLineChars="200"/>
        <w:rPr>
          <w:rFonts w:ascii="仿宋" w:hAnsi="仿宋" w:eastAsia="仿宋"/>
          <w:b/>
          <w:bCs w:val="0"/>
          <w:sz w:val="32"/>
          <w:szCs w:val="32"/>
        </w:rPr>
      </w:pPr>
      <w:r>
        <w:rPr>
          <w:rFonts w:hint="eastAsia" w:ascii="仿宋" w:hAnsi="仿宋" w:eastAsia="仿宋"/>
          <w:b/>
          <w:bCs w:val="0"/>
          <w:sz w:val="32"/>
          <w:szCs w:val="32"/>
        </w:rPr>
        <w:t>1.</w:t>
      </w:r>
      <w:r>
        <w:rPr>
          <w:rFonts w:ascii="仿宋" w:hAnsi="仿宋" w:eastAsia="仿宋"/>
          <w:b/>
          <w:bCs w:val="0"/>
          <w:sz w:val="32"/>
          <w:szCs w:val="32"/>
        </w:rPr>
        <w:t>教学管理</w:t>
      </w:r>
    </w:p>
    <w:p w14:paraId="431E9963">
      <w:pPr>
        <w:spacing w:line="360" w:lineRule="auto"/>
        <w:ind w:firstLine="640" w:firstLineChars="200"/>
        <w:rPr>
          <w:rFonts w:ascii="仿宋" w:hAnsi="仿宋" w:eastAsia="仿宋"/>
          <w:sz w:val="32"/>
          <w:szCs w:val="32"/>
        </w:rPr>
      </w:pPr>
      <w:r>
        <w:rPr>
          <w:rFonts w:hint="eastAsia" w:ascii="仿宋" w:hAnsi="仿宋" w:eastAsia="仿宋"/>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14:paraId="73AD9A8C">
      <w:pPr>
        <w:spacing w:line="360" w:lineRule="auto"/>
        <w:ind w:firstLine="643" w:firstLineChars="200"/>
        <w:rPr>
          <w:rFonts w:ascii="仿宋" w:hAnsi="仿宋" w:eastAsia="仿宋"/>
          <w:b/>
          <w:bCs w:val="0"/>
          <w:sz w:val="32"/>
          <w:szCs w:val="32"/>
        </w:rPr>
      </w:pPr>
      <w:r>
        <w:rPr>
          <w:rFonts w:hint="eastAsia" w:ascii="仿宋" w:hAnsi="仿宋" w:eastAsia="仿宋"/>
          <w:b/>
          <w:bCs w:val="0"/>
          <w:sz w:val="32"/>
          <w:szCs w:val="32"/>
        </w:rPr>
        <w:t>2.教学诊断</w:t>
      </w:r>
      <w:r>
        <w:rPr>
          <w:rFonts w:ascii="仿宋" w:hAnsi="仿宋" w:eastAsia="仿宋"/>
          <w:b/>
          <w:bCs w:val="0"/>
          <w:sz w:val="32"/>
          <w:szCs w:val="32"/>
        </w:rPr>
        <w:t>与改进</w:t>
      </w:r>
    </w:p>
    <w:p w14:paraId="4967C967">
      <w:pPr>
        <w:spacing w:line="360" w:lineRule="auto"/>
        <w:ind w:firstLine="640" w:firstLineChars="200"/>
        <w:rPr>
          <w:rFonts w:ascii="仿宋" w:hAnsi="仿宋" w:eastAsia="仿宋"/>
          <w:sz w:val="32"/>
          <w:szCs w:val="32"/>
        </w:rPr>
      </w:pPr>
      <w:r>
        <w:rPr>
          <w:rFonts w:hint="eastAsia" w:ascii="仿宋" w:hAnsi="仿宋" w:eastAsia="仿宋"/>
          <w:sz w:val="32"/>
          <w:szCs w:val="32"/>
        </w:rPr>
        <w:t>要把</w:t>
      </w:r>
      <w:r>
        <w:rPr>
          <w:rFonts w:ascii="仿宋" w:hAnsi="仿宋" w:eastAsia="仿宋"/>
          <w:sz w:val="32"/>
          <w:szCs w:val="32"/>
        </w:rPr>
        <w:t>专业人才培养方案的制订和实施工作纳入</w:t>
      </w:r>
      <w:r>
        <w:rPr>
          <w:rFonts w:hint="eastAsia" w:ascii="仿宋" w:hAnsi="仿宋" w:eastAsia="仿宋"/>
          <w:sz w:val="32"/>
          <w:szCs w:val="32"/>
        </w:rPr>
        <w:t>学</w:t>
      </w:r>
      <w:r>
        <w:rPr>
          <w:rFonts w:ascii="仿宋" w:hAnsi="仿宋" w:eastAsia="仿宋"/>
          <w:sz w:val="32"/>
          <w:szCs w:val="32"/>
        </w:rPr>
        <w:t>校内部质量保证体系诊断与改进工作，</w:t>
      </w:r>
      <w:r>
        <w:rPr>
          <w:rFonts w:hint="eastAsia" w:ascii="仿宋" w:hAnsi="仿宋" w:eastAsia="仿宋"/>
          <w:sz w:val="32"/>
          <w:szCs w:val="32"/>
        </w:rPr>
        <w:t>按照《广西中等职业学校教学诊断与改进工作实施方案》，对专业人才培养方案的制订与实施进行周期性自主诊断</w:t>
      </w:r>
      <w:r>
        <w:rPr>
          <w:rFonts w:ascii="仿宋" w:hAnsi="仿宋" w:eastAsia="仿宋"/>
          <w:sz w:val="32"/>
          <w:szCs w:val="32"/>
        </w:rPr>
        <w:t>与改进</w:t>
      </w:r>
      <w:r>
        <w:rPr>
          <w:rFonts w:hint="eastAsia" w:ascii="仿宋" w:hAnsi="仿宋" w:eastAsia="仿宋"/>
          <w:sz w:val="32"/>
          <w:szCs w:val="32"/>
        </w:rPr>
        <w:t>，建立专业及其人才培养方案与区域</w:t>
      </w:r>
      <w:r>
        <w:rPr>
          <w:rFonts w:ascii="仿宋" w:hAnsi="仿宋" w:eastAsia="仿宋"/>
          <w:sz w:val="32"/>
          <w:szCs w:val="32"/>
        </w:rPr>
        <w:t>经济社会发展、</w:t>
      </w:r>
      <w:r>
        <w:rPr>
          <w:rFonts w:hint="eastAsia" w:ascii="仿宋" w:hAnsi="仿宋" w:eastAsia="仿宋"/>
          <w:sz w:val="32"/>
          <w:szCs w:val="32"/>
        </w:rPr>
        <w:t>产业转型</w:t>
      </w:r>
      <w:r>
        <w:rPr>
          <w:rFonts w:ascii="仿宋" w:hAnsi="仿宋" w:eastAsia="仿宋"/>
          <w:sz w:val="32"/>
          <w:szCs w:val="32"/>
        </w:rPr>
        <w:t>升级</w:t>
      </w:r>
      <w:r>
        <w:rPr>
          <w:rFonts w:hint="eastAsia" w:ascii="仿宋" w:hAnsi="仿宋" w:eastAsia="仿宋"/>
          <w:sz w:val="32"/>
          <w:szCs w:val="32"/>
        </w:rPr>
        <w:t>、培养对象需求</w:t>
      </w:r>
      <w:r>
        <w:rPr>
          <w:rFonts w:ascii="仿宋" w:hAnsi="仿宋" w:eastAsia="仿宋"/>
          <w:sz w:val="32"/>
          <w:szCs w:val="32"/>
        </w:rPr>
        <w:t>相适应</w:t>
      </w:r>
      <w:r>
        <w:rPr>
          <w:rFonts w:hint="eastAsia" w:ascii="仿宋" w:hAnsi="仿宋" w:eastAsia="仿宋"/>
          <w:sz w:val="32"/>
          <w:szCs w:val="32"/>
        </w:rPr>
        <w:t>的动态调整机制，确保专业人才培养方案的有效性。</w:t>
      </w:r>
    </w:p>
    <w:p w14:paraId="0D60EB9B">
      <w:pPr>
        <w:spacing w:line="360" w:lineRule="auto"/>
        <w:ind w:firstLine="643" w:firstLineChars="200"/>
        <w:rPr>
          <w:rFonts w:ascii="仿宋" w:hAnsi="仿宋" w:eastAsia="仿宋"/>
          <w:sz w:val="32"/>
          <w:szCs w:val="32"/>
        </w:rPr>
      </w:pPr>
      <w:r>
        <w:rPr>
          <w:rFonts w:hint="eastAsia" w:ascii="仿宋" w:hAnsi="仿宋" w:eastAsia="仿宋"/>
          <w:b/>
          <w:sz w:val="32"/>
          <w:szCs w:val="32"/>
        </w:rPr>
        <w:t>九、毕业要求</w:t>
      </w:r>
    </w:p>
    <w:p w14:paraId="5BD15E87">
      <w:pPr>
        <w:spacing w:line="360" w:lineRule="auto"/>
        <w:ind w:firstLine="640" w:firstLineChars="200"/>
        <w:rPr>
          <w:rFonts w:ascii="仿宋" w:hAnsi="仿宋" w:eastAsia="仿宋"/>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14:paraId="4658B08D">
      <w:pPr>
        <w:spacing w:line="360" w:lineRule="auto"/>
        <w:ind w:firstLine="643" w:firstLineChars="200"/>
        <w:rPr>
          <w:rFonts w:ascii="仿宋" w:hAnsi="仿宋" w:eastAsia="仿宋"/>
          <w:sz w:val="32"/>
          <w:szCs w:val="32"/>
        </w:rPr>
      </w:pPr>
      <w:r>
        <w:rPr>
          <w:rFonts w:hint="eastAsia" w:ascii="仿宋" w:hAnsi="仿宋" w:eastAsia="仿宋"/>
          <w:b/>
          <w:sz w:val="32"/>
          <w:szCs w:val="32"/>
        </w:rPr>
        <w:t>十</w:t>
      </w:r>
      <w:r>
        <w:rPr>
          <w:rFonts w:ascii="仿宋" w:hAnsi="仿宋" w:eastAsia="仿宋"/>
          <w:b/>
          <w:sz w:val="32"/>
          <w:szCs w:val="32"/>
        </w:rPr>
        <w:t>、</w:t>
      </w:r>
      <w:r>
        <w:rPr>
          <w:rFonts w:hint="eastAsia" w:ascii="仿宋" w:hAnsi="仿宋" w:eastAsia="仿宋"/>
          <w:b/>
          <w:sz w:val="32"/>
          <w:szCs w:val="32"/>
        </w:rPr>
        <w:t>附录</w:t>
      </w:r>
    </w:p>
    <w:p w14:paraId="4A73694D">
      <w:pPr>
        <w:spacing w:line="360" w:lineRule="auto"/>
        <w:ind w:firstLine="640" w:firstLineChars="200"/>
        <w:rPr>
          <w:rFonts w:ascii="仿宋" w:hAnsi="仿宋" w:eastAsia="仿宋"/>
          <w:b/>
          <w:sz w:val="32"/>
          <w:szCs w:val="32"/>
        </w:rPr>
      </w:pPr>
      <w:r>
        <w:rPr>
          <w:rFonts w:hint="eastAsia" w:ascii="仿宋" w:hAnsi="仿宋" w:eastAsia="仿宋"/>
          <w:sz w:val="32"/>
          <w:szCs w:val="32"/>
        </w:rPr>
        <w:t>附件1：智能设备运行与维护专业教学进程安排表</w:t>
      </w:r>
    </w:p>
    <w:p w14:paraId="047DA1D4">
      <w:pPr>
        <w:spacing w:line="360" w:lineRule="auto"/>
        <w:rPr>
          <w:rFonts w:ascii="仿宋" w:hAnsi="仿宋" w:eastAsia="仿宋"/>
          <w:b/>
          <w:sz w:val="28"/>
          <w:szCs w:val="28"/>
        </w:rPr>
      </w:pPr>
    </w:p>
    <w:p w14:paraId="3E1C69B8">
      <w:pPr>
        <w:spacing w:line="360" w:lineRule="auto"/>
        <w:rPr>
          <w:rFonts w:ascii="仿宋" w:hAnsi="仿宋" w:eastAsia="仿宋"/>
          <w:b/>
          <w:sz w:val="28"/>
          <w:szCs w:val="28"/>
        </w:rPr>
      </w:pPr>
    </w:p>
    <w:p w14:paraId="6FB3D3A6">
      <w:pPr>
        <w:spacing w:line="360" w:lineRule="auto"/>
        <w:rPr>
          <w:rFonts w:ascii="仿宋" w:hAnsi="仿宋" w:eastAsia="仿宋"/>
          <w:b/>
          <w:sz w:val="28"/>
          <w:szCs w:val="28"/>
        </w:rPr>
      </w:pPr>
    </w:p>
    <w:p w14:paraId="3740AD30">
      <w:pPr>
        <w:spacing w:line="360" w:lineRule="auto"/>
        <w:rPr>
          <w:rFonts w:ascii="仿宋" w:hAnsi="仿宋" w:eastAsia="仿宋"/>
          <w:b/>
          <w:sz w:val="28"/>
          <w:szCs w:val="28"/>
        </w:rPr>
      </w:pPr>
    </w:p>
    <w:p w14:paraId="7EDE2491">
      <w:pPr>
        <w:spacing w:line="360" w:lineRule="auto"/>
        <w:rPr>
          <w:rFonts w:hint="eastAsia" w:ascii="仿宋" w:hAnsi="仿宋" w:eastAsia="仿宋"/>
          <w:b/>
          <w:sz w:val="28"/>
          <w:szCs w:val="28"/>
        </w:rPr>
      </w:pPr>
    </w:p>
    <w:p w14:paraId="17D36FFD">
      <w:pPr>
        <w:spacing w:line="360" w:lineRule="auto"/>
        <w:rPr>
          <w:rFonts w:ascii="仿宋" w:hAnsi="仿宋" w:eastAsia="仿宋"/>
          <w:b/>
          <w:sz w:val="32"/>
          <w:szCs w:val="32"/>
        </w:rPr>
      </w:pPr>
      <w:bookmarkStart w:id="9" w:name="_Hlk85725941"/>
    </w:p>
    <w:p w14:paraId="0DE096D1">
      <w:pPr>
        <w:spacing w:line="360" w:lineRule="auto"/>
        <w:rPr>
          <w:rFonts w:hint="eastAsia" w:ascii="仿宋" w:hAnsi="仿宋" w:eastAsia="仿宋"/>
          <w:b/>
          <w:sz w:val="32"/>
          <w:szCs w:val="32"/>
        </w:rPr>
        <w:sectPr>
          <w:pgSz w:w="12191" w:h="16840"/>
          <w:pgMar w:top="1418" w:right="1134" w:bottom="1418" w:left="1134" w:header="851" w:footer="992" w:gutter="0"/>
          <w:pgBorders>
            <w:top w:val="none" w:sz="0" w:space="0"/>
            <w:left w:val="none" w:sz="0" w:space="0"/>
            <w:bottom w:val="none" w:sz="0" w:space="0"/>
            <w:right w:val="none" w:sz="0" w:space="0"/>
          </w:pgBorders>
          <w:cols w:space="425" w:num="1"/>
          <w:docGrid w:type="lines" w:linePitch="312" w:charSpace="0"/>
        </w:sectPr>
      </w:pPr>
    </w:p>
    <w:p w14:paraId="44D3117E">
      <w:pPr>
        <w:spacing w:line="360" w:lineRule="auto"/>
        <w:ind w:firstLine="640" w:firstLineChars="200"/>
        <w:rPr>
          <w:rFonts w:ascii="仿宋" w:hAnsi="仿宋" w:eastAsia="仿宋"/>
          <w:b/>
          <w:sz w:val="32"/>
          <w:szCs w:val="32"/>
        </w:rPr>
      </w:pPr>
      <w:r>
        <w:rPr>
          <w:rFonts w:hint="eastAsia" w:ascii="仿宋" w:hAnsi="仿宋" w:eastAsia="仿宋"/>
          <w:sz w:val="32"/>
          <w:szCs w:val="32"/>
        </w:rPr>
        <w:t>附件1：智能设备运行与维护专业教学进程安排表</w:t>
      </w:r>
    </w:p>
    <w:tbl>
      <w:tblPr>
        <w:tblStyle w:val="10"/>
        <w:tblW w:w="142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720"/>
        <w:gridCol w:w="1060"/>
        <w:gridCol w:w="2000"/>
        <w:gridCol w:w="720"/>
        <w:gridCol w:w="800"/>
        <w:gridCol w:w="853"/>
        <w:gridCol w:w="920"/>
        <w:gridCol w:w="921"/>
        <w:gridCol w:w="917"/>
        <w:gridCol w:w="917"/>
        <w:gridCol w:w="917"/>
        <w:gridCol w:w="914"/>
        <w:gridCol w:w="917"/>
        <w:gridCol w:w="918"/>
      </w:tblGrid>
      <w:tr w14:paraId="702C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14201" w:type="dxa"/>
            <w:gridSpan w:val="15"/>
            <w:tcBorders>
              <w:top w:val="nil"/>
              <w:left w:val="nil"/>
              <w:bottom w:val="nil"/>
              <w:right w:val="nil"/>
            </w:tcBorders>
            <w:shd w:val="clear" w:color="auto" w:fill="auto"/>
            <w:noWrap/>
            <w:vAlign w:val="center"/>
          </w:tcPr>
          <w:p w14:paraId="1DD5C4EF">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智能设备运行与维护专业教学进程安排表</w:t>
            </w:r>
          </w:p>
        </w:tc>
      </w:tr>
      <w:tr w14:paraId="4F0F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28C39D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课程序号</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E86F9A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课程代码</w:t>
            </w:r>
          </w:p>
        </w:tc>
        <w:tc>
          <w:tcPr>
            <w:tcW w:w="10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3451A7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20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01C13B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课程类别</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97C05C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课程性质</w:t>
            </w:r>
          </w:p>
        </w:tc>
        <w:tc>
          <w:tcPr>
            <w:tcW w:w="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85E614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学分</w:t>
            </w:r>
          </w:p>
        </w:tc>
        <w:tc>
          <w:tcPr>
            <w:tcW w:w="2694" w:type="dxa"/>
            <w:gridSpan w:val="3"/>
            <w:vMerge w:val="restart"/>
            <w:tcBorders>
              <w:top w:val="single" w:color="000000" w:sz="8" w:space="0"/>
              <w:left w:val="nil"/>
              <w:bottom w:val="single" w:color="000000" w:sz="8" w:space="0"/>
              <w:right w:val="single" w:color="000000" w:sz="8" w:space="0"/>
            </w:tcBorders>
            <w:shd w:val="clear" w:color="auto" w:fill="auto"/>
            <w:vAlign w:val="center"/>
          </w:tcPr>
          <w:p w14:paraId="4726A97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学时</w:t>
            </w:r>
          </w:p>
        </w:tc>
        <w:tc>
          <w:tcPr>
            <w:tcW w:w="5500" w:type="dxa"/>
            <w:gridSpan w:val="6"/>
            <w:vMerge w:val="restart"/>
            <w:tcBorders>
              <w:top w:val="single" w:color="000000" w:sz="8" w:space="0"/>
              <w:left w:val="nil"/>
              <w:bottom w:val="single" w:color="000000" w:sz="8" w:space="0"/>
              <w:right w:val="single" w:color="000000" w:sz="8" w:space="0"/>
            </w:tcBorders>
            <w:shd w:val="clear" w:color="auto" w:fill="auto"/>
            <w:vAlign w:val="center"/>
          </w:tcPr>
          <w:p w14:paraId="43E9CA8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各学期周数、学时分配</w:t>
            </w:r>
          </w:p>
        </w:tc>
      </w:tr>
      <w:tr w14:paraId="471B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A3137A">
            <w:pPr>
              <w:jc w:val="center"/>
              <w:rPr>
                <w:rFonts w:hint="eastAsia" w:ascii="仿宋" w:hAnsi="仿宋" w:eastAsia="仿宋" w:cs="仿宋"/>
                <w:b/>
                <w:bCs/>
                <w:i w:val="0"/>
                <w:iCs w:val="0"/>
                <w:color w:val="000000"/>
                <w:sz w:val="22"/>
                <w:szCs w:val="22"/>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C40C15">
            <w:pPr>
              <w:jc w:val="center"/>
              <w:rPr>
                <w:rFonts w:hint="eastAsia" w:ascii="仿宋" w:hAnsi="仿宋" w:eastAsia="仿宋" w:cs="仿宋"/>
                <w:b/>
                <w:bCs/>
                <w:i w:val="0"/>
                <w:iCs w:val="0"/>
                <w:color w:val="000000"/>
                <w:sz w:val="22"/>
                <w:szCs w:val="22"/>
                <w:u w:val="none"/>
              </w:rPr>
            </w:pPr>
          </w:p>
        </w:tc>
        <w:tc>
          <w:tcPr>
            <w:tcW w:w="10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6C0F49">
            <w:pPr>
              <w:jc w:val="center"/>
              <w:rPr>
                <w:rFonts w:hint="eastAsia" w:ascii="仿宋" w:hAnsi="仿宋" w:eastAsia="仿宋" w:cs="仿宋"/>
                <w:b/>
                <w:bCs/>
                <w:i w:val="0"/>
                <w:iCs w:val="0"/>
                <w:color w:val="000000"/>
                <w:sz w:val="22"/>
                <w:szCs w:val="22"/>
                <w:u w:val="none"/>
              </w:rPr>
            </w:pPr>
          </w:p>
        </w:tc>
        <w:tc>
          <w:tcPr>
            <w:tcW w:w="2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1A2CA9">
            <w:pPr>
              <w:jc w:val="center"/>
              <w:rPr>
                <w:rFonts w:hint="eastAsia" w:ascii="仿宋" w:hAnsi="仿宋" w:eastAsia="仿宋" w:cs="仿宋"/>
                <w:b/>
                <w:bCs/>
                <w:i w:val="0"/>
                <w:iCs w:val="0"/>
                <w:color w:val="000000"/>
                <w:sz w:val="22"/>
                <w:szCs w:val="22"/>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8C8B49">
            <w:pPr>
              <w:jc w:val="center"/>
              <w:rPr>
                <w:rFonts w:hint="eastAsia" w:ascii="仿宋" w:hAnsi="仿宋" w:eastAsia="仿宋" w:cs="仿宋"/>
                <w:b/>
                <w:bCs/>
                <w:i w:val="0"/>
                <w:iCs w:val="0"/>
                <w:color w:val="000000"/>
                <w:sz w:val="22"/>
                <w:szCs w:val="22"/>
                <w:u w:val="none"/>
              </w:rPr>
            </w:pPr>
          </w:p>
        </w:tc>
        <w:tc>
          <w:tcPr>
            <w:tcW w:w="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135A54">
            <w:pPr>
              <w:jc w:val="center"/>
              <w:rPr>
                <w:rFonts w:hint="eastAsia" w:ascii="仿宋" w:hAnsi="仿宋" w:eastAsia="仿宋" w:cs="仿宋"/>
                <w:b/>
                <w:bCs/>
                <w:i w:val="0"/>
                <w:iCs w:val="0"/>
                <w:color w:val="000000"/>
                <w:sz w:val="22"/>
                <w:szCs w:val="22"/>
                <w:u w:val="none"/>
              </w:rPr>
            </w:pPr>
          </w:p>
        </w:tc>
        <w:tc>
          <w:tcPr>
            <w:tcW w:w="2694" w:type="dxa"/>
            <w:gridSpan w:val="3"/>
            <w:vMerge w:val="continue"/>
            <w:tcBorders>
              <w:top w:val="single" w:color="000000" w:sz="8" w:space="0"/>
              <w:left w:val="nil"/>
              <w:bottom w:val="single" w:color="000000" w:sz="8" w:space="0"/>
              <w:right w:val="single" w:color="000000" w:sz="8" w:space="0"/>
            </w:tcBorders>
            <w:shd w:val="clear" w:color="auto" w:fill="auto"/>
            <w:vAlign w:val="center"/>
          </w:tcPr>
          <w:p w14:paraId="334697B2">
            <w:pPr>
              <w:jc w:val="center"/>
              <w:rPr>
                <w:rFonts w:hint="eastAsia" w:ascii="仿宋" w:hAnsi="仿宋" w:eastAsia="仿宋" w:cs="仿宋"/>
                <w:b/>
                <w:bCs/>
                <w:i w:val="0"/>
                <w:iCs w:val="0"/>
                <w:color w:val="000000"/>
                <w:sz w:val="22"/>
                <w:szCs w:val="22"/>
                <w:u w:val="none"/>
              </w:rPr>
            </w:pPr>
          </w:p>
        </w:tc>
        <w:tc>
          <w:tcPr>
            <w:tcW w:w="5500" w:type="dxa"/>
            <w:gridSpan w:val="6"/>
            <w:vMerge w:val="continue"/>
            <w:tcBorders>
              <w:top w:val="single" w:color="000000" w:sz="8" w:space="0"/>
              <w:left w:val="nil"/>
              <w:bottom w:val="single" w:color="000000" w:sz="8" w:space="0"/>
              <w:right w:val="single" w:color="000000" w:sz="8" w:space="0"/>
            </w:tcBorders>
            <w:shd w:val="clear" w:color="auto" w:fill="auto"/>
            <w:vAlign w:val="center"/>
          </w:tcPr>
          <w:p w14:paraId="54A3BE98">
            <w:pPr>
              <w:jc w:val="center"/>
              <w:rPr>
                <w:rFonts w:hint="eastAsia" w:ascii="仿宋" w:hAnsi="仿宋" w:eastAsia="仿宋" w:cs="仿宋"/>
                <w:b/>
                <w:bCs/>
                <w:i w:val="0"/>
                <w:iCs w:val="0"/>
                <w:color w:val="000000"/>
                <w:sz w:val="22"/>
                <w:szCs w:val="22"/>
                <w:u w:val="none"/>
              </w:rPr>
            </w:pPr>
          </w:p>
        </w:tc>
      </w:tr>
      <w:tr w14:paraId="1470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07050B">
            <w:pPr>
              <w:jc w:val="center"/>
              <w:rPr>
                <w:rFonts w:hint="eastAsia" w:ascii="仿宋" w:hAnsi="仿宋" w:eastAsia="仿宋" w:cs="仿宋"/>
                <w:b/>
                <w:bCs/>
                <w:i w:val="0"/>
                <w:iCs w:val="0"/>
                <w:color w:val="000000"/>
                <w:sz w:val="22"/>
                <w:szCs w:val="22"/>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E176D2">
            <w:pPr>
              <w:jc w:val="center"/>
              <w:rPr>
                <w:rFonts w:hint="eastAsia" w:ascii="仿宋" w:hAnsi="仿宋" w:eastAsia="仿宋" w:cs="仿宋"/>
                <w:b/>
                <w:bCs/>
                <w:i w:val="0"/>
                <w:iCs w:val="0"/>
                <w:color w:val="000000"/>
                <w:sz w:val="22"/>
                <w:szCs w:val="22"/>
                <w:u w:val="none"/>
              </w:rPr>
            </w:pPr>
          </w:p>
        </w:tc>
        <w:tc>
          <w:tcPr>
            <w:tcW w:w="10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864F73">
            <w:pPr>
              <w:jc w:val="center"/>
              <w:rPr>
                <w:rFonts w:hint="eastAsia" w:ascii="仿宋" w:hAnsi="仿宋" w:eastAsia="仿宋" w:cs="仿宋"/>
                <w:b/>
                <w:bCs/>
                <w:i w:val="0"/>
                <w:iCs w:val="0"/>
                <w:color w:val="000000"/>
                <w:sz w:val="22"/>
                <w:szCs w:val="22"/>
                <w:u w:val="none"/>
              </w:rPr>
            </w:pPr>
          </w:p>
        </w:tc>
        <w:tc>
          <w:tcPr>
            <w:tcW w:w="2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E535AB">
            <w:pPr>
              <w:jc w:val="center"/>
              <w:rPr>
                <w:rFonts w:hint="eastAsia" w:ascii="仿宋" w:hAnsi="仿宋" w:eastAsia="仿宋" w:cs="仿宋"/>
                <w:b/>
                <w:bCs/>
                <w:i w:val="0"/>
                <w:iCs w:val="0"/>
                <w:color w:val="000000"/>
                <w:sz w:val="22"/>
                <w:szCs w:val="22"/>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E5919F">
            <w:pPr>
              <w:jc w:val="center"/>
              <w:rPr>
                <w:rFonts w:hint="eastAsia" w:ascii="仿宋" w:hAnsi="仿宋" w:eastAsia="仿宋" w:cs="仿宋"/>
                <w:b/>
                <w:bCs/>
                <w:i w:val="0"/>
                <w:iCs w:val="0"/>
                <w:color w:val="000000"/>
                <w:sz w:val="22"/>
                <w:szCs w:val="22"/>
                <w:u w:val="none"/>
              </w:rPr>
            </w:pPr>
          </w:p>
        </w:tc>
        <w:tc>
          <w:tcPr>
            <w:tcW w:w="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A5A113">
            <w:pPr>
              <w:jc w:val="center"/>
              <w:rPr>
                <w:rFonts w:hint="eastAsia" w:ascii="仿宋" w:hAnsi="仿宋" w:eastAsia="仿宋" w:cs="仿宋"/>
                <w:b/>
                <w:bCs/>
                <w:i w:val="0"/>
                <w:iCs w:val="0"/>
                <w:color w:val="000000"/>
                <w:sz w:val="22"/>
                <w:szCs w:val="22"/>
                <w:u w:val="none"/>
              </w:rPr>
            </w:pPr>
          </w:p>
        </w:tc>
        <w:tc>
          <w:tcPr>
            <w:tcW w:w="85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29EC1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A075CD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理论</w:t>
            </w:r>
          </w:p>
        </w:tc>
        <w:tc>
          <w:tcPr>
            <w:tcW w:w="92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C2BF66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实践</w:t>
            </w:r>
          </w:p>
        </w:tc>
        <w:tc>
          <w:tcPr>
            <w:tcW w:w="917" w:type="dxa"/>
            <w:vMerge w:val="restart"/>
            <w:tcBorders>
              <w:top w:val="nil"/>
              <w:left w:val="single" w:color="000000" w:sz="8" w:space="0"/>
              <w:bottom w:val="single" w:color="000000" w:sz="8" w:space="0"/>
              <w:right w:val="single" w:color="000000" w:sz="8" w:space="0"/>
            </w:tcBorders>
            <w:shd w:val="clear" w:color="auto" w:fill="auto"/>
            <w:vAlign w:val="center"/>
          </w:tcPr>
          <w:p w14:paraId="064EE28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917" w:type="dxa"/>
            <w:vMerge w:val="restart"/>
            <w:tcBorders>
              <w:top w:val="nil"/>
              <w:left w:val="nil"/>
              <w:bottom w:val="single" w:color="000000" w:sz="8" w:space="0"/>
              <w:right w:val="single" w:color="000000" w:sz="8" w:space="0"/>
            </w:tcBorders>
            <w:shd w:val="clear" w:color="auto" w:fill="auto"/>
            <w:vAlign w:val="center"/>
          </w:tcPr>
          <w:p w14:paraId="362FE67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917" w:type="dxa"/>
            <w:vMerge w:val="restart"/>
            <w:tcBorders>
              <w:top w:val="nil"/>
              <w:left w:val="nil"/>
              <w:bottom w:val="single" w:color="000000" w:sz="8" w:space="0"/>
              <w:right w:val="single" w:color="000000" w:sz="8" w:space="0"/>
            </w:tcBorders>
            <w:shd w:val="clear" w:color="auto" w:fill="auto"/>
            <w:vAlign w:val="center"/>
          </w:tcPr>
          <w:p w14:paraId="50F7D1F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914" w:type="dxa"/>
            <w:vMerge w:val="restart"/>
            <w:tcBorders>
              <w:top w:val="nil"/>
              <w:left w:val="nil"/>
              <w:bottom w:val="single" w:color="000000" w:sz="8" w:space="0"/>
              <w:right w:val="single" w:color="000000" w:sz="8" w:space="0"/>
            </w:tcBorders>
            <w:shd w:val="clear" w:color="auto" w:fill="auto"/>
            <w:vAlign w:val="center"/>
          </w:tcPr>
          <w:p w14:paraId="63B13EE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917" w:type="dxa"/>
            <w:vMerge w:val="restart"/>
            <w:tcBorders>
              <w:top w:val="nil"/>
              <w:left w:val="nil"/>
              <w:bottom w:val="single" w:color="000000" w:sz="8" w:space="0"/>
              <w:right w:val="single" w:color="000000" w:sz="8" w:space="0"/>
            </w:tcBorders>
            <w:shd w:val="clear" w:color="auto" w:fill="auto"/>
            <w:vAlign w:val="center"/>
          </w:tcPr>
          <w:p w14:paraId="24479FC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918" w:type="dxa"/>
            <w:vMerge w:val="restart"/>
            <w:tcBorders>
              <w:top w:val="nil"/>
              <w:left w:val="nil"/>
              <w:bottom w:val="single" w:color="000000" w:sz="8" w:space="0"/>
              <w:right w:val="single" w:color="000000" w:sz="8" w:space="0"/>
            </w:tcBorders>
            <w:shd w:val="clear" w:color="auto" w:fill="auto"/>
            <w:vAlign w:val="center"/>
          </w:tcPr>
          <w:p w14:paraId="6B7B603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r>
      <w:tr w14:paraId="2EFC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114558">
            <w:pPr>
              <w:jc w:val="center"/>
              <w:rPr>
                <w:rFonts w:hint="eastAsia" w:ascii="仿宋" w:hAnsi="仿宋" w:eastAsia="仿宋" w:cs="仿宋"/>
                <w:b/>
                <w:bCs/>
                <w:i w:val="0"/>
                <w:iCs w:val="0"/>
                <w:color w:val="000000"/>
                <w:sz w:val="22"/>
                <w:szCs w:val="22"/>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F3A752">
            <w:pPr>
              <w:jc w:val="center"/>
              <w:rPr>
                <w:rFonts w:hint="eastAsia" w:ascii="仿宋" w:hAnsi="仿宋" w:eastAsia="仿宋" w:cs="仿宋"/>
                <w:b/>
                <w:bCs/>
                <w:i w:val="0"/>
                <w:iCs w:val="0"/>
                <w:color w:val="000000"/>
                <w:sz w:val="22"/>
                <w:szCs w:val="22"/>
                <w:u w:val="none"/>
              </w:rPr>
            </w:pPr>
          </w:p>
        </w:tc>
        <w:tc>
          <w:tcPr>
            <w:tcW w:w="10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ACCA92">
            <w:pPr>
              <w:jc w:val="center"/>
              <w:rPr>
                <w:rFonts w:hint="eastAsia" w:ascii="仿宋" w:hAnsi="仿宋" w:eastAsia="仿宋" w:cs="仿宋"/>
                <w:b/>
                <w:bCs/>
                <w:i w:val="0"/>
                <w:iCs w:val="0"/>
                <w:color w:val="000000"/>
                <w:sz w:val="22"/>
                <w:szCs w:val="22"/>
                <w:u w:val="none"/>
              </w:rPr>
            </w:pPr>
          </w:p>
        </w:tc>
        <w:tc>
          <w:tcPr>
            <w:tcW w:w="2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A69D3F">
            <w:pPr>
              <w:jc w:val="center"/>
              <w:rPr>
                <w:rFonts w:hint="eastAsia" w:ascii="仿宋" w:hAnsi="仿宋" w:eastAsia="仿宋" w:cs="仿宋"/>
                <w:b/>
                <w:bCs/>
                <w:i w:val="0"/>
                <w:iCs w:val="0"/>
                <w:color w:val="000000"/>
                <w:sz w:val="22"/>
                <w:szCs w:val="22"/>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5657FE">
            <w:pPr>
              <w:jc w:val="center"/>
              <w:rPr>
                <w:rFonts w:hint="eastAsia" w:ascii="仿宋" w:hAnsi="仿宋" w:eastAsia="仿宋" w:cs="仿宋"/>
                <w:b/>
                <w:bCs/>
                <w:i w:val="0"/>
                <w:iCs w:val="0"/>
                <w:color w:val="000000"/>
                <w:sz w:val="22"/>
                <w:szCs w:val="22"/>
                <w:u w:val="none"/>
              </w:rPr>
            </w:pPr>
          </w:p>
        </w:tc>
        <w:tc>
          <w:tcPr>
            <w:tcW w:w="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23266F">
            <w:pPr>
              <w:jc w:val="center"/>
              <w:rPr>
                <w:rFonts w:hint="eastAsia" w:ascii="仿宋" w:hAnsi="仿宋" w:eastAsia="仿宋" w:cs="仿宋"/>
                <w:b/>
                <w:bCs/>
                <w:i w:val="0"/>
                <w:iCs w:val="0"/>
                <w:color w:val="000000"/>
                <w:sz w:val="22"/>
                <w:szCs w:val="22"/>
                <w:u w:val="none"/>
              </w:rPr>
            </w:pPr>
          </w:p>
        </w:tc>
        <w:tc>
          <w:tcPr>
            <w:tcW w:w="8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B63D32">
            <w:pPr>
              <w:jc w:val="center"/>
              <w:rPr>
                <w:rFonts w:hint="eastAsia" w:ascii="仿宋" w:hAnsi="仿宋" w:eastAsia="仿宋" w:cs="仿宋"/>
                <w:b/>
                <w:bCs/>
                <w:i w:val="0"/>
                <w:iCs w:val="0"/>
                <w:color w:val="000000"/>
                <w:sz w:val="22"/>
                <w:szCs w:val="22"/>
                <w:u w:val="none"/>
              </w:rPr>
            </w:pPr>
          </w:p>
        </w:tc>
        <w:tc>
          <w:tcPr>
            <w:tcW w:w="9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9CE2D8">
            <w:pPr>
              <w:jc w:val="center"/>
              <w:rPr>
                <w:rFonts w:hint="eastAsia" w:ascii="仿宋" w:hAnsi="仿宋" w:eastAsia="仿宋" w:cs="仿宋"/>
                <w:b/>
                <w:bCs/>
                <w:i w:val="0"/>
                <w:iCs w:val="0"/>
                <w:color w:val="000000"/>
                <w:sz w:val="22"/>
                <w:szCs w:val="22"/>
                <w:u w:val="none"/>
              </w:rPr>
            </w:pPr>
          </w:p>
        </w:tc>
        <w:tc>
          <w:tcPr>
            <w:tcW w:w="9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7E0E55">
            <w:pPr>
              <w:jc w:val="center"/>
              <w:rPr>
                <w:rFonts w:hint="eastAsia" w:ascii="仿宋" w:hAnsi="仿宋" w:eastAsia="仿宋" w:cs="仿宋"/>
                <w:b/>
                <w:bCs/>
                <w:i w:val="0"/>
                <w:iCs w:val="0"/>
                <w:color w:val="000000"/>
                <w:sz w:val="22"/>
                <w:szCs w:val="22"/>
                <w:u w:val="none"/>
              </w:rPr>
            </w:pPr>
          </w:p>
        </w:tc>
        <w:tc>
          <w:tcPr>
            <w:tcW w:w="917" w:type="dxa"/>
            <w:vMerge w:val="continue"/>
            <w:tcBorders>
              <w:top w:val="nil"/>
              <w:left w:val="single" w:color="000000" w:sz="8" w:space="0"/>
              <w:bottom w:val="single" w:color="000000" w:sz="8" w:space="0"/>
              <w:right w:val="single" w:color="000000" w:sz="8" w:space="0"/>
            </w:tcBorders>
            <w:shd w:val="clear" w:color="auto" w:fill="auto"/>
            <w:vAlign w:val="center"/>
          </w:tcPr>
          <w:p w14:paraId="7DC94EA9">
            <w:pPr>
              <w:jc w:val="center"/>
              <w:rPr>
                <w:rFonts w:hint="eastAsia" w:ascii="仿宋" w:hAnsi="仿宋" w:eastAsia="仿宋" w:cs="仿宋"/>
                <w:b/>
                <w:bCs/>
                <w:i w:val="0"/>
                <w:iCs w:val="0"/>
                <w:color w:val="000000"/>
                <w:sz w:val="22"/>
                <w:szCs w:val="22"/>
                <w:u w:val="none"/>
              </w:rPr>
            </w:pPr>
          </w:p>
        </w:tc>
        <w:tc>
          <w:tcPr>
            <w:tcW w:w="917" w:type="dxa"/>
            <w:vMerge w:val="continue"/>
            <w:tcBorders>
              <w:top w:val="nil"/>
              <w:left w:val="nil"/>
              <w:bottom w:val="single" w:color="000000" w:sz="8" w:space="0"/>
              <w:right w:val="single" w:color="000000" w:sz="8" w:space="0"/>
            </w:tcBorders>
            <w:shd w:val="clear" w:color="auto" w:fill="auto"/>
            <w:vAlign w:val="center"/>
          </w:tcPr>
          <w:p w14:paraId="591AC09E">
            <w:pPr>
              <w:jc w:val="center"/>
              <w:rPr>
                <w:rFonts w:hint="eastAsia" w:ascii="仿宋" w:hAnsi="仿宋" w:eastAsia="仿宋" w:cs="仿宋"/>
                <w:b/>
                <w:bCs/>
                <w:i w:val="0"/>
                <w:iCs w:val="0"/>
                <w:color w:val="000000"/>
                <w:sz w:val="22"/>
                <w:szCs w:val="22"/>
                <w:u w:val="none"/>
              </w:rPr>
            </w:pPr>
          </w:p>
        </w:tc>
        <w:tc>
          <w:tcPr>
            <w:tcW w:w="917" w:type="dxa"/>
            <w:vMerge w:val="continue"/>
            <w:tcBorders>
              <w:top w:val="nil"/>
              <w:left w:val="nil"/>
              <w:bottom w:val="single" w:color="000000" w:sz="8" w:space="0"/>
              <w:right w:val="single" w:color="000000" w:sz="8" w:space="0"/>
            </w:tcBorders>
            <w:shd w:val="clear" w:color="auto" w:fill="auto"/>
            <w:vAlign w:val="center"/>
          </w:tcPr>
          <w:p w14:paraId="3F24355E">
            <w:pPr>
              <w:jc w:val="center"/>
              <w:rPr>
                <w:rFonts w:hint="eastAsia" w:ascii="仿宋" w:hAnsi="仿宋" w:eastAsia="仿宋" w:cs="仿宋"/>
                <w:b/>
                <w:bCs/>
                <w:i w:val="0"/>
                <w:iCs w:val="0"/>
                <w:color w:val="000000"/>
                <w:sz w:val="22"/>
                <w:szCs w:val="22"/>
                <w:u w:val="none"/>
              </w:rPr>
            </w:pPr>
          </w:p>
        </w:tc>
        <w:tc>
          <w:tcPr>
            <w:tcW w:w="914" w:type="dxa"/>
            <w:vMerge w:val="continue"/>
            <w:tcBorders>
              <w:top w:val="nil"/>
              <w:left w:val="nil"/>
              <w:bottom w:val="single" w:color="000000" w:sz="8" w:space="0"/>
              <w:right w:val="single" w:color="000000" w:sz="8" w:space="0"/>
            </w:tcBorders>
            <w:shd w:val="clear" w:color="auto" w:fill="auto"/>
            <w:vAlign w:val="center"/>
          </w:tcPr>
          <w:p w14:paraId="099CFDAE">
            <w:pPr>
              <w:jc w:val="center"/>
              <w:rPr>
                <w:rFonts w:hint="eastAsia" w:ascii="仿宋" w:hAnsi="仿宋" w:eastAsia="仿宋" w:cs="仿宋"/>
                <w:b/>
                <w:bCs/>
                <w:i w:val="0"/>
                <w:iCs w:val="0"/>
                <w:color w:val="000000"/>
                <w:sz w:val="22"/>
                <w:szCs w:val="22"/>
                <w:u w:val="none"/>
              </w:rPr>
            </w:pPr>
          </w:p>
        </w:tc>
        <w:tc>
          <w:tcPr>
            <w:tcW w:w="917" w:type="dxa"/>
            <w:vMerge w:val="continue"/>
            <w:tcBorders>
              <w:top w:val="nil"/>
              <w:left w:val="nil"/>
              <w:bottom w:val="single" w:color="000000" w:sz="8" w:space="0"/>
              <w:right w:val="single" w:color="000000" w:sz="8" w:space="0"/>
            </w:tcBorders>
            <w:shd w:val="clear" w:color="auto" w:fill="auto"/>
            <w:vAlign w:val="center"/>
          </w:tcPr>
          <w:p w14:paraId="173B5938">
            <w:pPr>
              <w:jc w:val="center"/>
              <w:rPr>
                <w:rFonts w:hint="eastAsia" w:ascii="仿宋" w:hAnsi="仿宋" w:eastAsia="仿宋" w:cs="仿宋"/>
                <w:b/>
                <w:bCs/>
                <w:i w:val="0"/>
                <w:iCs w:val="0"/>
                <w:color w:val="000000"/>
                <w:sz w:val="22"/>
                <w:szCs w:val="22"/>
                <w:u w:val="none"/>
              </w:rPr>
            </w:pPr>
          </w:p>
        </w:tc>
        <w:tc>
          <w:tcPr>
            <w:tcW w:w="918" w:type="dxa"/>
            <w:vMerge w:val="continue"/>
            <w:tcBorders>
              <w:top w:val="nil"/>
              <w:left w:val="nil"/>
              <w:bottom w:val="single" w:color="000000" w:sz="8" w:space="0"/>
              <w:right w:val="single" w:color="000000" w:sz="8" w:space="0"/>
            </w:tcBorders>
            <w:shd w:val="clear" w:color="auto" w:fill="auto"/>
            <w:vAlign w:val="center"/>
          </w:tcPr>
          <w:p w14:paraId="583E2B43">
            <w:pPr>
              <w:jc w:val="center"/>
              <w:rPr>
                <w:rFonts w:hint="eastAsia" w:ascii="仿宋" w:hAnsi="仿宋" w:eastAsia="仿宋" w:cs="仿宋"/>
                <w:b/>
                <w:bCs/>
                <w:i w:val="0"/>
                <w:iCs w:val="0"/>
                <w:color w:val="000000"/>
                <w:sz w:val="22"/>
                <w:szCs w:val="22"/>
                <w:u w:val="none"/>
              </w:rPr>
            </w:pPr>
          </w:p>
        </w:tc>
      </w:tr>
      <w:tr w14:paraId="54BF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E4F5C4">
            <w:pPr>
              <w:jc w:val="center"/>
              <w:rPr>
                <w:rFonts w:hint="eastAsia" w:ascii="仿宋" w:hAnsi="仿宋" w:eastAsia="仿宋" w:cs="仿宋"/>
                <w:b/>
                <w:bCs/>
                <w:i w:val="0"/>
                <w:iCs w:val="0"/>
                <w:color w:val="000000"/>
                <w:sz w:val="22"/>
                <w:szCs w:val="22"/>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F66957E">
            <w:pPr>
              <w:jc w:val="center"/>
              <w:rPr>
                <w:rFonts w:hint="eastAsia" w:ascii="仿宋" w:hAnsi="仿宋" w:eastAsia="仿宋" w:cs="仿宋"/>
                <w:b/>
                <w:bCs/>
                <w:i w:val="0"/>
                <w:iCs w:val="0"/>
                <w:color w:val="000000"/>
                <w:sz w:val="22"/>
                <w:szCs w:val="22"/>
                <w:u w:val="none"/>
              </w:rPr>
            </w:pPr>
          </w:p>
        </w:tc>
        <w:tc>
          <w:tcPr>
            <w:tcW w:w="10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D57043">
            <w:pPr>
              <w:jc w:val="center"/>
              <w:rPr>
                <w:rFonts w:hint="eastAsia" w:ascii="仿宋" w:hAnsi="仿宋" w:eastAsia="仿宋" w:cs="仿宋"/>
                <w:b/>
                <w:bCs/>
                <w:i w:val="0"/>
                <w:iCs w:val="0"/>
                <w:color w:val="000000"/>
                <w:sz w:val="22"/>
                <w:szCs w:val="22"/>
                <w:u w:val="none"/>
              </w:rPr>
            </w:pPr>
          </w:p>
        </w:tc>
        <w:tc>
          <w:tcPr>
            <w:tcW w:w="2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AA0166">
            <w:pPr>
              <w:jc w:val="center"/>
              <w:rPr>
                <w:rFonts w:hint="eastAsia" w:ascii="仿宋" w:hAnsi="仿宋" w:eastAsia="仿宋" w:cs="仿宋"/>
                <w:b/>
                <w:bCs/>
                <w:i w:val="0"/>
                <w:iCs w:val="0"/>
                <w:color w:val="000000"/>
                <w:sz w:val="22"/>
                <w:szCs w:val="22"/>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8CE431">
            <w:pPr>
              <w:jc w:val="center"/>
              <w:rPr>
                <w:rFonts w:hint="eastAsia" w:ascii="仿宋" w:hAnsi="仿宋" w:eastAsia="仿宋" w:cs="仿宋"/>
                <w:b/>
                <w:bCs/>
                <w:i w:val="0"/>
                <w:iCs w:val="0"/>
                <w:color w:val="000000"/>
                <w:sz w:val="22"/>
                <w:szCs w:val="22"/>
                <w:u w:val="none"/>
              </w:rPr>
            </w:pPr>
          </w:p>
        </w:tc>
        <w:tc>
          <w:tcPr>
            <w:tcW w:w="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C4D68E">
            <w:pPr>
              <w:jc w:val="center"/>
              <w:rPr>
                <w:rFonts w:hint="eastAsia" w:ascii="仿宋" w:hAnsi="仿宋" w:eastAsia="仿宋" w:cs="仿宋"/>
                <w:b/>
                <w:bCs/>
                <w:i w:val="0"/>
                <w:iCs w:val="0"/>
                <w:color w:val="000000"/>
                <w:sz w:val="22"/>
                <w:szCs w:val="22"/>
                <w:u w:val="none"/>
              </w:rPr>
            </w:pPr>
          </w:p>
        </w:tc>
        <w:tc>
          <w:tcPr>
            <w:tcW w:w="8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37651E">
            <w:pPr>
              <w:jc w:val="center"/>
              <w:rPr>
                <w:rFonts w:hint="eastAsia" w:ascii="仿宋" w:hAnsi="仿宋" w:eastAsia="仿宋" w:cs="仿宋"/>
                <w:b/>
                <w:bCs/>
                <w:i w:val="0"/>
                <w:iCs w:val="0"/>
                <w:color w:val="000000"/>
                <w:sz w:val="22"/>
                <w:szCs w:val="22"/>
                <w:u w:val="none"/>
              </w:rPr>
            </w:pPr>
          </w:p>
        </w:tc>
        <w:tc>
          <w:tcPr>
            <w:tcW w:w="9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A9039A">
            <w:pPr>
              <w:jc w:val="center"/>
              <w:rPr>
                <w:rFonts w:hint="eastAsia" w:ascii="仿宋" w:hAnsi="仿宋" w:eastAsia="仿宋" w:cs="仿宋"/>
                <w:b/>
                <w:bCs/>
                <w:i w:val="0"/>
                <w:iCs w:val="0"/>
                <w:color w:val="000000"/>
                <w:sz w:val="22"/>
                <w:szCs w:val="22"/>
                <w:u w:val="none"/>
              </w:rPr>
            </w:pPr>
          </w:p>
        </w:tc>
        <w:tc>
          <w:tcPr>
            <w:tcW w:w="9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BCA1A4">
            <w:pPr>
              <w:jc w:val="center"/>
              <w:rPr>
                <w:rFonts w:hint="eastAsia" w:ascii="仿宋" w:hAnsi="仿宋" w:eastAsia="仿宋" w:cs="仿宋"/>
                <w:b/>
                <w:bCs/>
                <w:i w:val="0"/>
                <w:iCs w:val="0"/>
                <w:color w:val="000000"/>
                <w:sz w:val="22"/>
                <w:szCs w:val="22"/>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721AF9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917" w:type="dxa"/>
            <w:tcBorders>
              <w:top w:val="nil"/>
              <w:left w:val="nil"/>
              <w:bottom w:val="single" w:color="000000" w:sz="8" w:space="0"/>
              <w:right w:val="single" w:color="000000" w:sz="8" w:space="0"/>
            </w:tcBorders>
            <w:shd w:val="clear" w:color="auto" w:fill="auto"/>
            <w:vAlign w:val="center"/>
          </w:tcPr>
          <w:p w14:paraId="001A94C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917" w:type="dxa"/>
            <w:tcBorders>
              <w:top w:val="nil"/>
              <w:left w:val="nil"/>
              <w:bottom w:val="single" w:color="000000" w:sz="8" w:space="0"/>
              <w:right w:val="single" w:color="000000" w:sz="8" w:space="0"/>
            </w:tcBorders>
            <w:shd w:val="clear" w:color="auto" w:fill="auto"/>
            <w:vAlign w:val="center"/>
          </w:tcPr>
          <w:p w14:paraId="09C55FD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914" w:type="dxa"/>
            <w:tcBorders>
              <w:top w:val="nil"/>
              <w:left w:val="nil"/>
              <w:bottom w:val="single" w:color="000000" w:sz="8" w:space="0"/>
              <w:right w:val="single" w:color="000000" w:sz="8" w:space="0"/>
            </w:tcBorders>
            <w:shd w:val="clear" w:color="auto" w:fill="auto"/>
            <w:vAlign w:val="center"/>
          </w:tcPr>
          <w:p w14:paraId="76FEDE3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917" w:type="dxa"/>
            <w:tcBorders>
              <w:top w:val="nil"/>
              <w:left w:val="nil"/>
              <w:bottom w:val="single" w:color="000000" w:sz="8" w:space="0"/>
              <w:right w:val="single" w:color="000000" w:sz="8" w:space="0"/>
            </w:tcBorders>
            <w:shd w:val="clear" w:color="auto" w:fill="auto"/>
            <w:vAlign w:val="center"/>
          </w:tcPr>
          <w:p w14:paraId="12892B3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918" w:type="dxa"/>
            <w:tcBorders>
              <w:top w:val="nil"/>
              <w:left w:val="nil"/>
              <w:bottom w:val="single" w:color="000000" w:sz="8" w:space="0"/>
              <w:right w:val="single" w:color="000000" w:sz="8" w:space="0"/>
            </w:tcBorders>
            <w:shd w:val="clear" w:color="auto" w:fill="auto"/>
            <w:vAlign w:val="center"/>
          </w:tcPr>
          <w:p w14:paraId="079B468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r>
      <w:tr w14:paraId="6E05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14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14:paraId="7BA89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060" w:type="dxa"/>
            <w:tcBorders>
              <w:top w:val="nil"/>
              <w:left w:val="nil"/>
              <w:bottom w:val="single" w:color="000000" w:sz="8" w:space="0"/>
              <w:right w:val="single" w:color="000000" w:sz="8" w:space="0"/>
            </w:tcBorders>
            <w:shd w:val="clear" w:color="auto" w:fill="auto"/>
            <w:vAlign w:val="center"/>
          </w:tcPr>
          <w:p w14:paraId="7AE3A3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KG01</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63CBB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60BD13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1707B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2C58A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307375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4BDEB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1C0B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7C27C4ED">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60AC727">
            <w:pPr>
              <w:jc w:val="center"/>
              <w:rPr>
                <w:rFonts w:hint="eastAsia" w:ascii="仿宋" w:hAnsi="仿宋" w:eastAsia="仿宋" w:cs="仿宋"/>
                <w:i w:val="0"/>
                <w:iCs w:val="0"/>
                <w:color w:val="000000"/>
                <w:sz w:val="24"/>
                <w:szCs w:val="24"/>
                <w:u w:val="none"/>
              </w:rPr>
            </w:pPr>
          </w:p>
        </w:tc>
        <w:tc>
          <w:tcPr>
            <w:tcW w:w="914" w:type="dxa"/>
            <w:tcBorders>
              <w:top w:val="nil"/>
              <w:left w:val="single" w:color="000000" w:sz="8" w:space="0"/>
              <w:bottom w:val="single" w:color="000000" w:sz="8" w:space="0"/>
              <w:right w:val="single" w:color="000000" w:sz="8" w:space="0"/>
            </w:tcBorders>
            <w:shd w:val="clear" w:color="auto" w:fill="auto"/>
            <w:vAlign w:val="center"/>
          </w:tcPr>
          <w:p w14:paraId="2B407A43">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94C393E">
            <w:pPr>
              <w:jc w:val="center"/>
              <w:rPr>
                <w:rFonts w:hint="eastAsia" w:ascii="仿宋" w:hAnsi="仿宋" w:eastAsia="仿宋" w:cs="仿宋"/>
                <w:i w:val="0"/>
                <w:iCs w:val="0"/>
                <w:color w:val="000000"/>
                <w:sz w:val="24"/>
                <w:szCs w:val="24"/>
                <w:u w:val="none"/>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14:paraId="3EC6901C">
            <w:pPr>
              <w:jc w:val="center"/>
              <w:rPr>
                <w:rFonts w:hint="eastAsia" w:ascii="仿宋" w:hAnsi="仿宋" w:eastAsia="仿宋" w:cs="仿宋"/>
                <w:i w:val="0"/>
                <w:iCs w:val="0"/>
                <w:color w:val="000000"/>
                <w:sz w:val="24"/>
                <w:szCs w:val="24"/>
                <w:u w:val="none"/>
              </w:rPr>
            </w:pPr>
          </w:p>
        </w:tc>
      </w:tr>
      <w:tr w14:paraId="5861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5773E46B">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638DB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KG02</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128D62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心理健康与职业生涯</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37CF3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10C2C7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0E43B4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0AACE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434F2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B74DF4F">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6425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0F3BCAA">
            <w:pPr>
              <w:jc w:val="center"/>
              <w:rPr>
                <w:rFonts w:hint="eastAsia" w:ascii="仿宋" w:hAnsi="仿宋" w:eastAsia="仿宋" w:cs="仿宋"/>
                <w:i w:val="0"/>
                <w:iCs w:val="0"/>
                <w:color w:val="000000"/>
                <w:sz w:val="24"/>
                <w:szCs w:val="24"/>
                <w:u w:val="none"/>
              </w:rPr>
            </w:pPr>
          </w:p>
        </w:tc>
        <w:tc>
          <w:tcPr>
            <w:tcW w:w="914" w:type="dxa"/>
            <w:tcBorders>
              <w:top w:val="nil"/>
              <w:left w:val="single" w:color="000000" w:sz="8" w:space="0"/>
              <w:bottom w:val="single" w:color="000000" w:sz="8" w:space="0"/>
              <w:right w:val="single" w:color="000000" w:sz="8" w:space="0"/>
            </w:tcBorders>
            <w:shd w:val="clear" w:color="auto" w:fill="auto"/>
            <w:vAlign w:val="center"/>
          </w:tcPr>
          <w:p w14:paraId="53A906B3">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630B77C">
            <w:pPr>
              <w:jc w:val="center"/>
              <w:rPr>
                <w:rFonts w:hint="eastAsia" w:ascii="仿宋" w:hAnsi="仿宋" w:eastAsia="仿宋" w:cs="仿宋"/>
                <w:i w:val="0"/>
                <w:iCs w:val="0"/>
                <w:color w:val="000000"/>
                <w:sz w:val="24"/>
                <w:szCs w:val="24"/>
                <w:u w:val="none"/>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14:paraId="328E6924">
            <w:pPr>
              <w:jc w:val="center"/>
              <w:rPr>
                <w:rFonts w:hint="eastAsia" w:ascii="仿宋" w:hAnsi="仿宋" w:eastAsia="仿宋" w:cs="仿宋"/>
                <w:i w:val="0"/>
                <w:iCs w:val="0"/>
                <w:color w:val="000000"/>
                <w:sz w:val="24"/>
                <w:szCs w:val="24"/>
                <w:u w:val="none"/>
              </w:rPr>
            </w:pPr>
          </w:p>
        </w:tc>
      </w:tr>
      <w:tr w14:paraId="5B6F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6D177DA7">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7C2E2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KG03</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0E4200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哲学与人生</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78A8E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454F7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1166DA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027BAF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692C4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8C3A47A">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E3D4433">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31328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4" w:type="dxa"/>
            <w:tcBorders>
              <w:top w:val="nil"/>
              <w:left w:val="single" w:color="000000" w:sz="8" w:space="0"/>
              <w:bottom w:val="single" w:color="000000" w:sz="8" w:space="0"/>
              <w:right w:val="single" w:color="000000" w:sz="8" w:space="0"/>
            </w:tcBorders>
            <w:shd w:val="clear" w:color="auto" w:fill="auto"/>
            <w:vAlign w:val="center"/>
          </w:tcPr>
          <w:p w14:paraId="0A8226AF">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D08D421">
            <w:pPr>
              <w:jc w:val="center"/>
              <w:rPr>
                <w:rFonts w:hint="eastAsia" w:ascii="仿宋" w:hAnsi="仿宋" w:eastAsia="仿宋" w:cs="仿宋"/>
                <w:i w:val="0"/>
                <w:iCs w:val="0"/>
                <w:color w:val="000000"/>
                <w:sz w:val="24"/>
                <w:szCs w:val="24"/>
                <w:u w:val="none"/>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14:paraId="737C843B">
            <w:pPr>
              <w:jc w:val="center"/>
              <w:rPr>
                <w:rFonts w:hint="eastAsia" w:ascii="仿宋" w:hAnsi="仿宋" w:eastAsia="仿宋" w:cs="仿宋"/>
                <w:i w:val="0"/>
                <w:iCs w:val="0"/>
                <w:color w:val="000000"/>
                <w:sz w:val="24"/>
                <w:szCs w:val="24"/>
                <w:u w:val="none"/>
              </w:rPr>
            </w:pPr>
          </w:p>
        </w:tc>
      </w:tr>
      <w:tr w14:paraId="0531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4F90037A">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1D192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KG04</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0C5F41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职业道德与法治</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0CBE98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2CF1E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6B0679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39887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4E0368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3F6645F">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2F2CE96">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3A2543A">
            <w:pPr>
              <w:jc w:val="center"/>
              <w:rPr>
                <w:rFonts w:hint="eastAsia" w:ascii="仿宋" w:hAnsi="仿宋" w:eastAsia="仿宋" w:cs="仿宋"/>
                <w:i w:val="0"/>
                <w:iCs w:val="0"/>
                <w:color w:val="000000"/>
                <w:sz w:val="24"/>
                <w:szCs w:val="24"/>
                <w:u w:val="none"/>
              </w:rPr>
            </w:pPr>
          </w:p>
        </w:tc>
        <w:tc>
          <w:tcPr>
            <w:tcW w:w="914" w:type="dxa"/>
            <w:tcBorders>
              <w:top w:val="nil"/>
              <w:left w:val="single" w:color="000000" w:sz="8" w:space="0"/>
              <w:bottom w:val="single" w:color="000000" w:sz="8" w:space="0"/>
              <w:right w:val="single" w:color="000000" w:sz="8" w:space="0"/>
            </w:tcBorders>
            <w:shd w:val="clear" w:color="auto" w:fill="auto"/>
            <w:vAlign w:val="center"/>
          </w:tcPr>
          <w:p w14:paraId="00366343">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52FF6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8" w:type="dxa"/>
            <w:tcBorders>
              <w:top w:val="nil"/>
              <w:left w:val="single" w:color="000000" w:sz="8" w:space="0"/>
              <w:bottom w:val="single" w:color="000000" w:sz="8" w:space="0"/>
              <w:right w:val="single" w:color="000000" w:sz="8" w:space="0"/>
            </w:tcBorders>
            <w:shd w:val="clear" w:color="auto" w:fill="auto"/>
            <w:vAlign w:val="center"/>
          </w:tcPr>
          <w:p w14:paraId="581FF7DE">
            <w:pPr>
              <w:jc w:val="center"/>
              <w:rPr>
                <w:rFonts w:hint="eastAsia" w:ascii="仿宋" w:hAnsi="仿宋" w:eastAsia="仿宋" w:cs="仿宋"/>
                <w:i w:val="0"/>
                <w:iCs w:val="0"/>
                <w:color w:val="000000"/>
                <w:sz w:val="24"/>
                <w:szCs w:val="24"/>
                <w:u w:val="none"/>
              </w:rPr>
            </w:pPr>
          </w:p>
        </w:tc>
      </w:tr>
      <w:tr w14:paraId="247E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5915627E">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3669B4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KG05</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118966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0B6A91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5ED86E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2EDF62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3D1476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4CF832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790149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F61B4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B828A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4" w:type="dxa"/>
            <w:tcBorders>
              <w:top w:val="nil"/>
              <w:left w:val="single" w:color="000000" w:sz="8" w:space="0"/>
              <w:bottom w:val="single" w:color="000000" w:sz="8" w:space="0"/>
              <w:right w:val="single" w:color="000000" w:sz="8" w:space="0"/>
            </w:tcBorders>
            <w:shd w:val="clear" w:color="auto" w:fill="auto"/>
            <w:vAlign w:val="center"/>
          </w:tcPr>
          <w:p w14:paraId="543B2561">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6630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8" w:type="dxa"/>
            <w:tcBorders>
              <w:top w:val="nil"/>
              <w:left w:val="single" w:color="000000" w:sz="8" w:space="0"/>
              <w:bottom w:val="single" w:color="000000" w:sz="8" w:space="0"/>
              <w:right w:val="single" w:color="000000" w:sz="8" w:space="0"/>
            </w:tcBorders>
            <w:shd w:val="clear" w:color="auto" w:fill="auto"/>
            <w:vAlign w:val="center"/>
          </w:tcPr>
          <w:p w14:paraId="15BE68D4">
            <w:pPr>
              <w:jc w:val="center"/>
              <w:rPr>
                <w:rFonts w:hint="eastAsia" w:ascii="仿宋" w:hAnsi="仿宋" w:eastAsia="仿宋" w:cs="仿宋"/>
                <w:i w:val="0"/>
                <w:iCs w:val="0"/>
                <w:color w:val="000000"/>
                <w:sz w:val="24"/>
                <w:szCs w:val="24"/>
                <w:u w:val="none"/>
              </w:rPr>
            </w:pPr>
          </w:p>
        </w:tc>
      </w:tr>
      <w:tr w14:paraId="7C24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6E3A8EA2">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04209D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KG06</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44858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45498A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581F34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59CDC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0889A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087B6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7AC131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B8DE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18DD4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4" w:type="dxa"/>
            <w:tcBorders>
              <w:top w:val="nil"/>
              <w:left w:val="single" w:color="000000" w:sz="8" w:space="0"/>
              <w:bottom w:val="single" w:color="000000" w:sz="8" w:space="0"/>
              <w:right w:val="single" w:color="000000" w:sz="8" w:space="0"/>
            </w:tcBorders>
            <w:shd w:val="clear" w:color="auto" w:fill="auto"/>
            <w:vAlign w:val="center"/>
          </w:tcPr>
          <w:p w14:paraId="14021417">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243A3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8" w:type="dxa"/>
            <w:tcBorders>
              <w:top w:val="nil"/>
              <w:left w:val="single" w:color="000000" w:sz="8" w:space="0"/>
              <w:bottom w:val="single" w:color="000000" w:sz="8" w:space="0"/>
              <w:right w:val="single" w:color="000000" w:sz="8" w:space="0"/>
            </w:tcBorders>
            <w:shd w:val="clear" w:color="auto" w:fill="auto"/>
            <w:vAlign w:val="center"/>
          </w:tcPr>
          <w:p w14:paraId="524208B6">
            <w:pPr>
              <w:jc w:val="center"/>
              <w:rPr>
                <w:rFonts w:hint="eastAsia" w:ascii="仿宋" w:hAnsi="仿宋" w:eastAsia="仿宋" w:cs="仿宋"/>
                <w:i w:val="0"/>
                <w:iCs w:val="0"/>
                <w:color w:val="000000"/>
                <w:sz w:val="24"/>
                <w:szCs w:val="24"/>
                <w:u w:val="none"/>
              </w:rPr>
            </w:pPr>
          </w:p>
        </w:tc>
      </w:tr>
      <w:tr w14:paraId="7F22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6D41438F">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7F5B7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KG07</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27B62E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25D91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449F08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72334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36B4A5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26EA72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D19B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1A4C8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8491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4" w:type="dxa"/>
            <w:tcBorders>
              <w:top w:val="nil"/>
              <w:left w:val="single" w:color="000000" w:sz="8" w:space="0"/>
              <w:bottom w:val="single" w:color="000000" w:sz="8" w:space="0"/>
              <w:right w:val="single" w:color="000000" w:sz="8" w:space="0"/>
            </w:tcBorders>
            <w:shd w:val="clear" w:color="auto" w:fill="auto"/>
            <w:vAlign w:val="center"/>
          </w:tcPr>
          <w:p w14:paraId="464A402A">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2F7D7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8" w:type="dxa"/>
            <w:tcBorders>
              <w:top w:val="nil"/>
              <w:left w:val="single" w:color="000000" w:sz="8" w:space="0"/>
              <w:bottom w:val="single" w:color="000000" w:sz="8" w:space="0"/>
              <w:right w:val="single" w:color="000000" w:sz="8" w:space="0"/>
            </w:tcBorders>
            <w:shd w:val="clear" w:color="auto" w:fill="auto"/>
            <w:vAlign w:val="center"/>
          </w:tcPr>
          <w:p w14:paraId="135DE274">
            <w:pPr>
              <w:jc w:val="center"/>
              <w:rPr>
                <w:rFonts w:hint="eastAsia" w:ascii="仿宋" w:hAnsi="仿宋" w:eastAsia="仿宋" w:cs="仿宋"/>
                <w:i w:val="0"/>
                <w:iCs w:val="0"/>
                <w:color w:val="000000"/>
                <w:sz w:val="24"/>
                <w:szCs w:val="24"/>
                <w:u w:val="none"/>
              </w:rPr>
            </w:pPr>
          </w:p>
        </w:tc>
      </w:tr>
      <w:tr w14:paraId="0DF1F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07201E7C">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44652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KG09</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2DD5EA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信息技术</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69B842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4B54CC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7FA8DE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76CF5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7F10CC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0BADCA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43893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88BD6CA">
            <w:pPr>
              <w:jc w:val="center"/>
              <w:rPr>
                <w:rFonts w:hint="eastAsia" w:ascii="仿宋" w:hAnsi="仿宋" w:eastAsia="仿宋" w:cs="仿宋"/>
                <w:i w:val="0"/>
                <w:iCs w:val="0"/>
                <w:color w:val="000000"/>
                <w:sz w:val="24"/>
                <w:szCs w:val="24"/>
                <w:u w:val="none"/>
              </w:rPr>
            </w:pPr>
          </w:p>
        </w:tc>
        <w:tc>
          <w:tcPr>
            <w:tcW w:w="914" w:type="dxa"/>
            <w:tcBorders>
              <w:top w:val="nil"/>
              <w:left w:val="single" w:color="000000" w:sz="8" w:space="0"/>
              <w:bottom w:val="single" w:color="000000" w:sz="8" w:space="0"/>
              <w:right w:val="single" w:color="000000" w:sz="8" w:space="0"/>
            </w:tcBorders>
            <w:shd w:val="clear" w:color="auto" w:fill="auto"/>
            <w:vAlign w:val="center"/>
          </w:tcPr>
          <w:p w14:paraId="74CC92C8">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0A68D9A">
            <w:pPr>
              <w:jc w:val="center"/>
              <w:rPr>
                <w:rFonts w:hint="eastAsia" w:ascii="仿宋" w:hAnsi="仿宋" w:eastAsia="仿宋" w:cs="仿宋"/>
                <w:i w:val="0"/>
                <w:iCs w:val="0"/>
                <w:color w:val="000000"/>
                <w:sz w:val="24"/>
                <w:szCs w:val="24"/>
                <w:u w:val="none"/>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14:paraId="684829A7">
            <w:pPr>
              <w:jc w:val="center"/>
              <w:rPr>
                <w:rFonts w:hint="eastAsia" w:ascii="仿宋" w:hAnsi="仿宋" w:eastAsia="仿宋" w:cs="仿宋"/>
                <w:i w:val="0"/>
                <w:iCs w:val="0"/>
                <w:color w:val="000000"/>
                <w:sz w:val="24"/>
                <w:szCs w:val="24"/>
                <w:u w:val="none"/>
              </w:rPr>
            </w:pPr>
          </w:p>
        </w:tc>
      </w:tr>
      <w:tr w14:paraId="570F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13E09E05">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1619E6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KG10</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3CB02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体育与健康</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1DA47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30E71E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14F48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45B569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4302E6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2B4B93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746957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16E05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4" w:type="dxa"/>
            <w:tcBorders>
              <w:top w:val="nil"/>
              <w:left w:val="single" w:color="000000" w:sz="8" w:space="0"/>
              <w:bottom w:val="single" w:color="000000" w:sz="8" w:space="0"/>
              <w:right w:val="single" w:color="000000" w:sz="8" w:space="0"/>
            </w:tcBorders>
            <w:shd w:val="clear" w:color="auto" w:fill="auto"/>
            <w:vAlign w:val="center"/>
          </w:tcPr>
          <w:p w14:paraId="6CA4B9EC">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39C40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8" w:type="dxa"/>
            <w:tcBorders>
              <w:top w:val="nil"/>
              <w:left w:val="single" w:color="000000" w:sz="8" w:space="0"/>
              <w:bottom w:val="single" w:color="000000" w:sz="8" w:space="0"/>
              <w:right w:val="single" w:color="000000" w:sz="8" w:space="0"/>
            </w:tcBorders>
            <w:shd w:val="clear" w:color="auto" w:fill="auto"/>
            <w:vAlign w:val="center"/>
          </w:tcPr>
          <w:p w14:paraId="4138D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3E27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5981064E">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3B2254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KG11</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6CEB3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公共艺术</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697D19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375C14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0328C6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65E726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62D547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2494D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D8E5878">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94BEC97">
            <w:pPr>
              <w:jc w:val="center"/>
              <w:rPr>
                <w:rFonts w:hint="eastAsia" w:ascii="仿宋" w:hAnsi="仿宋" w:eastAsia="仿宋" w:cs="仿宋"/>
                <w:i w:val="0"/>
                <w:iCs w:val="0"/>
                <w:color w:val="000000"/>
                <w:sz w:val="24"/>
                <w:szCs w:val="24"/>
                <w:u w:val="none"/>
              </w:rPr>
            </w:pPr>
          </w:p>
        </w:tc>
        <w:tc>
          <w:tcPr>
            <w:tcW w:w="914" w:type="dxa"/>
            <w:tcBorders>
              <w:top w:val="nil"/>
              <w:left w:val="single" w:color="000000" w:sz="8" w:space="0"/>
              <w:bottom w:val="single" w:color="000000" w:sz="8" w:space="0"/>
              <w:right w:val="single" w:color="000000" w:sz="8" w:space="0"/>
            </w:tcBorders>
            <w:shd w:val="clear" w:color="auto" w:fill="auto"/>
            <w:vAlign w:val="center"/>
          </w:tcPr>
          <w:p w14:paraId="64C37330">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F8877CD">
            <w:pPr>
              <w:jc w:val="center"/>
              <w:rPr>
                <w:rFonts w:hint="eastAsia" w:ascii="仿宋" w:hAnsi="仿宋" w:eastAsia="仿宋" w:cs="仿宋"/>
                <w:i w:val="0"/>
                <w:iCs w:val="0"/>
                <w:color w:val="000000"/>
                <w:sz w:val="24"/>
                <w:szCs w:val="24"/>
                <w:u w:val="none"/>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14:paraId="6FCFF15C">
            <w:pPr>
              <w:jc w:val="center"/>
              <w:rPr>
                <w:rFonts w:hint="eastAsia" w:ascii="仿宋" w:hAnsi="仿宋" w:eastAsia="仿宋" w:cs="仿宋"/>
                <w:i w:val="0"/>
                <w:iCs w:val="0"/>
                <w:color w:val="000000"/>
                <w:sz w:val="24"/>
                <w:szCs w:val="24"/>
                <w:u w:val="none"/>
              </w:rPr>
            </w:pPr>
          </w:p>
        </w:tc>
      </w:tr>
      <w:tr w14:paraId="18DF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1A467EE7">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625F32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KG08</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7C2FF8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06B019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347BB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64FE9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7E942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3F0EF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FE691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4A0F05E">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057702C">
            <w:pPr>
              <w:jc w:val="center"/>
              <w:rPr>
                <w:rFonts w:hint="eastAsia" w:ascii="仿宋" w:hAnsi="仿宋" w:eastAsia="仿宋" w:cs="仿宋"/>
                <w:i w:val="0"/>
                <w:iCs w:val="0"/>
                <w:color w:val="000000"/>
                <w:sz w:val="24"/>
                <w:szCs w:val="24"/>
                <w:u w:val="none"/>
              </w:rPr>
            </w:pPr>
          </w:p>
        </w:tc>
        <w:tc>
          <w:tcPr>
            <w:tcW w:w="914" w:type="dxa"/>
            <w:tcBorders>
              <w:top w:val="nil"/>
              <w:left w:val="single" w:color="000000" w:sz="8" w:space="0"/>
              <w:bottom w:val="single" w:color="000000" w:sz="8" w:space="0"/>
              <w:right w:val="single" w:color="000000" w:sz="8" w:space="0"/>
            </w:tcBorders>
            <w:shd w:val="clear" w:color="auto" w:fill="auto"/>
            <w:vAlign w:val="center"/>
          </w:tcPr>
          <w:p w14:paraId="33CA1811">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270846F1">
            <w:pPr>
              <w:jc w:val="center"/>
              <w:rPr>
                <w:rFonts w:hint="eastAsia" w:ascii="仿宋" w:hAnsi="仿宋" w:eastAsia="仿宋" w:cs="仿宋"/>
                <w:i w:val="0"/>
                <w:iCs w:val="0"/>
                <w:color w:val="000000"/>
                <w:sz w:val="24"/>
                <w:szCs w:val="24"/>
                <w:u w:val="none"/>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14:paraId="29E155C6">
            <w:pPr>
              <w:jc w:val="center"/>
              <w:rPr>
                <w:rFonts w:hint="eastAsia" w:ascii="仿宋" w:hAnsi="仿宋" w:eastAsia="仿宋" w:cs="仿宋"/>
                <w:i w:val="0"/>
                <w:iCs w:val="0"/>
                <w:color w:val="000000"/>
                <w:sz w:val="24"/>
                <w:szCs w:val="24"/>
                <w:u w:val="none"/>
              </w:rPr>
            </w:pPr>
          </w:p>
        </w:tc>
      </w:tr>
      <w:tr w14:paraId="6344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368790EF">
            <w:pPr>
              <w:jc w:val="center"/>
              <w:rPr>
                <w:rFonts w:hint="eastAsia" w:ascii="仿宋" w:hAnsi="仿宋" w:eastAsia="仿宋" w:cs="仿宋"/>
                <w:i w:val="0"/>
                <w:iCs w:val="0"/>
                <w:color w:val="000000"/>
                <w:sz w:val="24"/>
                <w:szCs w:val="24"/>
                <w:u w:val="none"/>
              </w:rPr>
            </w:pPr>
          </w:p>
        </w:tc>
        <w:tc>
          <w:tcPr>
            <w:tcW w:w="1060" w:type="dxa"/>
            <w:tcBorders>
              <w:top w:val="nil"/>
              <w:left w:val="nil"/>
              <w:bottom w:val="single" w:color="000000" w:sz="8" w:space="0"/>
              <w:right w:val="single" w:color="000000" w:sz="8" w:space="0"/>
            </w:tcBorders>
            <w:shd w:val="clear" w:color="auto" w:fill="auto"/>
            <w:vAlign w:val="center"/>
          </w:tcPr>
          <w:p w14:paraId="53E71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KG12</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4EC28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41C88E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5B0DA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6EDE8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3E9F6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2D0189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A82881F">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D97BAC6">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826C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4" w:type="dxa"/>
            <w:tcBorders>
              <w:top w:val="nil"/>
              <w:left w:val="single" w:color="000000" w:sz="8" w:space="0"/>
              <w:bottom w:val="single" w:color="000000" w:sz="8" w:space="0"/>
              <w:right w:val="single" w:color="000000" w:sz="8" w:space="0"/>
            </w:tcBorders>
            <w:shd w:val="clear" w:color="auto" w:fill="auto"/>
            <w:vAlign w:val="center"/>
          </w:tcPr>
          <w:p w14:paraId="6DB40E1E">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7EA23A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8" w:type="dxa"/>
            <w:tcBorders>
              <w:top w:val="nil"/>
              <w:left w:val="single" w:color="000000" w:sz="8" w:space="0"/>
              <w:bottom w:val="single" w:color="000000" w:sz="8" w:space="0"/>
              <w:right w:val="single" w:color="000000" w:sz="8" w:space="0"/>
            </w:tcBorders>
            <w:shd w:val="clear" w:color="auto" w:fill="auto"/>
            <w:vAlign w:val="center"/>
          </w:tcPr>
          <w:p w14:paraId="2F5B83E2">
            <w:pPr>
              <w:jc w:val="center"/>
              <w:rPr>
                <w:rFonts w:hint="eastAsia" w:ascii="仿宋" w:hAnsi="仿宋" w:eastAsia="仿宋" w:cs="仿宋"/>
                <w:i w:val="0"/>
                <w:iCs w:val="0"/>
                <w:color w:val="000000"/>
                <w:sz w:val="24"/>
                <w:szCs w:val="24"/>
                <w:u w:val="none"/>
              </w:rPr>
            </w:pPr>
          </w:p>
        </w:tc>
      </w:tr>
      <w:tr w14:paraId="20D2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6C525DB6">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1392B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KG13</w:t>
            </w:r>
            <w:r>
              <w:rPr>
                <w:rStyle w:val="24"/>
                <w:lang w:val="en-US" w:eastAsia="zh-CN" w:bidi="ar"/>
              </w:rPr>
              <w:t xml:space="preserve"> </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25838E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其它（军事训练、劳动教育）</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4BAE70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0F38DC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7D082F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3FEE6A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128EFA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A3DF2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第1周</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80560F1">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DEFAA37">
            <w:pPr>
              <w:jc w:val="center"/>
              <w:rPr>
                <w:rFonts w:hint="eastAsia" w:ascii="仿宋" w:hAnsi="仿宋" w:eastAsia="仿宋" w:cs="仿宋"/>
                <w:i w:val="0"/>
                <w:iCs w:val="0"/>
                <w:color w:val="000000"/>
                <w:sz w:val="24"/>
                <w:szCs w:val="24"/>
                <w:u w:val="none"/>
              </w:rPr>
            </w:pPr>
          </w:p>
        </w:tc>
        <w:tc>
          <w:tcPr>
            <w:tcW w:w="914" w:type="dxa"/>
            <w:tcBorders>
              <w:top w:val="nil"/>
              <w:left w:val="single" w:color="000000" w:sz="8" w:space="0"/>
              <w:bottom w:val="single" w:color="000000" w:sz="8" w:space="0"/>
              <w:right w:val="single" w:color="000000" w:sz="8" w:space="0"/>
            </w:tcBorders>
            <w:shd w:val="clear" w:color="auto" w:fill="auto"/>
            <w:vAlign w:val="center"/>
          </w:tcPr>
          <w:p w14:paraId="503F3489">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01864D4">
            <w:pPr>
              <w:jc w:val="center"/>
              <w:rPr>
                <w:rFonts w:hint="eastAsia" w:ascii="仿宋" w:hAnsi="仿宋" w:eastAsia="仿宋" w:cs="仿宋"/>
                <w:i w:val="0"/>
                <w:iCs w:val="0"/>
                <w:color w:val="000000"/>
                <w:sz w:val="24"/>
                <w:szCs w:val="24"/>
                <w:u w:val="none"/>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14:paraId="17A83462">
            <w:pPr>
              <w:jc w:val="center"/>
              <w:rPr>
                <w:rFonts w:hint="eastAsia" w:ascii="仿宋" w:hAnsi="仿宋" w:eastAsia="仿宋" w:cs="仿宋"/>
                <w:i w:val="0"/>
                <w:iCs w:val="0"/>
                <w:color w:val="000000"/>
                <w:sz w:val="24"/>
                <w:szCs w:val="24"/>
                <w:u w:val="none"/>
              </w:rPr>
            </w:pPr>
          </w:p>
        </w:tc>
      </w:tr>
      <w:tr w14:paraId="095C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420A938B">
            <w:pPr>
              <w:jc w:val="center"/>
              <w:rPr>
                <w:rFonts w:hint="eastAsia" w:ascii="仿宋" w:hAnsi="仿宋" w:eastAsia="仿宋" w:cs="仿宋"/>
                <w:i w:val="0"/>
                <w:iCs w:val="0"/>
                <w:color w:val="000000"/>
                <w:sz w:val="24"/>
                <w:szCs w:val="24"/>
                <w:u w:val="none"/>
              </w:rPr>
            </w:pPr>
          </w:p>
        </w:tc>
        <w:tc>
          <w:tcPr>
            <w:tcW w:w="3780" w:type="dxa"/>
            <w:gridSpan w:val="3"/>
            <w:tcBorders>
              <w:top w:val="nil"/>
              <w:left w:val="nil"/>
              <w:bottom w:val="single" w:color="000000" w:sz="8" w:space="0"/>
              <w:right w:val="single" w:color="000000" w:sz="8" w:space="0"/>
            </w:tcBorders>
            <w:shd w:val="clear" w:color="auto" w:fill="auto"/>
            <w:vAlign w:val="center"/>
          </w:tcPr>
          <w:p w14:paraId="5E2F6D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749E179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70</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7B6FBE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1254</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50C8504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1074</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3287900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20F71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22167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A4BA41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914" w:type="dxa"/>
            <w:tcBorders>
              <w:top w:val="nil"/>
              <w:left w:val="single" w:color="000000" w:sz="8" w:space="0"/>
              <w:bottom w:val="single" w:color="000000" w:sz="8" w:space="0"/>
              <w:right w:val="single" w:color="000000" w:sz="8" w:space="0"/>
            </w:tcBorders>
            <w:shd w:val="clear" w:color="auto" w:fill="auto"/>
            <w:vAlign w:val="center"/>
          </w:tcPr>
          <w:p w14:paraId="5B05A94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080CE5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w:t>
            </w:r>
          </w:p>
        </w:tc>
        <w:tc>
          <w:tcPr>
            <w:tcW w:w="918" w:type="dxa"/>
            <w:tcBorders>
              <w:top w:val="nil"/>
              <w:left w:val="single" w:color="000000" w:sz="8" w:space="0"/>
              <w:bottom w:val="single" w:color="000000" w:sz="8" w:space="0"/>
              <w:right w:val="single" w:color="000000" w:sz="8" w:space="0"/>
            </w:tcBorders>
            <w:shd w:val="clear" w:color="auto" w:fill="auto"/>
            <w:vAlign w:val="center"/>
          </w:tcPr>
          <w:p w14:paraId="0518F10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r>
      <w:tr w14:paraId="0195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707" w:type="dxa"/>
            <w:vMerge w:val="restart"/>
            <w:tcBorders>
              <w:top w:val="nil"/>
              <w:left w:val="single" w:color="000000" w:sz="8" w:space="0"/>
              <w:bottom w:val="single" w:color="000000" w:sz="8" w:space="0"/>
              <w:right w:val="single" w:color="000000" w:sz="8" w:space="0"/>
            </w:tcBorders>
            <w:shd w:val="clear" w:color="auto" w:fill="auto"/>
            <w:vAlign w:val="center"/>
          </w:tcPr>
          <w:p w14:paraId="02AA4F7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专业技能课</w:t>
            </w:r>
          </w:p>
        </w:tc>
        <w:tc>
          <w:tcPr>
            <w:tcW w:w="720" w:type="dxa"/>
            <w:vMerge w:val="restart"/>
            <w:tcBorders>
              <w:top w:val="nil"/>
              <w:left w:val="single" w:color="000000" w:sz="8" w:space="0"/>
              <w:bottom w:val="single" w:color="000000" w:sz="8" w:space="0"/>
              <w:right w:val="single" w:color="000000" w:sz="8" w:space="0"/>
            </w:tcBorders>
            <w:shd w:val="clear" w:color="auto" w:fill="auto"/>
            <w:vAlign w:val="center"/>
          </w:tcPr>
          <w:p w14:paraId="2D9153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1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A3F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ZH-DZJS</w:t>
            </w:r>
          </w:p>
        </w:tc>
        <w:tc>
          <w:tcPr>
            <w:tcW w:w="2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F5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电工电子技术基础与技能</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E2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CD3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612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BCF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046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B3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BD7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B3136">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984E3">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52B06">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81CF5">
            <w:pPr>
              <w:jc w:val="center"/>
              <w:rPr>
                <w:rFonts w:hint="eastAsia" w:ascii="仿宋" w:hAnsi="仿宋" w:eastAsia="仿宋" w:cs="仿宋"/>
                <w:i w:val="0"/>
                <w:iCs w:val="0"/>
                <w:color w:val="000000"/>
                <w:sz w:val="24"/>
                <w:szCs w:val="24"/>
                <w:u w:val="none"/>
              </w:rPr>
            </w:pPr>
          </w:p>
        </w:tc>
      </w:tr>
      <w:tr w14:paraId="41FC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41D095A3">
            <w:pPr>
              <w:jc w:val="both"/>
              <w:rPr>
                <w:rFonts w:hint="eastAsia" w:ascii="仿宋" w:hAnsi="仿宋" w:eastAsia="仿宋" w:cs="仿宋"/>
                <w:i w:val="0"/>
                <w:iCs w:val="0"/>
                <w:color w:val="000000"/>
                <w:sz w:val="24"/>
                <w:szCs w:val="24"/>
                <w:u w:val="none"/>
              </w:rPr>
            </w:pPr>
          </w:p>
        </w:tc>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14:paraId="31CA089F">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27E5AB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ZJ-JXJC</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168310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机械基础</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E63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80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05C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613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B04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48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EFABB">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7D239">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630DEF">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358C0">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C62447">
            <w:pPr>
              <w:jc w:val="center"/>
              <w:rPr>
                <w:rFonts w:hint="eastAsia" w:ascii="仿宋" w:hAnsi="仿宋" w:eastAsia="仿宋" w:cs="仿宋"/>
                <w:i w:val="0"/>
                <w:iCs w:val="0"/>
                <w:color w:val="000000"/>
                <w:sz w:val="24"/>
                <w:szCs w:val="24"/>
                <w:u w:val="none"/>
              </w:rPr>
            </w:pPr>
          </w:p>
        </w:tc>
      </w:tr>
      <w:tr w14:paraId="5317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751A39DF">
            <w:pPr>
              <w:jc w:val="both"/>
              <w:rPr>
                <w:rFonts w:hint="eastAsia" w:ascii="仿宋" w:hAnsi="仿宋" w:eastAsia="仿宋" w:cs="仿宋"/>
                <w:i w:val="0"/>
                <w:iCs w:val="0"/>
                <w:color w:val="000000"/>
                <w:sz w:val="24"/>
                <w:szCs w:val="24"/>
                <w:u w:val="none"/>
              </w:rPr>
            </w:pPr>
          </w:p>
        </w:tc>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14:paraId="02A21EBF">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2A70CC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ZJ-JXZT</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5D072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机械制图</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3800B8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239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49AE3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339C56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1A992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48F1923">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77285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944FC">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AAB6E2">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53D03">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3B88D">
            <w:pPr>
              <w:jc w:val="center"/>
              <w:rPr>
                <w:rFonts w:hint="eastAsia" w:ascii="仿宋" w:hAnsi="仿宋" w:eastAsia="仿宋" w:cs="仿宋"/>
                <w:i w:val="0"/>
                <w:iCs w:val="0"/>
                <w:color w:val="000000"/>
                <w:sz w:val="24"/>
                <w:szCs w:val="24"/>
                <w:u w:val="none"/>
              </w:rPr>
            </w:pPr>
          </w:p>
        </w:tc>
      </w:tr>
      <w:tr w14:paraId="5996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6FE5DE64">
            <w:pPr>
              <w:jc w:val="both"/>
              <w:rPr>
                <w:rFonts w:hint="eastAsia" w:ascii="仿宋" w:hAnsi="仿宋" w:eastAsia="仿宋" w:cs="仿宋"/>
                <w:i w:val="0"/>
                <w:iCs w:val="0"/>
                <w:color w:val="000000"/>
                <w:sz w:val="24"/>
                <w:szCs w:val="24"/>
                <w:u w:val="none"/>
              </w:rPr>
            </w:pPr>
          </w:p>
        </w:tc>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14:paraId="5CFAA086">
            <w:pPr>
              <w:jc w:val="center"/>
              <w:rPr>
                <w:rFonts w:hint="eastAsia" w:ascii="仿宋" w:hAnsi="仿宋" w:eastAsia="仿宋" w:cs="仿宋"/>
                <w:i w:val="0"/>
                <w:iCs w:val="0"/>
                <w:color w:val="000000"/>
                <w:sz w:val="24"/>
                <w:szCs w:val="24"/>
                <w:u w:val="none"/>
              </w:rPr>
            </w:pPr>
          </w:p>
        </w:tc>
        <w:tc>
          <w:tcPr>
            <w:tcW w:w="3780" w:type="dxa"/>
            <w:gridSpan w:val="3"/>
            <w:tcBorders>
              <w:top w:val="nil"/>
              <w:left w:val="nil"/>
              <w:bottom w:val="single" w:color="000000" w:sz="8" w:space="0"/>
              <w:right w:val="single" w:color="000000" w:sz="8" w:space="0"/>
            </w:tcBorders>
            <w:shd w:val="clear" w:color="auto" w:fill="auto"/>
            <w:vAlign w:val="center"/>
          </w:tcPr>
          <w:p w14:paraId="2BAFBB5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C2B3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w:t>
            </w:r>
          </w:p>
        </w:tc>
        <w:tc>
          <w:tcPr>
            <w:tcW w:w="8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245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288</w:t>
            </w:r>
          </w:p>
        </w:tc>
        <w:tc>
          <w:tcPr>
            <w:tcW w:w="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9112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108</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911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1D06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7FF4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D810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32D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1A0DD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71E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563B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4E42B9CA">
            <w:pPr>
              <w:jc w:val="both"/>
              <w:rPr>
                <w:rFonts w:hint="eastAsia" w:ascii="仿宋" w:hAnsi="仿宋" w:eastAsia="仿宋" w:cs="仿宋"/>
                <w:i w:val="0"/>
                <w:iCs w:val="0"/>
                <w:color w:val="000000"/>
                <w:sz w:val="24"/>
                <w:szCs w:val="24"/>
                <w:u w:val="none"/>
              </w:rPr>
            </w:pPr>
          </w:p>
        </w:tc>
        <w:tc>
          <w:tcPr>
            <w:tcW w:w="720" w:type="dxa"/>
            <w:vMerge w:val="restart"/>
            <w:tcBorders>
              <w:top w:val="nil"/>
              <w:left w:val="single" w:color="000000" w:sz="8" w:space="0"/>
              <w:bottom w:val="single" w:color="000000" w:sz="8" w:space="0"/>
              <w:right w:val="single" w:color="000000" w:sz="8" w:space="0"/>
            </w:tcBorders>
            <w:shd w:val="clear" w:color="auto" w:fill="auto"/>
            <w:vAlign w:val="center"/>
          </w:tcPr>
          <w:p w14:paraId="62A370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778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ZH-CGQ</w:t>
            </w:r>
          </w:p>
        </w:tc>
        <w:tc>
          <w:tcPr>
            <w:tcW w:w="2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55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传感器应用技术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E02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374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4AB807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0051E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DE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A95E4">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53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E4708">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E4178E">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C5F17E">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B1275">
            <w:pPr>
              <w:jc w:val="center"/>
              <w:rPr>
                <w:rFonts w:hint="eastAsia" w:ascii="仿宋" w:hAnsi="仿宋" w:eastAsia="仿宋" w:cs="仿宋"/>
                <w:i w:val="0"/>
                <w:iCs w:val="0"/>
                <w:color w:val="000000"/>
                <w:sz w:val="24"/>
                <w:szCs w:val="24"/>
                <w:u w:val="none"/>
              </w:rPr>
            </w:pPr>
          </w:p>
        </w:tc>
      </w:tr>
      <w:tr w14:paraId="174B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7BB7A243">
            <w:pPr>
              <w:jc w:val="both"/>
              <w:rPr>
                <w:rFonts w:hint="eastAsia" w:ascii="仿宋" w:hAnsi="仿宋" w:eastAsia="仿宋" w:cs="仿宋"/>
                <w:i w:val="0"/>
                <w:iCs w:val="0"/>
                <w:color w:val="000000"/>
                <w:sz w:val="24"/>
                <w:szCs w:val="24"/>
                <w:u w:val="none"/>
              </w:rPr>
            </w:pPr>
          </w:p>
        </w:tc>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14:paraId="5EF79E34">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71E77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ZH-SBKZ</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26DBE4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设备电气控制技术</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14C55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6A3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4CD9FC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2D8F75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28E7DF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2B23F1E2">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CE1CFE2">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08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5D40E8">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93FC8">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09EF7">
            <w:pPr>
              <w:jc w:val="center"/>
              <w:rPr>
                <w:rFonts w:hint="eastAsia" w:ascii="仿宋" w:hAnsi="仿宋" w:eastAsia="仿宋" w:cs="仿宋"/>
                <w:i w:val="0"/>
                <w:iCs w:val="0"/>
                <w:color w:val="000000"/>
                <w:sz w:val="24"/>
                <w:szCs w:val="24"/>
                <w:u w:val="none"/>
              </w:rPr>
            </w:pPr>
          </w:p>
        </w:tc>
      </w:tr>
      <w:tr w14:paraId="2544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527CCC18">
            <w:pPr>
              <w:jc w:val="both"/>
              <w:rPr>
                <w:rFonts w:hint="eastAsia" w:ascii="仿宋" w:hAnsi="仿宋" w:eastAsia="仿宋" w:cs="仿宋"/>
                <w:i w:val="0"/>
                <w:iCs w:val="0"/>
                <w:color w:val="000000"/>
                <w:sz w:val="24"/>
                <w:szCs w:val="24"/>
                <w:u w:val="none"/>
              </w:rPr>
            </w:pPr>
          </w:p>
        </w:tc>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14:paraId="62717E5D">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6D2AEF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ZH-DLSJ</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38C9FF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电路设计</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0B7759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3B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342E9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36C99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6A44A3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B2521A1">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BE334AC">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C93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C24492">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BDD44">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EC1DC">
            <w:pPr>
              <w:jc w:val="center"/>
              <w:rPr>
                <w:rFonts w:hint="eastAsia" w:ascii="仿宋" w:hAnsi="仿宋" w:eastAsia="仿宋" w:cs="仿宋"/>
                <w:i w:val="0"/>
                <w:iCs w:val="0"/>
                <w:color w:val="000000"/>
                <w:sz w:val="24"/>
                <w:szCs w:val="24"/>
                <w:u w:val="none"/>
              </w:rPr>
            </w:pPr>
          </w:p>
        </w:tc>
      </w:tr>
      <w:tr w14:paraId="2C69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6D42C1AA">
            <w:pPr>
              <w:jc w:val="both"/>
              <w:rPr>
                <w:rFonts w:hint="eastAsia" w:ascii="仿宋" w:hAnsi="仿宋" w:eastAsia="仿宋" w:cs="仿宋"/>
                <w:i w:val="0"/>
                <w:iCs w:val="0"/>
                <w:color w:val="000000"/>
                <w:sz w:val="24"/>
                <w:szCs w:val="24"/>
                <w:u w:val="none"/>
              </w:rPr>
            </w:pPr>
          </w:p>
        </w:tc>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14:paraId="5987B10F">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307F8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ZH-DPJ</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5C84EA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单片机技术</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0E9AD3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748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1ECAA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1A744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5CA9B1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C817823">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8AB49DE">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08C74">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05A587">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3C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17C44">
            <w:pPr>
              <w:jc w:val="center"/>
              <w:rPr>
                <w:rFonts w:hint="eastAsia" w:ascii="仿宋" w:hAnsi="仿宋" w:eastAsia="仿宋" w:cs="仿宋"/>
                <w:i w:val="0"/>
                <w:iCs w:val="0"/>
                <w:color w:val="000000"/>
                <w:sz w:val="24"/>
                <w:szCs w:val="24"/>
                <w:u w:val="none"/>
              </w:rPr>
            </w:pPr>
          </w:p>
        </w:tc>
      </w:tr>
      <w:tr w14:paraId="6FCD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3AFF09D1">
            <w:pPr>
              <w:jc w:val="both"/>
              <w:rPr>
                <w:rFonts w:hint="eastAsia" w:ascii="仿宋" w:hAnsi="仿宋" w:eastAsia="仿宋" w:cs="仿宋"/>
                <w:i w:val="0"/>
                <w:iCs w:val="0"/>
                <w:color w:val="000000"/>
                <w:sz w:val="24"/>
                <w:szCs w:val="24"/>
                <w:u w:val="none"/>
              </w:rPr>
            </w:pPr>
          </w:p>
        </w:tc>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14:paraId="1B02F116">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015CF6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ZH-PLC</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336CCC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PLC编程与应用</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3F8EB4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201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5A74CD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5B9382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2596C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DB633C9">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5DE3F39">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691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54495">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68D14">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0684B">
            <w:pPr>
              <w:jc w:val="center"/>
              <w:rPr>
                <w:rFonts w:hint="eastAsia" w:ascii="仿宋" w:hAnsi="仿宋" w:eastAsia="仿宋" w:cs="仿宋"/>
                <w:i w:val="0"/>
                <w:iCs w:val="0"/>
                <w:color w:val="000000"/>
                <w:sz w:val="24"/>
                <w:szCs w:val="24"/>
                <w:u w:val="none"/>
              </w:rPr>
            </w:pPr>
          </w:p>
        </w:tc>
      </w:tr>
      <w:tr w14:paraId="71E9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1500B940">
            <w:pPr>
              <w:jc w:val="both"/>
              <w:rPr>
                <w:rFonts w:hint="eastAsia" w:ascii="仿宋" w:hAnsi="仿宋" w:eastAsia="仿宋" w:cs="仿宋"/>
                <w:i w:val="0"/>
                <w:iCs w:val="0"/>
                <w:color w:val="000000"/>
                <w:sz w:val="24"/>
                <w:szCs w:val="24"/>
                <w:u w:val="none"/>
              </w:rPr>
            </w:pPr>
          </w:p>
        </w:tc>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14:paraId="76B1A6CB">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4C74AE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ZH-DQAZ</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3C330C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电气安装与维修</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44208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3F9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1E20EC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18997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7B37F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71F32A8F">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28408C3">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FE519E">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00BA29">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206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E48401">
            <w:pPr>
              <w:jc w:val="center"/>
              <w:rPr>
                <w:rFonts w:hint="eastAsia" w:ascii="仿宋" w:hAnsi="仿宋" w:eastAsia="仿宋" w:cs="仿宋"/>
                <w:i w:val="0"/>
                <w:iCs w:val="0"/>
                <w:color w:val="000000"/>
                <w:sz w:val="24"/>
                <w:szCs w:val="24"/>
                <w:u w:val="none"/>
              </w:rPr>
            </w:pPr>
          </w:p>
        </w:tc>
      </w:tr>
      <w:tr w14:paraId="5C60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599D5AA9">
            <w:pPr>
              <w:jc w:val="both"/>
              <w:rPr>
                <w:rFonts w:hint="eastAsia" w:ascii="仿宋" w:hAnsi="仿宋" w:eastAsia="仿宋" w:cs="仿宋"/>
                <w:i w:val="0"/>
                <w:iCs w:val="0"/>
                <w:color w:val="000000"/>
                <w:sz w:val="24"/>
                <w:szCs w:val="24"/>
                <w:u w:val="none"/>
              </w:rPr>
            </w:pPr>
          </w:p>
        </w:tc>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14:paraId="2BD06A21">
            <w:pPr>
              <w:jc w:val="center"/>
              <w:rPr>
                <w:rFonts w:hint="eastAsia" w:ascii="仿宋" w:hAnsi="仿宋" w:eastAsia="仿宋" w:cs="仿宋"/>
                <w:i w:val="0"/>
                <w:iCs w:val="0"/>
                <w:color w:val="000000"/>
                <w:sz w:val="24"/>
                <w:szCs w:val="24"/>
                <w:u w:val="none"/>
              </w:rPr>
            </w:pPr>
          </w:p>
        </w:tc>
        <w:tc>
          <w:tcPr>
            <w:tcW w:w="3780" w:type="dxa"/>
            <w:gridSpan w:val="3"/>
            <w:tcBorders>
              <w:top w:val="nil"/>
              <w:left w:val="nil"/>
              <w:bottom w:val="single" w:color="000000" w:sz="8" w:space="0"/>
              <w:right w:val="single" w:color="000000" w:sz="8" w:space="0"/>
            </w:tcBorders>
            <w:shd w:val="clear" w:color="auto" w:fill="auto"/>
            <w:vAlign w:val="center"/>
          </w:tcPr>
          <w:p w14:paraId="0B4FE9E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0BE63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22</w:t>
            </w:r>
          </w:p>
        </w:tc>
        <w:tc>
          <w:tcPr>
            <w:tcW w:w="8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D02C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396</w:t>
            </w:r>
          </w:p>
        </w:tc>
        <w:tc>
          <w:tcPr>
            <w:tcW w:w="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103F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136</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F996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260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B1EC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E812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EEE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2445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5860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AB9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5674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55F90A07">
            <w:pPr>
              <w:jc w:val="both"/>
              <w:rPr>
                <w:rFonts w:hint="eastAsia" w:ascii="仿宋" w:hAnsi="仿宋" w:eastAsia="仿宋" w:cs="仿宋"/>
                <w:i w:val="0"/>
                <w:iCs w:val="0"/>
                <w:color w:val="000000"/>
                <w:sz w:val="24"/>
                <w:szCs w:val="24"/>
                <w:u w:val="none"/>
              </w:rPr>
            </w:pP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A4F8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w:t>
            </w:r>
          </w:p>
        </w:tc>
        <w:tc>
          <w:tcPr>
            <w:tcW w:w="1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7A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ZJ-CAD</w:t>
            </w:r>
          </w:p>
        </w:tc>
        <w:tc>
          <w:tcPr>
            <w:tcW w:w="2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B03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零部件测绘与CAD成图技术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5D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20C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50BA72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2E04B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79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26A6B">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08C07">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6FE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EB97FB">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51272">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FFE34B">
            <w:pPr>
              <w:jc w:val="center"/>
              <w:rPr>
                <w:rFonts w:hint="eastAsia" w:ascii="仿宋" w:hAnsi="仿宋" w:eastAsia="仿宋" w:cs="仿宋"/>
                <w:i w:val="0"/>
                <w:iCs w:val="0"/>
                <w:color w:val="000000"/>
                <w:sz w:val="24"/>
                <w:szCs w:val="24"/>
                <w:u w:val="none"/>
              </w:rPr>
            </w:pPr>
          </w:p>
        </w:tc>
      </w:tr>
      <w:tr w14:paraId="1E06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72DA7D45">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291CC4">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1E7DB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ZJ-DQZT</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2637C7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电气工程制图</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52F48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D94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6AC64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2F99F1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724114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28BE4D07">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0C5E480C">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41536">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9890B4">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CB1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D03E3">
            <w:pPr>
              <w:jc w:val="center"/>
              <w:rPr>
                <w:rFonts w:hint="eastAsia" w:ascii="仿宋" w:hAnsi="仿宋" w:eastAsia="仿宋" w:cs="仿宋"/>
                <w:i w:val="0"/>
                <w:iCs w:val="0"/>
                <w:color w:val="000000"/>
                <w:sz w:val="24"/>
                <w:szCs w:val="24"/>
                <w:u w:val="none"/>
              </w:rPr>
            </w:pPr>
          </w:p>
        </w:tc>
      </w:tr>
      <w:tr w14:paraId="734B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496354C1">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D04989">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6241B3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ZJ-ZNLY</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2BC4DD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智能楼宇</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6C0FA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87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524676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7BEAF6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531FD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0D861829">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4382A514">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CA812">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5B37D9">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5C157">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5D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14EA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3D703980">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D6ABD2">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28ECD9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ZX-QCDZ</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4E475E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汽车电子技术</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2F8324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C1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6F489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657152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35600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4BD5E7D">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0EE1506F">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B8125">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C5838D">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EB857">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2A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7018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09FA9071">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EA5F86">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6A8D26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ZJ-JDYT</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3D8C5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机电一体化技术</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0B2277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2C7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5CD1B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45ACF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13B6D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9986F7E">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24E9C862">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6CE59">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ECDA9F">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FA219">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6D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67F8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7A452243">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E3B9F9">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2064D4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ZJ-DZJC</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3391DC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电子检测技术</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67B94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16E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7564A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20CC5E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4C0B5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E7EBBA8">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7A8F95AD">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5FB87">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770F92">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2E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F859A">
            <w:pPr>
              <w:jc w:val="center"/>
              <w:rPr>
                <w:rFonts w:hint="eastAsia" w:ascii="仿宋" w:hAnsi="仿宋" w:eastAsia="仿宋" w:cs="仿宋"/>
                <w:i w:val="0"/>
                <w:iCs w:val="0"/>
                <w:color w:val="000000"/>
                <w:sz w:val="24"/>
                <w:szCs w:val="24"/>
                <w:u w:val="none"/>
              </w:rPr>
            </w:pPr>
          </w:p>
        </w:tc>
      </w:tr>
      <w:tr w14:paraId="1D2C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779FD22C">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65F351">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0D0E0E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ZX-ZBJD</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7528E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装表接电</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500EF7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限选</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53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6A1DC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54802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1E575D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8F091CF">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6CAF703">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514B6">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6B26F7">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8D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1E930">
            <w:pPr>
              <w:jc w:val="center"/>
              <w:rPr>
                <w:rFonts w:hint="eastAsia" w:ascii="仿宋" w:hAnsi="仿宋" w:eastAsia="仿宋" w:cs="仿宋"/>
                <w:i w:val="0"/>
                <w:iCs w:val="0"/>
                <w:color w:val="000000"/>
                <w:sz w:val="24"/>
                <w:szCs w:val="24"/>
                <w:u w:val="none"/>
              </w:rPr>
            </w:pPr>
          </w:p>
        </w:tc>
      </w:tr>
      <w:tr w14:paraId="0716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48CBEA5F">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48AD41">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3AA3A9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ZX-JQR</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6F731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工业机器人技术</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41C8C8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F128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4F7C47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1A442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352F71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730B8347">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CCCAD3B">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B2E7D">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F261FE">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C8FD7">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3E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792B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0477883D">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1468DA">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3BD187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ZX-DJKZ</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1B331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电机控制技术</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53325B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12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5E1D8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72D724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0C654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118EB9C">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65C6334">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D981B">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77E674">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78FFC">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96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53A7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24E4B00E">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54F157">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06986E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ZJ-QG</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0D797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钳工实习</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0C83BA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2BB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75CDD9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6DDD14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0259F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6E1C456">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EE6A798">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2ED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2周</w:t>
            </w: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9C428D">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BEBBF">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1FCAF">
            <w:pPr>
              <w:jc w:val="center"/>
              <w:rPr>
                <w:rFonts w:hint="eastAsia" w:ascii="仿宋" w:hAnsi="仿宋" w:eastAsia="仿宋" w:cs="仿宋"/>
                <w:i w:val="0"/>
                <w:iCs w:val="0"/>
                <w:color w:val="000000"/>
                <w:sz w:val="24"/>
                <w:szCs w:val="24"/>
                <w:u w:val="none"/>
              </w:rPr>
            </w:pPr>
          </w:p>
        </w:tc>
      </w:tr>
      <w:tr w14:paraId="1DAE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707" w:type="dxa"/>
            <w:vMerge w:val="continue"/>
            <w:tcBorders>
              <w:top w:val="nil"/>
              <w:left w:val="single" w:color="000000" w:sz="8" w:space="0"/>
              <w:bottom w:val="single" w:color="000000" w:sz="8" w:space="0"/>
              <w:right w:val="single" w:color="000000" w:sz="8" w:space="0"/>
            </w:tcBorders>
            <w:shd w:val="clear" w:color="auto" w:fill="auto"/>
            <w:vAlign w:val="center"/>
          </w:tcPr>
          <w:p w14:paraId="6D0434C7">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45CF41">
            <w:pPr>
              <w:jc w:val="center"/>
              <w:rPr>
                <w:rFonts w:hint="eastAsia" w:ascii="仿宋" w:hAnsi="仿宋" w:eastAsia="仿宋" w:cs="仿宋"/>
                <w:i w:val="0"/>
                <w:iCs w:val="0"/>
                <w:color w:val="000000"/>
                <w:sz w:val="24"/>
                <w:szCs w:val="24"/>
                <w:u w:val="none"/>
              </w:rPr>
            </w:pPr>
          </w:p>
        </w:tc>
        <w:tc>
          <w:tcPr>
            <w:tcW w:w="1060" w:type="dxa"/>
            <w:tcBorders>
              <w:top w:val="nil"/>
              <w:left w:val="single" w:color="000000" w:sz="8" w:space="0"/>
              <w:bottom w:val="single" w:color="000000" w:sz="8" w:space="0"/>
              <w:right w:val="single" w:color="000000" w:sz="8" w:space="0"/>
            </w:tcBorders>
            <w:shd w:val="clear" w:color="auto" w:fill="auto"/>
            <w:vAlign w:val="center"/>
          </w:tcPr>
          <w:p w14:paraId="7CA387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ZJ-KZ</w:t>
            </w:r>
          </w:p>
        </w:tc>
        <w:tc>
          <w:tcPr>
            <w:tcW w:w="2000" w:type="dxa"/>
            <w:tcBorders>
              <w:top w:val="nil"/>
              <w:left w:val="single" w:color="000000" w:sz="8" w:space="0"/>
              <w:bottom w:val="single" w:color="000000" w:sz="8" w:space="0"/>
              <w:right w:val="single" w:color="000000" w:sz="8" w:space="0"/>
            </w:tcBorders>
            <w:shd w:val="clear" w:color="auto" w:fill="auto"/>
            <w:vAlign w:val="center"/>
          </w:tcPr>
          <w:p w14:paraId="0440B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职业资格鉴定</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220BFC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3B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289250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6A4A19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308CD9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22267257">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1D8417D0">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109330">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4C61B6">
            <w:pPr>
              <w:rPr>
                <w:rFonts w:hint="eastAsia" w:ascii="宋体" w:hAnsi="宋体" w:eastAsia="宋体" w:cs="宋体"/>
                <w:i w:val="0"/>
                <w:iCs w:val="0"/>
                <w:color w:val="000000"/>
                <w:sz w:val="22"/>
                <w:szCs w:val="22"/>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5FCCB">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E22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275D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7" w:type="dxa"/>
            <w:tcBorders>
              <w:top w:val="nil"/>
              <w:left w:val="single" w:color="000000" w:sz="8" w:space="0"/>
              <w:bottom w:val="single" w:color="000000" w:sz="8" w:space="0"/>
              <w:right w:val="single" w:color="000000" w:sz="8" w:space="0"/>
            </w:tcBorders>
            <w:shd w:val="clear" w:color="auto" w:fill="auto"/>
            <w:vAlign w:val="center"/>
          </w:tcPr>
          <w:p w14:paraId="2BB4C40A">
            <w:pPr>
              <w:jc w:val="both"/>
              <w:rPr>
                <w:rFonts w:hint="eastAsia" w:ascii="仿宋" w:hAnsi="仿宋" w:eastAsia="仿宋" w:cs="仿宋"/>
                <w:i w:val="0"/>
                <w:iCs w:val="0"/>
                <w:color w:val="00000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629901">
            <w:pPr>
              <w:jc w:val="center"/>
              <w:rPr>
                <w:rFonts w:hint="eastAsia" w:ascii="仿宋" w:hAnsi="仿宋" w:eastAsia="仿宋" w:cs="仿宋"/>
                <w:i w:val="0"/>
                <w:iCs w:val="0"/>
                <w:color w:val="000000"/>
                <w:sz w:val="24"/>
                <w:szCs w:val="24"/>
                <w:u w:val="none"/>
              </w:rPr>
            </w:pPr>
          </w:p>
        </w:tc>
        <w:tc>
          <w:tcPr>
            <w:tcW w:w="3780" w:type="dxa"/>
            <w:gridSpan w:val="3"/>
            <w:tcBorders>
              <w:top w:val="nil"/>
              <w:left w:val="nil"/>
              <w:bottom w:val="single" w:color="000000" w:sz="8" w:space="0"/>
              <w:right w:val="single" w:color="000000" w:sz="8" w:space="0"/>
            </w:tcBorders>
            <w:shd w:val="clear" w:color="auto" w:fill="auto"/>
            <w:vAlign w:val="center"/>
          </w:tcPr>
          <w:p w14:paraId="004AFB3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ED01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39</w:t>
            </w:r>
          </w:p>
        </w:tc>
        <w:tc>
          <w:tcPr>
            <w:tcW w:w="8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CC53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708</w:t>
            </w:r>
          </w:p>
        </w:tc>
        <w:tc>
          <w:tcPr>
            <w:tcW w:w="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9E6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268</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A6C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440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5CF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1FE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655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A5CD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2B5B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374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26</w:t>
            </w:r>
          </w:p>
        </w:tc>
      </w:tr>
      <w:tr w14:paraId="5032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87" w:type="dxa"/>
            <w:gridSpan w:val="4"/>
            <w:tcBorders>
              <w:top w:val="nil"/>
              <w:left w:val="single" w:color="000000" w:sz="8" w:space="0"/>
              <w:bottom w:val="single" w:color="000000" w:sz="8" w:space="0"/>
              <w:right w:val="single" w:color="000000" w:sz="8" w:space="0"/>
            </w:tcBorders>
            <w:shd w:val="clear" w:color="auto" w:fill="auto"/>
            <w:vAlign w:val="center"/>
          </w:tcPr>
          <w:p w14:paraId="5A2A6C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顶岗实习</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27775F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800" w:type="dxa"/>
            <w:tcBorders>
              <w:top w:val="nil"/>
              <w:left w:val="single" w:color="000000" w:sz="8" w:space="0"/>
              <w:bottom w:val="single" w:color="000000" w:sz="8" w:space="0"/>
              <w:right w:val="single" w:color="000000" w:sz="8" w:space="0"/>
            </w:tcBorders>
            <w:shd w:val="clear" w:color="auto" w:fill="auto"/>
            <w:vAlign w:val="center"/>
          </w:tcPr>
          <w:p w14:paraId="684279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0E34CA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60CCA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0F4C7F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2DC776E7">
            <w:pPr>
              <w:jc w:val="center"/>
              <w:rPr>
                <w:rFonts w:hint="eastAsia" w:ascii="仿宋" w:hAnsi="仿宋" w:eastAsia="仿宋" w:cs="仿宋"/>
                <w:i w:val="0"/>
                <w:iCs w:val="0"/>
                <w:color w:val="000000"/>
                <w:sz w:val="24"/>
                <w:szCs w:val="24"/>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14:paraId="6A6FA9F2">
            <w:pPr>
              <w:jc w:val="center"/>
              <w:rPr>
                <w:rFonts w:hint="eastAsia" w:ascii="仿宋" w:hAnsi="仿宋" w:eastAsia="仿宋" w:cs="仿宋"/>
                <w:i w:val="0"/>
                <w:iCs w:val="0"/>
                <w:color w:val="000000"/>
                <w:sz w:val="24"/>
                <w:szCs w:val="24"/>
                <w:u w:val="none"/>
              </w:rPr>
            </w:pP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61B774">
            <w:pPr>
              <w:jc w:val="center"/>
              <w:rPr>
                <w:rFonts w:hint="eastAsia" w:ascii="仿宋" w:hAnsi="仿宋" w:eastAsia="仿宋" w:cs="仿宋"/>
                <w:i w:val="0"/>
                <w:iCs w:val="0"/>
                <w:color w:val="000000"/>
                <w:sz w:val="24"/>
                <w:szCs w:val="24"/>
                <w:u w:val="none"/>
              </w:rPr>
            </w:pPr>
          </w:p>
        </w:tc>
        <w:tc>
          <w:tcPr>
            <w:tcW w:w="9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AD7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0AA74">
            <w:pPr>
              <w:jc w:val="center"/>
              <w:rPr>
                <w:rFonts w:hint="eastAsia" w:ascii="仿宋" w:hAnsi="仿宋" w:eastAsia="仿宋" w:cs="仿宋"/>
                <w:i w:val="0"/>
                <w:iCs w:val="0"/>
                <w:color w:val="000000"/>
                <w:sz w:val="24"/>
                <w:szCs w:val="24"/>
                <w:u w:val="none"/>
              </w:rPr>
            </w:pP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470DC">
            <w:pPr>
              <w:jc w:val="center"/>
              <w:rPr>
                <w:rFonts w:hint="eastAsia" w:ascii="仿宋" w:hAnsi="仿宋" w:eastAsia="仿宋" w:cs="仿宋"/>
                <w:i w:val="0"/>
                <w:iCs w:val="0"/>
                <w:color w:val="000000"/>
                <w:sz w:val="24"/>
                <w:szCs w:val="24"/>
                <w:u w:val="none"/>
              </w:rPr>
            </w:pPr>
          </w:p>
        </w:tc>
      </w:tr>
      <w:tr w14:paraId="0F41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87" w:type="dxa"/>
            <w:gridSpan w:val="4"/>
            <w:tcBorders>
              <w:top w:val="nil"/>
              <w:left w:val="single" w:color="000000" w:sz="8" w:space="0"/>
              <w:bottom w:val="single" w:color="000000" w:sz="8" w:space="0"/>
              <w:right w:val="single" w:color="000000" w:sz="8" w:space="0"/>
            </w:tcBorders>
            <w:shd w:val="clear" w:color="auto" w:fill="auto"/>
            <w:vAlign w:val="center"/>
          </w:tcPr>
          <w:p w14:paraId="4C085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720" w:type="dxa"/>
            <w:tcBorders>
              <w:top w:val="nil"/>
              <w:left w:val="single" w:color="000000" w:sz="8" w:space="0"/>
              <w:bottom w:val="single" w:color="000000" w:sz="8" w:space="0"/>
              <w:right w:val="single" w:color="000000" w:sz="8" w:space="0"/>
            </w:tcBorders>
            <w:shd w:val="clear" w:color="auto" w:fill="auto"/>
            <w:vAlign w:val="center"/>
          </w:tcPr>
          <w:p w14:paraId="3AC6BBDF">
            <w:pPr>
              <w:jc w:val="center"/>
              <w:rPr>
                <w:rFonts w:hint="eastAsia" w:ascii="仿宋" w:hAnsi="仿宋" w:eastAsia="仿宋" w:cs="仿宋"/>
                <w:i w:val="0"/>
                <w:iCs w:val="0"/>
                <w:color w:val="000000"/>
                <w:sz w:val="24"/>
                <w:szCs w:val="24"/>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14:paraId="72917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853" w:type="dxa"/>
            <w:tcBorders>
              <w:top w:val="nil"/>
              <w:left w:val="single" w:color="000000" w:sz="8" w:space="0"/>
              <w:bottom w:val="single" w:color="000000" w:sz="8" w:space="0"/>
              <w:right w:val="single" w:color="000000" w:sz="8" w:space="0"/>
            </w:tcBorders>
            <w:shd w:val="clear" w:color="auto" w:fill="auto"/>
            <w:vAlign w:val="center"/>
          </w:tcPr>
          <w:p w14:paraId="4E5E8E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3186</w:t>
            </w:r>
          </w:p>
        </w:tc>
        <w:tc>
          <w:tcPr>
            <w:tcW w:w="920" w:type="dxa"/>
            <w:tcBorders>
              <w:top w:val="nil"/>
              <w:left w:val="single" w:color="000000" w:sz="8" w:space="0"/>
              <w:bottom w:val="single" w:color="000000" w:sz="8" w:space="0"/>
              <w:right w:val="single" w:color="000000" w:sz="8" w:space="0"/>
            </w:tcBorders>
            <w:shd w:val="clear" w:color="auto" w:fill="auto"/>
            <w:vAlign w:val="center"/>
          </w:tcPr>
          <w:p w14:paraId="095BF5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1586</w:t>
            </w:r>
          </w:p>
        </w:tc>
        <w:tc>
          <w:tcPr>
            <w:tcW w:w="921" w:type="dxa"/>
            <w:tcBorders>
              <w:top w:val="nil"/>
              <w:left w:val="single" w:color="000000" w:sz="8" w:space="0"/>
              <w:bottom w:val="single" w:color="000000" w:sz="8" w:space="0"/>
              <w:right w:val="single" w:color="000000" w:sz="8" w:space="0"/>
            </w:tcBorders>
            <w:shd w:val="clear" w:color="auto" w:fill="auto"/>
            <w:vAlign w:val="center"/>
          </w:tcPr>
          <w:p w14:paraId="1579D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01309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6120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5A8BE6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14" w:type="dxa"/>
            <w:tcBorders>
              <w:top w:val="nil"/>
              <w:left w:val="single" w:color="000000" w:sz="8" w:space="0"/>
              <w:bottom w:val="single" w:color="000000" w:sz="8" w:space="0"/>
              <w:right w:val="single" w:color="000000" w:sz="8" w:space="0"/>
            </w:tcBorders>
            <w:shd w:val="clear" w:color="auto" w:fill="auto"/>
            <w:vAlign w:val="center"/>
          </w:tcPr>
          <w:p w14:paraId="25A23B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17" w:type="dxa"/>
            <w:tcBorders>
              <w:top w:val="nil"/>
              <w:left w:val="single" w:color="000000" w:sz="8" w:space="0"/>
              <w:bottom w:val="single" w:color="000000" w:sz="8" w:space="0"/>
              <w:right w:val="single" w:color="000000" w:sz="8" w:space="0"/>
            </w:tcBorders>
            <w:shd w:val="clear" w:color="auto" w:fill="auto"/>
            <w:vAlign w:val="center"/>
          </w:tcPr>
          <w:p w14:paraId="3ECA03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18" w:type="dxa"/>
            <w:tcBorders>
              <w:top w:val="nil"/>
              <w:left w:val="single" w:color="000000" w:sz="8" w:space="0"/>
              <w:bottom w:val="single" w:color="000000" w:sz="8" w:space="0"/>
              <w:right w:val="single" w:color="000000" w:sz="8" w:space="0"/>
            </w:tcBorders>
            <w:shd w:val="clear" w:color="auto" w:fill="auto"/>
            <w:vAlign w:val="center"/>
          </w:tcPr>
          <w:p w14:paraId="460AE5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r>
      <w:bookmarkEnd w:id="9"/>
    </w:tbl>
    <w:p w14:paraId="25B0AE1E">
      <w:pPr>
        <w:spacing w:line="360" w:lineRule="auto"/>
        <w:ind w:firstLine="643" w:firstLineChars="200"/>
        <w:jc w:val="center"/>
        <w:rPr>
          <w:rFonts w:hint="eastAsia" w:ascii="仿宋" w:hAnsi="仿宋" w:eastAsia="仿宋"/>
          <w:b/>
          <w:bCs/>
          <w:sz w:val="32"/>
          <w:szCs w:val="32"/>
        </w:rPr>
      </w:pPr>
      <w:bookmarkStart w:id="10" w:name="_GoBack"/>
      <w:bookmarkEnd w:id="10"/>
    </w:p>
    <w:sectPr>
      <w:pgSz w:w="16840" w:h="12191" w:orient="landscape"/>
      <w:pgMar w:top="1134" w:right="1418" w:bottom="1134"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2F6B3"/>
    <w:multiLevelType w:val="singleLevel"/>
    <w:tmpl w:val="FDA2F6B3"/>
    <w:lvl w:ilvl="0" w:tentative="0">
      <w:start w:val="1"/>
      <w:numFmt w:val="decimal"/>
      <w:lvlText w:val="%1."/>
      <w:lvlJc w:val="left"/>
      <w:pPr>
        <w:tabs>
          <w:tab w:val="left" w:pos="312"/>
        </w:tabs>
      </w:pPr>
    </w:lvl>
  </w:abstractNum>
  <w:abstractNum w:abstractNumId="1">
    <w:nsid w:val="05D88B0F"/>
    <w:multiLevelType w:val="singleLevel"/>
    <w:tmpl w:val="05D88B0F"/>
    <w:lvl w:ilvl="0" w:tentative="0">
      <w:start w:val="2"/>
      <w:numFmt w:val="chineseCounting"/>
      <w:suff w:val="nothing"/>
      <w:lvlText w:val="（%1）"/>
      <w:lvlJc w:val="left"/>
      <w:rPr>
        <w:rFonts w:hint="eastAsia"/>
      </w:rPr>
    </w:lvl>
  </w:abstractNum>
  <w:abstractNum w:abstractNumId="2">
    <w:nsid w:val="06093A6D"/>
    <w:multiLevelType w:val="singleLevel"/>
    <w:tmpl w:val="06093A6D"/>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BF"/>
    <w:rsid w:val="00001F13"/>
    <w:rsid w:val="00003DDD"/>
    <w:rsid w:val="00005069"/>
    <w:rsid w:val="00005EF3"/>
    <w:rsid w:val="00010D1F"/>
    <w:rsid w:val="00011A0D"/>
    <w:rsid w:val="00012945"/>
    <w:rsid w:val="00013954"/>
    <w:rsid w:val="00014870"/>
    <w:rsid w:val="000153D8"/>
    <w:rsid w:val="00020736"/>
    <w:rsid w:val="00020918"/>
    <w:rsid w:val="000218AA"/>
    <w:rsid w:val="00021920"/>
    <w:rsid w:val="00022D2B"/>
    <w:rsid w:val="000274A9"/>
    <w:rsid w:val="00031E1D"/>
    <w:rsid w:val="00032DEC"/>
    <w:rsid w:val="00034357"/>
    <w:rsid w:val="000350B6"/>
    <w:rsid w:val="0003608B"/>
    <w:rsid w:val="000369E0"/>
    <w:rsid w:val="0003799D"/>
    <w:rsid w:val="00044AC9"/>
    <w:rsid w:val="000543AF"/>
    <w:rsid w:val="00056561"/>
    <w:rsid w:val="00061601"/>
    <w:rsid w:val="00063065"/>
    <w:rsid w:val="00064FB0"/>
    <w:rsid w:val="000669C8"/>
    <w:rsid w:val="000679D0"/>
    <w:rsid w:val="00073CD0"/>
    <w:rsid w:val="000741B5"/>
    <w:rsid w:val="00077E6E"/>
    <w:rsid w:val="000807C0"/>
    <w:rsid w:val="0008106F"/>
    <w:rsid w:val="00084064"/>
    <w:rsid w:val="0008534F"/>
    <w:rsid w:val="0008653A"/>
    <w:rsid w:val="00086EDE"/>
    <w:rsid w:val="00087975"/>
    <w:rsid w:val="0009118E"/>
    <w:rsid w:val="00091E14"/>
    <w:rsid w:val="00092400"/>
    <w:rsid w:val="00094008"/>
    <w:rsid w:val="00094815"/>
    <w:rsid w:val="00094B05"/>
    <w:rsid w:val="00095994"/>
    <w:rsid w:val="000A08C8"/>
    <w:rsid w:val="000A32B4"/>
    <w:rsid w:val="000A4DF7"/>
    <w:rsid w:val="000A6C6A"/>
    <w:rsid w:val="000B12B3"/>
    <w:rsid w:val="000B1C6E"/>
    <w:rsid w:val="000B4F2C"/>
    <w:rsid w:val="000C21EE"/>
    <w:rsid w:val="000C5C88"/>
    <w:rsid w:val="000C6B3F"/>
    <w:rsid w:val="000C7905"/>
    <w:rsid w:val="000D1568"/>
    <w:rsid w:val="000D5702"/>
    <w:rsid w:val="000D65EB"/>
    <w:rsid w:val="000D7947"/>
    <w:rsid w:val="000E2BE7"/>
    <w:rsid w:val="000E6D84"/>
    <w:rsid w:val="000F25AD"/>
    <w:rsid w:val="000F276C"/>
    <w:rsid w:val="000F51F0"/>
    <w:rsid w:val="000F6EDE"/>
    <w:rsid w:val="000F727E"/>
    <w:rsid w:val="00105851"/>
    <w:rsid w:val="00111A25"/>
    <w:rsid w:val="00113048"/>
    <w:rsid w:val="0011335E"/>
    <w:rsid w:val="001138EF"/>
    <w:rsid w:val="00114938"/>
    <w:rsid w:val="0011662B"/>
    <w:rsid w:val="00116A61"/>
    <w:rsid w:val="00117D55"/>
    <w:rsid w:val="001214E9"/>
    <w:rsid w:val="00124902"/>
    <w:rsid w:val="001317DD"/>
    <w:rsid w:val="001320A3"/>
    <w:rsid w:val="00132BAE"/>
    <w:rsid w:val="00133368"/>
    <w:rsid w:val="00135751"/>
    <w:rsid w:val="0013581C"/>
    <w:rsid w:val="00135E17"/>
    <w:rsid w:val="0014023F"/>
    <w:rsid w:val="00142B67"/>
    <w:rsid w:val="00145680"/>
    <w:rsid w:val="001464E4"/>
    <w:rsid w:val="001506E2"/>
    <w:rsid w:val="00151B2C"/>
    <w:rsid w:val="00151BEC"/>
    <w:rsid w:val="0015557D"/>
    <w:rsid w:val="00155FA9"/>
    <w:rsid w:val="00157904"/>
    <w:rsid w:val="00157F2E"/>
    <w:rsid w:val="00166D9C"/>
    <w:rsid w:val="00167D6E"/>
    <w:rsid w:val="00167FAF"/>
    <w:rsid w:val="00170EC8"/>
    <w:rsid w:val="0017146A"/>
    <w:rsid w:val="001718CC"/>
    <w:rsid w:val="001720DD"/>
    <w:rsid w:val="001740B5"/>
    <w:rsid w:val="001754BB"/>
    <w:rsid w:val="00176288"/>
    <w:rsid w:val="0017638F"/>
    <w:rsid w:val="00176BCC"/>
    <w:rsid w:val="001814C6"/>
    <w:rsid w:val="00187F29"/>
    <w:rsid w:val="00190628"/>
    <w:rsid w:val="00190B65"/>
    <w:rsid w:val="00191C03"/>
    <w:rsid w:val="00192206"/>
    <w:rsid w:val="00196AEB"/>
    <w:rsid w:val="001A0409"/>
    <w:rsid w:val="001A16AC"/>
    <w:rsid w:val="001A1F55"/>
    <w:rsid w:val="001A3B8F"/>
    <w:rsid w:val="001A4BD5"/>
    <w:rsid w:val="001A540F"/>
    <w:rsid w:val="001B21B7"/>
    <w:rsid w:val="001B3E7E"/>
    <w:rsid w:val="001B4B7A"/>
    <w:rsid w:val="001B594A"/>
    <w:rsid w:val="001B5D19"/>
    <w:rsid w:val="001B69FC"/>
    <w:rsid w:val="001C2381"/>
    <w:rsid w:val="001C641D"/>
    <w:rsid w:val="001D2793"/>
    <w:rsid w:val="001D2AAC"/>
    <w:rsid w:val="001D3303"/>
    <w:rsid w:val="001D432A"/>
    <w:rsid w:val="001D4B79"/>
    <w:rsid w:val="001D6218"/>
    <w:rsid w:val="001E3F11"/>
    <w:rsid w:val="001E791B"/>
    <w:rsid w:val="001F20C5"/>
    <w:rsid w:val="001F22ED"/>
    <w:rsid w:val="001F347D"/>
    <w:rsid w:val="001F4EE3"/>
    <w:rsid w:val="002021BA"/>
    <w:rsid w:val="00206BA3"/>
    <w:rsid w:val="002101F0"/>
    <w:rsid w:val="00213042"/>
    <w:rsid w:val="00213D46"/>
    <w:rsid w:val="00213DA0"/>
    <w:rsid w:val="00214B97"/>
    <w:rsid w:val="0021691F"/>
    <w:rsid w:val="002220DE"/>
    <w:rsid w:val="00222FCD"/>
    <w:rsid w:val="00224488"/>
    <w:rsid w:val="00226DAA"/>
    <w:rsid w:val="0022715C"/>
    <w:rsid w:val="0023330E"/>
    <w:rsid w:val="00234552"/>
    <w:rsid w:val="00235E0A"/>
    <w:rsid w:val="00237434"/>
    <w:rsid w:val="002375FF"/>
    <w:rsid w:val="00246A6B"/>
    <w:rsid w:val="0025107E"/>
    <w:rsid w:val="00256856"/>
    <w:rsid w:val="002568B1"/>
    <w:rsid w:val="00256F7E"/>
    <w:rsid w:val="0026721A"/>
    <w:rsid w:val="002675D5"/>
    <w:rsid w:val="002712CE"/>
    <w:rsid w:val="00274E59"/>
    <w:rsid w:val="00275C38"/>
    <w:rsid w:val="0027690C"/>
    <w:rsid w:val="0027737C"/>
    <w:rsid w:val="00280D83"/>
    <w:rsid w:val="0028163F"/>
    <w:rsid w:val="00282173"/>
    <w:rsid w:val="00282563"/>
    <w:rsid w:val="002838DC"/>
    <w:rsid w:val="00285FBF"/>
    <w:rsid w:val="00286075"/>
    <w:rsid w:val="002908D4"/>
    <w:rsid w:val="00290B3D"/>
    <w:rsid w:val="00290CD0"/>
    <w:rsid w:val="00292343"/>
    <w:rsid w:val="00293172"/>
    <w:rsid w:val="00294B6E"/>
    <w:rsid w:val="00294CBF"/>
    <w:rsid w:val="002A0398"/>
    <w:rsid w:val="002A04E5"/>
    <w:rsid w:val="002A21BF"/>
    <w:rsid w:val="002A32BA"/>
    <w:rsid w:val="002A3415"/>
    <w:rsid w:val="002A56E8"/>
    <w:rsid w:val="002A713E"/>
    <w:rsid w:val="002A7CF2"/>
    <w:rsid w:val="002B3061"/>
    <w:rsid w:val="002B4050"/>
    <w:rsid w:val="002B690E"/>
    <w:rsid w:val="002B7BDA"/>
    <w:rsid w:val="002C020A"/>
    <w:rsid w:val="002C0CF7"/>
    <w:rsid w:val="002C2DDF"/>
    <w:rsid w:val="002C7242"/>
    <w:rsid w:val="002D059E"/>
    <w:rsid w:val="002D3AFC"/>
    <w:rsid w:val="002D5752"/>
    <w:rsid w:val="002D7D04"/>
    <w:rsid w:val="002E0371"/>
    <w:rsid w:val="002E0872"/>
    <w:rsid w:val="002E08D0"/>
    <w:rsid w:val="002E094E"/>
    <w:rsid w:val="002E24A4"/>
    <w:rsid w:val="002E2D54"/>
    <w:rsid w:val="002E73F3"/>
    <w:rsid w:val="002E7AB8"/>
    <w:rsid w:val="002F1F60"/>
    <w:rsid w:val="002F241E"/>
    <w:rsid w:val="002F29DC"/>
    <w:rsid w:val="002F552B"/>
    <w:rsid w:val="002F5C3E"/>
    <w:rsid w:val="002F6FCE"/>
    <w:rsid w:val="003024AF"/>
    <w:rsid w:val="0030287C"/>
    <w:rsid w:val="00312A7E"/>
    <w:rsid w:val="00312A9B"/>
    <w:rsid w:val="00314B6A"/>
    <w:rsid w:val="003162AB"/>
    <w:rsid w:val="00316DC6"/>
    <w:rsid w:val="00317966"/>
    <w:rsid w:val="00323A0B"/>
    <w:rsid w:val="00324F74"/>
    <w:rsid w:val="00327860"/>
    <w:rsid w:val="003279DC"/>
    <w:rsid w:val="003306F2"/>
    <w:rsid w:val="003310B6"/>
    <w:rsid w:val="00334552"/>
    <w:rsid w:val="003417CF"/>
    <w:rsid w:val="00346292"/>
    <w:rsid w:val="00346808"/>
    <w:rsid w:val="00346FE9"/>
    <w:rsid w:val="003544A6"/>
    <w:rsid w:val="00356380"/>
    <w:rsid w:val="00360938"/>
    <w:rsid w:val="00360AC9"/>
    <w:rsid w:val="003619FD"/>
    <w:rsid w:val="00370ACB"/>
    <w:rsid w:val="003718E9"/>
    <w:rsid w:val="003755BE"/>
    <w:rsid w:val="00376F0E"/>
    <w:rsid w:val="00380185"/>
    <w:rsid w:val="00381E55"/>
    <w:rsid w:val="003855D0"/>
    <w:rsid w:val="00390968"/>
    <w:rsid w:val="00393ED7"/>
    <w:rsid w:val="00396CFD"/>
    <w:rsid w:val="00397AAA"/>
    <w:rsid w:val="003A2841"/>
    <w:rsid w:val="003A2CD0"/>
    <w:rsid w:val="003A3772"/>
    <w:rsid w:val="003A4ECD"/>
    <w:rsid w:val="003B24EA"/>
    <w:rsid w:val="003B4251"/>
    <w:rsid w:val="003B4E6F"/>
    <w:rsid w:val="003C1023"/>
    <w:rsid w:val="003C1FCA"/>
    <w:rsid w:val="003C2B5C"/>
    <w:rsid w:val="003C40FE"/>
    <w:rsid w:val="003C5A3D"/>
    <w:rsid w:val="003C7675"/>
    <w:rsid w:val="003D35C2"/>
    <w:rsid w:val="003E0E79"/>
    <w:rsid w:val="003E326C"/>
    <w:rsid w:val="003E5EBE"/>
    <w:rsid w:val="003E6386"/>
    <w:rsid w:val="003E647B"/>
    <w:rsid w:val="003E69DE"/>
    <w:rsid w:val="003F2420"/>
    <w:rsid w:val="003F25AB"/>
    <w:rsid w:val="003F63BA"/>
    <w:rsid w:val="003F6B88"/>
    <w:rsid w:val="003F717C"/>
    <w:rsid w:val="004021A5"/>
    <w:rsid w:val="00402B48"/>
    <w:rsid w:val="00413F44"/>
    <w:rsid w:val="004169C4"/>
    <w:rsid w:val="00420C55"/>
    <w:rsid w:val="00423106"/>
    <w:rsid w:val="0042459B"/>
    <w:rsid w:val="00427E45"/>
    <w:rsid w:val="00430F56"/>
    <w:rsid w:val="00432165"/>
    <w:rsid w:val="00432689"/>
    <w:rsid w:val="00432C2D"/>
    <w:rsid w:val="00432CDF"/>
    <w:rsid w:val="00433595"/>
    <w:rsid w:val="00434101"/>
    <w:rsid w:val="00435BEB"/>
    <w:rsid w:val="00436928"/>
    <w:rsid w:val="004372B5"/>
    <w:rsid w:val="0043786C"/>
    <w:rsid w:val="004404E7"/>
    <w:rsid w:val="00440DCC"/>
    <w:rsid w:val="00441D2C"/>
    <w:rsid w:val="00444ED8"/>
    <w:rsid w:val="004463A8"/>
    <w:rsid w:val="00453470"/>
    <w:rsid w:val="00454127"/>
    <w:rsid w:val="004566A3"/>
    <w:rsid w:val="00460554"/>
    <w:rsid w:val="0046311D"/>
    <w:rsid w:val="00463EAE"/>
    <w:rsid w:val="00465209"/>
    <w:rsid w:val="004653FB"/>
    <w:rsid w:val="0046603A"/>
    <w:rsid w:val="00466063"/>
    <w:rsid w:val="00467F9F"/>
    <w:rsid w:val="00470FFA"/>
    <w:rsid w:val="00472445"/>
    <w:rsid w:val="00473A38"/>
    <w:rsid w:val="00476B0B"/>
    <w:rsid w:val="0048007D"/>
    <w:rsid w:val="00481D3E"/>
    <w:rsid w:val="00484981"/>
    <w:rsid w:val="0048520A"/>
    <w:rsid w:val="004853F4"/>
    <w:rsid w:val="004863DD"/>
    <w:rsid w:val="00486DBE"/>
    <w:rsid w:val="0048729C"/>
    <w:rsid w:val="0049628B"/>
    <w:rsid w:val="00497118"/>
    <w:rsid w:val="004A03B7"/>
    <w:rsid w:val="004A14CA"/>
    <w:rsid w:val="004B4F0F"/>
    <w:rsid w:val="004C003A"/>
    <w:rsid w:val="004C27F6"/>
    <w:rsid w:val="004C2CC6"/>
    <w:rsid w:val="004C6623"/>
    <w:rsid w:val="004C6BE3"/>
    <w:rsid w:val="004C6C9E"/>
    <w:rsid w:val="004C7993"/>
    <w:rsid w:val="004C7E44"/>
    <w:rsid w:val="004D2142"/>
    <w:rsid w:val="004D2341"/>
    <w:rsid w:val="004D2BAA"/>
    <w:rsid w:val="004D2BE2"/>
    <w:rsid w:val="004E0D9A"/>
    <w:rsid w:val="004E0DF5"/>
    <w:rsid w:val="004E1433"/>
    <w:rsid w:val="004E1AB7"/>
    <w:rsid w:val="004E1D37"/>
    <w:rsid w:val="004E6E8D"/>
    <w:rsid w:val="004E7694"/>
    <w:rsid w:val="004F07C7"/>
    <w:rsid w:val="00501435"/>
    <w:rsid w:val="0050163D"/>
    <w:rsid w:val="005055C0"/>
    <w:rsid w:val="00513C50"/>
    <w:rsid w:val="0052096B"/>
    <w:rsid w:val="00523560"/>
    <w:rsid w:val="005267FF"/>
    <w:rsid w:val="0053006B"/>
    <w:rsid w:val="005321BF"/>
    <w:rsid w:val="0053245D"/>
    <w:rsid w:val="0054443D"/>
    <w:rsid w:val="00545D66"/>
    <w:rsid w:val="005513E2"/>
    <w:rsid w:val="00551A94"/>
    <w:rsid w:val="00560EC8"/>
    <w:rsid w:val="005742C3"/>
    <w:rsid w:val="005747A7"/>
    <w:rsid w:val="00575D7F"/>
    <w:rsid w:val="00577295"/>
    <w:rsid w:val="00585540"/>
    <w:rsid w:val="0058742A"/>
    <w:rsid w:val="00587E88"/>
    <w:rsid w:val="00593C0C"/>
    <w:rsid w:val="00597097"/>
    <w:rsid w:val="005A0EEC"/>
    <w:rsid w:val="005A2B8B"/>
    <w:rsid w:val="005A4E45"/>
    <w:rsid w:val="005B1515"/>
    <w:rsid w:val="005B1610"/>
    <w:rsid w:val="005B3362"/>
    <w:rsid w:val="005B71FA"/>
    <w:rsid w:val="005C029A"/>
    <w:rsid w:val="005C1F6E"/>
    <w:rsid w:val="005C3B49"/>
    <w:rsid w:val="005C485C"/>
    <w:rsid w:val="005C6DC7"/>
    <w:rsid w:val="005C7B28"/>
    <w:rsid w:val="005D0998"/>
    <w:rsid w:val="005D18F5"/>
    <w:rsid w:val="005D5615"/>
    <w:rsid w:val="005D70F8"/>
    <w:rsid w:val="005F1C5E"/>
    <w:rsid w:val="005F34E8"/>
    <w:rsid w:val="005F57FA"/>
    <w:rsid w:val="005F5D6C"/>
    <w:rsid w:val="0060439E"/>
    <w:rsid w:val="00604E6B"/>
    <w:rsid w:val="00605015"/>
    <w:rsid w:val="006073C5"/>
    <w:rsid w:val="00610EEC"/>
    <w:rsid w:val="00611BD1"/>
    <w:rsid w:val="0061389D"/>
    <w:rsid w:val="00614F87"/>
    <w:rsid w:val="00615398"/>
    <w:rsid w:val="00616300"/>
    <w:rsid w:val="00620B64"/>
    <w:rsid w:val="00623B1A"/>
    <w:rsid w:val="006268F1"/>
    <w:rsid w:val="006300A5"/>
    <w:rsid w:val="006307DE"/>
    <w:rsid w:val="00633021"/>
    <w:rsid w:val="00633DF9"/>
    <w:rsid w:val="00635195"/>
    <w:rsid w:val="006411ED"/>
    <w:rsid w:val="006419AE"/>
    <w:rsid w:val="0064254B"/>
    <w:rsid w:val="006430E2"/>
    <w:rsid w:val="00646004"/>
    <w:rsid w:val="006507F3"/>
    <w:rsid w:val="00650AEE"/>
    <w:rsid w:val="006577C1"/>
    <w:rsid w:val="006602AC"/>
    <w:rsid w:val="00663FD6"/>
    <w:rsid w:val="006640DD"/>
    <w:rsid w:val="00666A4E"/>
    <w:rsid w:val="0066760A"/>
    <w:rsid w:val="00670FBD"/>
    <w:rsid w:val="0067122B"/>
    <w:rsid w:val="00674F7B"/>
    <w:rsid w:val="00675388"/>
    <w:rsid w:val="00675AA1"/>
    <w:rsid w:val="00681E43"/>
    <w:rsid w:val="00683089"/>
    <w:rsid w:val="00684782"/>
    <w:rsid w:val="00685DC9"/>
    <w:rsid w:val="00690541"/>
    <w:rsid w:val="00690A80"/>
    <w:rsid w:val="00692C28"/>
    <w:rsid w:val="00693180"/>
    <w:rsid w:val="006936FA"/>
    <w:rsid w:val="00696BC3"/>
    <w:rsid w:val="00696D31"/>
    <w:rsid w:val="006A0AE8"/>
    <w:rsid w:val="006A29E5"/>
    <w:rsid w:val="006A2BCA"/>
    <w:rsid w:val="006A5228"/>
    <w:rsid w:val="006A6703"/>
    <w:rsid w:val="006B0370"/>
    <w:rsid w:val="006B0426"/>
    <w:rsid w:val="006B64AA"/>
    <w:rsid w:val="006C095D"/>
    <w:rsid w:val="006C0BAB"/>
    <w:rsid w:val="006C11C8"/>
    <w:rsid w:val="006C2173"/>
    <w:rsid w:val="006C52C7"/>
    <w:rsid w:val="006C5490"/>
    <w:rsid w:val="006C56A9"/>
    <w:rsid w:val="006C6444"/>
    <w:rsid w:val="006D4E10"/>
    <w:rsid w:val="006D6933"/>
    <w:rsid w:val="006E2EE6"/>
    <w:rsid w:val="006E410B"/>
    <w:rsid w:val="006E7F74"/>
    <w:rsid w:val="006F287E"/>
    <w:rsid w:val="006F4480"/>
    <w:rsid w:val="006F5C95"/>
    <w:rsid w:val="006F7FB4"/>
    <w:rsid w:val="00701930"/>
    <w:rsid w:val="0070615C"/>
    <w:rsid w:val="0070798C"/>
    <w:rsid w:val="0071438A"/>
    <w:rsid w:val="0071450A"/>
    <w:rsid w:val="00716503"/>
    <w:rsid w:val="0072107A"/>
    <w:rsid w:val="00721832"/>
    <w:rsid w:val="007241B0"/>
    <w:rsid w:val="007245DB"/>
    <w:rsid w:val="007246B9"/>
    <w:rsid w:val="00724F50"/>
    <w:rsid w:val="00725239"/>
    <w:rsid w:val="00730A67"/>
    <w:rsid w:val="00731FD3"/>
    <w:rsid w:val="007337E6"/>
    <w:rsid w:val="00735733"/>
    <w:rsid w:val="00741687"/>
    <w:rsid w:val="00745DCD"/>
    <w:rsid w:val="00751054"/>
    <w:rsid w:val="00753847"/>
    <w:rsid w:val="00756704"/>
    <w:rsid w:val="007575D4"/>
    <w:rsid w:val="00761468"/>
    <w:rsid w:val="00763D89"/>
    <w:rsid w:val="00767F13"/>
    <w:rsid w:val="0077082C"/>
    <w:rsid w:val="0077125D"/>
    <w:rsid w:val="00780AC5"/>
    <w:rsid w:val="0078122D"/>
    <w:rsid w:val="00781795"/>
    <w:rsid w:val="0078270E"/>
    <w:rsid w:val="00785FA3"/>
    <w:rsid w:val="00786EA0"/>
    <w:rsid w:val="0078701E"/>
    <w:rsid w:val="007874CF"/>
    <w:rsid w:val="00791DD0"/>
    <w:rsid w:val="0079286D"/>
    <w:rsid w:val="007950D2"/>
    <w:rsid w:val="00795435"/>
    <w:rsid w:val="00796348"/>
    <w:rsid w:val="007A1E6D"/>
    <w:rsid w:val="007A2AA0"/>
    <w:rsid w:val="007A31B0"/>
    <w:rsid w:val="007A37C8"/>
    <w:rsid w:val="007A43D3"/>
    <w:rsid w:val="007A567E"/>
    <w:rsid w:val="007A6A4F"/>
    <w:rsid w:val="007B3E2A"/>
    <w:rsid w:val="007B3FBF"/>
    <w:rsid w:val="007B56DC"/>
    <w:rsid w:val="007B6060"/>
    <w:rsid w:val="007B70CF"/>
    <w:rsid w:val="007B7C0D"/>
    <w:rsid w:val="007C39BB"/>
    <w:rsid w:val="007C3A97"/>
    <w:rsid w:val="007C510E"/>
    <w:rsid w:val="007D0E94"/>
    <w:rsid w:val="007D1152"/>
    <w:rsid w:val="007D2B59"/>
    <w:rsid w:val="007D4322"/>
    <w:rsid w:val="007D4F28"/>
    <w:rsid w:val="007D727B"/>
    <w:rsid w:val="007D7907"/>
    <w:rsid w:val="007E051D"/>
    <w:rsid w:val="007E3D13"/>
    <w:rsid w:val="007E3F4B"/>
    <w:rsid w:val="007E77EA"/>
    <w:rsid w:val="007F13FE"/>
    <w:rsid w:val="007F15FA"/>
    <w:rsid w:val="007F5C2C"/>
    <w:rsid w:val="007F63C2"/>
    <w:rsid w:val="00803CC1"/>
    <w:rsid w:val="00806659"/>
    <w:rsid w:val="00806CA5"/>
    <w:rsid w:val="00810299"/>
    <w:rsid w:val="008108E5"/>
    <w:rsid w:val="00812EF1"/>
    <w:rsid w:val="00813FD4"/>
    <w:rsid w:val="0081451E"/>
    <w:rsid w:val="00814D65"/>
    <w:rsid w:val="00814F42"/>
    <w:rsid w:val="0081505E"/>
    <w:rsid w:val="00822581"/>
    <w:rsid w:val="00824004"/>
    <w:rsid w:val="00825206"/>
    <w:rsid w:val="00826799"/>
    <w:rsid w:val="00831C42"/>
    <w:rsid w:val="00832075"/>
    <w:rsid w:val="008356BD"/>
    <w:rsid w:val="008362E6"/>
    <w:rsid w:val="00836B74"/>
    <w:rsid w:val="00836B8D"/>
    <w:rsid w:val="00837707"/>
    <w:rsid w:val="00837F97"/>
    <w:rsid w:val="00844D5D"/>
    <w:rsid w:val="00847369"/>
    <w:rsid w:val="00850763"/>
    <w:rsid w:val="00850AF3"/>
    <w:rsid w:val="008520A3"/>
    <w:rsid w:val="00853145"/>
    <w:rsid w:val="008532AD"/>
    <w:rsid w:val="0085419C"/>
    <w:rsid w:val="00854D2C"/>
    <w:rsid w:val="008551BC"/>
    <w:rsid w:val="00860486"/>
    <w:rsid w:val="00860858"/>
    <w:rsid w:val="008613CF"/>
    <w:rsid w:val="00861795"/>
    <w:rsid w:val="00863214"/>
    <w:rsid w:val="008635DF"/>
    <w:rsid w:val="00864963"/>
    <w:rsid w:val="00865507"/>
    <w:rsid w:val="00865FC8"/>
    <w:rsid w:val="00872A72"/>
    <w:rsid w:val="00874AFC"/>
    <w:rsid w:val="00874B9A"/>
    <w:rsid w:val="00875975"/>
    <w:rsid w:val="00876659"/>
    <w:rsid w:val="00876729"/>
    <w:rsid w:val="008814D7"/>
    <w:rsid w:val="00881590"/>
    <w:rsid w:val="00881613"/>
    <w:rsid w:val="008854E0"/>
    <w:rsid w:val="008858F1"/>
    <w:rsid w:val="00891E02"/>
    <w:rsid w:val="00894C06"/>
    <w:rsid w:val="008A2D46"/>
    <w:rsid w:val="008A3557"/>
    <w:rsid w:val="008A4B41"/>
    <w:rsid w:val="008A553C"/>
    <w:rsid w:val="008A5CAB"/>
    <w:rsid w:val="008A670C"/>
    <w:rsid w:val="008B277D"/>
    <w:rsid w:val="008B28E5"/>
    <w:rsid w:val="008B5CBF"/>
    <w:rsid w:val="008B788B"/>
    <w:rsid w:val="008C2C39"/>
    <w:rsid w:val="008C2C93"/>
    <w:rsid w:val="008C4C23"/>
    <w:rsid w:val="008C5546"/>
    <w:rsid w:val="008C58E0"/>
    <w:rsid w:val="008D4894"/>
    <w:rsid w:val="008D4D8F"/>
    <w:rsid w:val="008E08B2"/>
    <w:rsid w:val="008E3EC1"/>
    <w:rsid w:val="008F3FC9"/>
    <w:rsid w:val="00901F9C"/>
    <w:rsid w:val="0090474B"/>
    <w:rsid w:val="00906E51"/>
    <w:rsid w:val="00907166"/>
    <w:rsid w:val="00911CA1"/>
    <w:rsid w:val="00913B08"/>
    <w:rsid w:val="00914966"/>
    <w:rsid w:val="00914CAD"/>
    <w:rsid w:val="009203EC"/>
    <w:rsid w:val="00920843"/>
    <w:rsid w:val="00923292"/>
    <w:rsid w:val="00924AF4"/>
    <w:rsid w:val="00930CD0"/>
    <w:rsid w:val="00930DD6"/>
    <w:rsid w:val="0093199F"/>
    <w:rsid w:val="00932C91"/>
    <w:rsid w:val="0093542F"/>
    <w:rsid w:val="00937E34"/>
    <w:rsid w:val="00937EFE"/>
    <w:rsid w:val="0094039C"/>
    <w:rsid w:val="00942F58"/>
    <w:rsid w:val="00944D65"/>
    <w:rsid w:val="00945CD8"/>
    <w:rsid w:val="009470E4"/>
    <w:rsid w:val="0095290F"/>
    <w:rsid w:val="00952DC4"/>
    <w:rsid w:val="0096074F"/>
    <w:rsid w:val="00961D78"/>
    <w:rsid w:val="00966575"/>
    <w:rsid w:val="00966BED"/>
    <w:rsid w:val="0097557F"/>
    <w:rsid w:val="00976D13"/>
    <w:rsid w:val="00980C3A"/>
    <w:rsid w:val="00981209"/>
    <w:rsid w:val="00981CE1"/>
    <w:rsid w:val="00981F36"/>
    <w:rsid w:val="00982511"/>
    <w:rsid w:val="009837FF"/>
    <w:rsid w:val="00984472"/>
    <w:rsid w:val="00984B37"/>
    <w:rsid w:val="00985A9F"/>
    <w:rsid w:val="00987366"/>
    <w:rsid w:val="00990017"/>
    <w:rsid w:val="00990073"/>
    <w:rsid w:val="00991B07"/>
    <w:rsid w:val="00991EDC"/>
    <w:rsid w:val="00993474"/>
    <w:rsid w:val="0099482A"/>
    <w:rsid w:val="00994A4A"/>
    <w:rsid w:val="00995FE1"/>
    <w:rsid w:val="00997CD5"/>
    <w:rsid w:val="009A2FD3"/>
    <w:rsid w:val="009A33C2"/>
    <w:rsid w:val="009A5BAC"/>
    <w:rsid w:val="009A7F7C"/>
    <w:rsid w:val="009B01AF"/>
    <w:rsid w:val="009B0862"/>
    <w:rsid w:val="009B0870"/>
    <w:rsid w:val="009B17D4"/>
    <w:rsid w:val="009B1EBA"/>
    <w:rsid w:val="009B225A"/>
    <w:rsid w:val="009B34FF"/>
    <w:rsid w:val="009B58EA"/>
    <w:rsid w:val="009B6B8C"/>
    <w:rsid w:val="009B6C67"/>
    <w:rsid w:val="009C3178"/>
    <w:rsid w:val="009C5AD5"/>
    <w:rsid w:val="009D03CC"/>
    <w:rsid w:val="009D2224"/>
    <w:rsid w:val="009D2B45"/>
    <w:rsid w:val="009D4E34"/>
    <w:rsid w:val="009D4F04"/>
    <w:rsid w:val="009D4F68"/>
    <w:rsid w:val="009D745D"/>
    <w:rsid w:val="009E148A"/>
    <w:rsid w:val="009E4543"/>
    <w:rsid w:val="009E689D"/>
    <w:rsid w:val="009E6E81"/>
    <w:rsid w:val="009F17BA"/>
    <w:rsid w:val="009F1CA1"/>
    <w:rsid w:val="009F328A"/>
    <w:rsid w:val="009F42FF"/>
    <w:rsid w:val="009F6E6E"/>
    <w:rsid w:val="00A019D8"/>
    <w:rsid w:val="00A01FD2"/>
    <w:rsid w:val="00A02E12"/>
    <w:rsid w:val="00A04895"/>
    <w:rsid w:val="00A055BD"/>
    <w:rsid w:val="00A05760"/>
    <w:rsid w:val="00A05A79"/>
    <w:rsid w:val="00A11737"/>
    <w:rsid w:val="00A11DE4"/>
    <w:rsid w:val="00A12D49"/>
    <w:rsid w:val="00A1619C"/>
    <w:rsid w:val="00A202DA"/>
    <w:rsid w:val="00A215A5"/>
    <w:rsid w:val="00A21F43"/>
    <w:rsid w:val="00A230B9"/>
    <w:rsid w:val="00A2618A"/>
    <w:rsid w:val="00A26EE8"/>
    <w:rsid w:val="00A30B97"/>
    <w:rsid w:val="00A3156A"/>
    <w:rsid w:val="00A315E7"/>
    <w:rsid w:val="00A3336C"/>
    <w:rsid w:val="00A333EE"/>
    <w:rsid w:val="00A33D5A"/>
    <w:rsid w:val="00A34512"/>
    <w:rsid w:val="00A371E8"/>
    <w:rsid w:val="00A37B68"/>
    <w:rsid w:val="00A37D77"/>
    <w:rsid w:val="00A404D2"/>
    <w:rsid w:val="00A40516"/>
    <w:rsid w:val="00A40865"/>
    <w:rsid w:val="00A41FD1"/>
    <w:rsid w:val="00A51F2B"/>
    <w:rsid w:val="00A5335D"/>
    <w:rsid w:val="00A542A4"/>
    <w:rsid w:val="00A5452A"/>
    <w:rsid w:val="00A56F81"/>
    <w:rsid w:val="00A57A56"/>
    <w:rsid w:val="00A57B87"/>
    <w:rsid w:val="00A63048"/>
    <w:rsid w:val="00A66800"/>
    <w:rsid w:val="00A7154A"/>
    <w:rsid w:val="00A733F4"/>
    <w:rsid w:val="00A7697F"/>
    <w:rsid w:val="00A77998"/>
    <w:rsid w:val="00A839C2"/>
    <w:rsid w:val="00A85CFE"/>
    <w:rsid w:val="00A86F05"/>
    <w:rsid w:val="00A92BCA"/>
    <w:rsid w:val="00A93F21"/>
    <w:rsid w:val="00A941DE"/>
    <w:rsid w:val="00A95205"/>
    <w:rsid w:val="00AA63FF"/>
    <w:rsid w:val="00AA690F"/>
    <w:rsid w:val="00AA6930"/>
    <w:rsid w:val="00AB1399"/>
    <w:rsid w:val="00AB3447"/>
    <w:rsid w:val="00AB3556"/>
    <w:rsid w:val="00AB35D6"/>
    <w:rsid w:val="00AC003D"/>
    <w:rsid w:val="00AC2F60"/>
    <w:rsid w:val="00AC3B8D"/>
    <w:rsid w:val="00AC7A11"/>
    <w:rsid w:val="00AD0115"/>
    <w:rsid w:val="00AD0C81"/>
    <w:rsid w:val="00AD56D7"/>
    <w:rsid w:val="00AE07EC"/>
    <w:rsid w:val="00AE33F8"/>
    <w:rsid w:val="00AE3896"/>
    <w:rsid w:val="00AE5D8A"/>
    <w:rsid w:val="00AE72B8"/>
    <w:rsid w:val="00AF0598"/>
    <w:rsid w:val="00AF5A59"/>
    <w:rsid w:val="00AF6995"/>
    <w:rsid w:val="00B001D0"/>
    <w:rsid w:val="00B00709"/>
    <w:rsid w:val="00B01E43"/>
    <w:rsid w:val="00B20801"/>
    <w:rsid w:val="00B234FA"/>
    <w:rsid w:val="00B2397D"/>
    <w:rsid w:val="00B262EE"/>
    <w:rsid w:val="00B26ECC"/>
    <w:rsid w:val="00B303F5"/>
    <w:rsid w:val="00B31FC2"/>
    <w:rsid w:val="00B320F8"/>
    <w:rsid w:val="00B40B1B"/>
    <w:rsid w:val="00B426A1"/>
    <w:rsid w:val="00B43454"/>
    <w:rsid w:val="00B43D02"/>
    <w:rsid w:val="00B4576D"/>
    <w:rsid w:val="00B462CD"/>
    <w:rsid w:val="00B46A6E"/>
    <w:rsid w:val="00B47015"/>
    <w:rsid w:val="00B47ABC"/>
    <w:rsid w:val="00B51126"/>
    <w:rsid w:val="00B61710"/>
    <w:rsid w:val="00B62601"/>
    <w:rsid w:val="00B63E9A"/>
    <w:rsid w:val="00B66089"/>
    <w:rsid w:val="00B73EFD"/>
    <w:rsid w:val="00B73FC8"/>
    <w:rsid w:val="00B766DC"/>
    <w:rsid w:val="00B7702C"/>
    <w:rsid w:val="00B77CE7"/>
    <w:rsid w:val="00B82911"/>
    <w:rsid w:val="00B83304"/>
    <w:rsid w:val="00B84182"/>
    <w:rsid w:val="00B9028F"/>
    <w:rsid w:val="00B92DF1"/>
    <w:rsid w:val="00B93014"/>
    <w:rsid w:val="00B9378F"/>
    <w:rsid w:val="00B94F4F"/>
    <w:rsid w:val="00B9751A"/>
    <w:rsid w:val="00BA08B2"/>
    <w:rsid w:val="00BA1A6A"/>
    <w:rsid w:val="00BA1E92"/>
    <w:rsid w:val="00BA28AE"/>
    <w:rsid w:val="00BA4A34"/>
    <w:rsid w:val="00BB1AF5"/>
    <w:rsid w:val="00BB1D86"/>
    <w:rsid w:val="00BB1D99"/>
    <w:rsid w:val="00BB31A7"/>
    <w:rsid w:val="00BB6FDE"/>
    <w:rsid w:val="00BC3CFF"/>
    <w:rsid w:val="00BC5CB8"/>
    <w:rsid w:val="00BC6198"/>
    <w:rsid w:val="00BC6F59"/>
    <w:rsid w:val="00BD6108"/>
    <w:rsid w:val="00BE04E7"/>
    <w:rsid w:val="00BE065B"/>
    <w:rsid w:val="00BE3549"/>
    <w:rsid w:val="00BE3AE7"/>
    <w:rsid w:val="00BE426B"/>
    <w:rsid w:val="00BF1A04"/>
    <w:rsid w:val="00BF1AD5"/>
    <w:rsid w:val="00BF28D4"/>
    <w:rsid w:val="00BF29BF"/>
    <w:rsid w:val="00BF3870"/>
    <w:rsid w:val="00BF3BFC"/>
    <w:rsid w:val="00C0415D"/>
    <w:rsid w:val="00C0525B"/>
    <w:rsid w:val="00C065C8"/>
    <w:rsid w:val="00C0704B"/>
    <w:rsid w:val="00C20405"/>
    <w:rsid w:val="00C233AD"/>
    <w:rsid w:val="00C24EF9"/>
    <w:rsid w:val="00C25FF8"/>
    <w:rsid w:val="00C26332"/>
    <w:rsid w:val="00C3166E"/>
    <w:rsid w:val="00C32C13"/>
    <w:rsid w:val="00C32E8B"/>
    <w:rsid w:val="00C42F97"/>
    <w:rsid w:val="00C465F2"/>
    <w:rsid w:val="00C533FD"/>
    <w:rsid w:val="00C55B18"/>
    <w:rsid w:val="00C572C5"/>
    <w:rsid w:val="00C57AA1"/>
    <w:rsid w:val="00C60E34"/>
    <w:rsid w:val="00C617B1"/>
    <w:rsid w:val="00C71A2E"/>
    <w:rsid w:val="00C72DD0"/>
    <w:rsid w:val="00C7651E"/>
    <w:rsid w:val="00C82BE9"/>
    <w:rsid w:val="00C83328"/>
    <w:rsid w:val="00C852BC"/>
    <w:rsid w:val="00C86A8B"/>
    <w:rsid w:val="00C923F4"/>
    <w:rsid w:val="00C92657"/>
    <w:rsid w:val="00C95E00"/>
    <w:rsid w:val="00C96B2A"/>
    <w:rsid w:val="00C97999"/>
    <w:rsid w:val="00C97EF4"/>
    <w:rsid w:val="00CA095D"/>
    <w:rsid w:val="00CA13DA"/>
    <w:rsid w:val="00CA2E1F"/>
    <w:rsid w:val="00CA2E30"/>
    <w:rsid w:val="00CA3F9C"/>
    <w:rsid w:val="00CA4516"/>
    <w:rsid w:val="00CA4C52"/>
    <w:rsid w:val="00CA603E"/>
    <w:rsid w:val="00CB33B3"/>
    <w:rsid w:val="00CB4939"/>
    <w:rsid w:val="00CB6127"/>
    <w:rsid w:val="00CC3A87"/>
    <w:rsid w:val="00CD0285"/>
    <w:rsid w:val="00CD0609"/>
    <w:rsid w:val="00CD65D0"/>
    <w:rsid w:val="00CD717C"/>
    <w:rsid w:val="00CE28A0"/>
    <w:rsid w:val="00CE2B3E"/>
    <w:rsid w:val="00CE668B"/>
    <w:rsid w:val="00CE72FA"/>
    <w:rsid w:val="00CE7F88"/>
    <w:rsid w:val="00CF55D8"/>
    <w:rsid w:val="00D00209"/>
    <w:rsid w:val="00D031D1"/>
    <w:rsid w:val="00D05C8B"/>
    <w:rsid w:val="00D06C02"/>
    <w:rsid w:val="00D12C91"/>
    <w:rsid w:val="00D13AE1"/>
    <w:rsid w:val="00D16A09"/>
    <w:rsid w:val="00D2096A"/>
    <w:rsid w:val="00D2329D"/>
    <w:rsid w:val="00D24290"/>
    <w:rsid w:val="00D2524F"/>
    <w:rsid w:val="00D33912"/>
    <w:rsid w:val="00D35CB9"/>
    <w:rsid w:val="00D3630E"/>
    <w:rsid w:val="00D37014"/>
    <w:rsid w:val="00D422C4"/>
    <w:rsid w:val="00D542FE"/>
    <w:rsid w:val="00D54986"/>
    <w:rsid w:val="00D55C46"/>
    <w:rsid w:val="00D57F39"/>
    <w:rsid w:val="00D61E82"/>
    <w:rsid w:val="00D6398E"/>
    <w:rsid w:val="00D63D16"/>
    <w:rsid w:val="00D6673B"/>
    <w:rsid w:val="00D67B66"/>
    <w:rsid w:val="00D707A9"/>
    <w:rsid w:val="00D73903"/>
    <w:rsid w:val="00D82ADA"/>
    <w:rsid w:val="00D832B5"/>
    <w:rsid w:val="00D83999"/>
    <w:rsid w:val="00D8455A"/>
    <w:rsid w:val="00D84709"/>
    <w:rsid w:val="00D8480D"/>
    <w:rsid w:val="00D90A19"/>
    <w:rsid w:val="00D93988"/>
    <w:rsid w:val="00D948D7"/>
    <w:rsid w:val="00D94D98"/>
    <w:rsid w:val="00D9608E"/>
    <w:rsid w:val="00D972E8"/>
    <w:rsid w:val="00D97905"/>
    <w:rsid w:val="00DA16E8"/>
    <w:rsid w:val="00DA2039"/>
    <w:rsid w:val="00DA26F8"/>
    <w:rsid w:val="00DA5111"/>
    <w:rsid w:val="00DA5752"/>
    <w:rsid w:val="00DB0E73"/>
    <w:rsid w:val="00DB11B1"/>
    <w:rsid w:val="00DB53E1"/>
    <w:rsid w:val="00DC0867"/>
    <w:rsid w:val="00DC1100"/>
    <w:rsid w:val="00DC217C"/>
    <w:rsid w:val="00DC276C"/>
    <w:rsid w:val="00DC5AC6"/>
    <w:rsid w:val="00DC6FB5"/>
    <w:rsid w:val="00DD0ECB"/>
    <w:rsid w:val="00DD20B6"/>
    <w:rsid w:val="00DD3995"/>
    <w:rsid w:val="00DD6D98"/>
    <w:rsid w:val="00DD7F4B"/>
    <w:rsid w:val="00DD7FEB"/>
    <w:rsid w:val="00DE2122"/>
    <w:rsid w:val="00DE3380"/>
    <w:rsid w:val="00DE407B"/>
    <w:rsid w:val="00DE43AB"/>
    <w:rsid w:val="00DE4A67"/>
    <w:rsid w:val="00DF09ED"/>
    <w:rsid w:val="00DF1231"/>
    <w:rsid w:val="00DF4595"/>
    <w:rsid w:val="00DF48D7"/>
    <w:rsid w:val="00DF4A47"/>
    <w:rsid w:val="00DF4CD6"/>
    <w:rsid w:val="00DF5E82"/>
    <w:rsid w:val="00DF7A76"/>
    <w:rsid w:val="00E005F0"/>
    <w:rsid w:val="00E00B8B"/>
    <w:rsid w:val="00E0119D"/>
    <w:rsid w:val="00E01760"/>
    <w:rsid w:val="00E061B6"/>
    <w:rsid w:val="00E13C21"/>
    <w:rsid w:val="00E20720"/>
    <w:rsid w:val="00E21645"/>
    <w:rsid w:val="00E222AF"/>
    <w:rsid w:val="00E23F90"/>
    <w:rsid w:val="00E26B72"/>
    <w:rsid w:val="00E31A7C"/>
    <w:rsid w:val="00E3201B"/>
    <w:rsid w:val="00E32FDC"/>
    <w:rsid w:val="00E41062"/>
    <w:rsid w:val="00E423F3"/>
    <w:rsid w:val="00E46897"/>
    <w:rsid w:val="00E477FF"/>
    <w:rsid w:val="00E53376"/>
    <w:rsid w:val="00E5515D"/>
    <w:rsid w:val="00E5546D"/>
    <w:rsid w:val="00E57210"/>
    <w:rsid w:val="00E66541"/>
    <w:rsid w:val="00E667EC"/>
    <w:rsid w:val="00E76A41"/>
    <w:rsid w:val="00E80C3C"/>
    <w:rsid w:val="00E84F45"/>
    <w:rsid w:val="00E87C41"/>
    <w:rsid w:val="00E921D0"/>
    <w:rsid w:val="00E94382"/>
    <w:rsid w:val="00EA08CD"/>
    <w:rsid w:val="00EA1001"/>
    <w:rsid w:val="00EA1067"/>
    <w:rsid w:val="00EA3253"/>
    <w:rsid w:val="00EA48B6"/>
    <w:rsid w:val="00EA7B08"/>
    <w:rsid w:val="00EB0D23"/>
    <w:rsid w:val="00EB529A"/>
    <w:rsid w:val="00EB549C"/>
    <w:rsid w:val="00EB57D8"/>
    <w:rsid w:val="00EB68C5"/>
    <w:rsid w:val="00EB7753"/>
    <w:rsid w:val="00EB7F22"/>
    <w:rsid w:val="00EC26C0"/>
    <w:rsid w:val="00EC27DF"/>
    <w:rsid w:val="00EC5F18"/>
    <w:rsid w:val="00EC690C"/>
    <w:rsid w:val="00EC707E"/>
    <w:rsid w:val="00ED7E7D"/>
    <w:rsid w:val="00EE144B"/>
    <w:rsid w:val="00EE2959"/>
    <w:rsid w:val="00EE3816"/>
    <w:rsid w:val="00EE67B3"/>
    <w:rsid w:val="00EE7301"/>
    <w:rsid w:val="00EF052E"/>
    <w:rsid w:val="00EF18CD"/>
    <w:rsid w:val="00EF25A6"/>
    <w:rsid w:val="00EF3450"/>
    <w:rsid w:val="00EF78F4"/>
    <w:rsid w:val="00F00AD2"/>
    <w:rsid w:val="00F02137"/>
    <w:rsid w:val="00F02B11"/>
    <w:rsid w:val="00F11A9A"/>
    <w:rsid w:val="00F12112"/>
    <w:rsid w:val="00F1332E"/>
    <w:rsid w:val="00F13716"/>
    <w:rsid w:val="00F139F5"/>
    <w:rsid w:val="00F16B06"/>
    <w:rsid w:val="00F174E7"/>
    <w:rsid w:val="00F17691"/>
    <w:rsid w:val="00F22D09"/>
    <w:rsid w:val="00F237CE"/>
    <w:rsid w:val="00F23FC0"/>
    <w:rsid w:val="00F259B8"/>
    <w:rsid w:val="00F27FA1"/>
    <w:rsid w:val="00F35852"/>
    <w:rsid w:val="00F36209"/>
    <w:rsid w:val="00F403B7"/>
    <w:rsid w:val="00F447E7"/>
    <w:rsid w:val="00F44932"/>
    <w:rsid w:val="00F4581E"/>
    <w:rsid w:val="00F53BC2"/>
    <w:rsid w:val="00F55941"/>
    <w:rsid w:val="00F57AF0"/>
    <w:rsid w:val="00F62026"/>
    <w:rsid w:val="00F642D1"/>
    <w:rsid w:val="00F64595"/>
    <w:rsid w:val="00F64900"/>
    <w:rsid w:val="00F65730"/>
    <w:rsid w:val="00F673BD"/>
    <w:rsid w:val="00F71DDF"/>
    <w:rsid w:val="00F727EA"/>
    <w:rsid w:val="00F812D5"/>
    <w:rsid w:val="00F82763"/>
    <w:rsid w:val="00F969DA"/>
    <w:rsid w:val="00FA1722"/>
    <w:rsid w:val="00FB20DD"/>
    <w:rsid w:val="00FB2B16"/>
    <w:rsid w:val="00FB3DDE"/>
    <w:rsid w:val="00FB7981"/>
    <w:rsid w:val="00FC2FE5"/>
    <w:rsid w:val="00FC3948"/>
    <w:rsid w:val="00FC44BC"/>
    <w:rsid w:val="00FC4D29"/>
    <w:rsid w:val="00FC551B"/>
    <w:rsid w:val="00FD2E21"/>
    <w:rsid w:val="00FD2EDF"/>
    <w:rsid w:val="00FD57AE"/>
    <w:rsid w:val="00FD7277"/>
    <w:rsid w:val="00FD781B"/>
    <w:rsid w:val="00FE01D2"/>
    <w:rsid w:val="00FE139D"/>
    <w:rsid w:val="00FE24AA"/>
    <w:rsid w:val="00FE7BD6"/>
    <w:rsid w:val="00FF03BB"/>
    <w:rsid w:val="00FF07BA"/>
    <w:rsid w:val="00FF1489"/>
    <w:rsid w:val="00FF1604"/>
    <w:rsid w:val="00FF3D42"/>
    <w:rsid w:val="00FF4D00"/>
    <w:rsid w:val="00FF5225"/>
    <w:rsid w:val="00FF5661"/>
    <w:rsid w:val="03AE3AF3"/>
    <w:rsid w:val="06611BE3"/>
    <w:rsid w:val="0EB9159E"/>
    <w:rsid w:val="10FC1EEE"/>
    <w:rsid w:val="12B507BA"/>
    <w:rsid w:val="19084404"/>
    <w:rsid w:val="1F3661AC"/>
    <w:rsid w:val="2778394C"/>
    <w:rsid w:val="2A6E54B3"/>
    <w:rsid w:val="2ADF36C2"/>
    <w:rsid w:val="301663F8"/>
    <w:rsid w:val="327A408B"/>
    <w:rsid w:val="36CC34CC"/>
    <w:rsid w:val="3FDE4ECD"/>
    <w:rsid w:val="453E322A"/>
    <w:rsid w:val="4E82433B"/>
    <w:rsid w:val="56762F0B"/>
    <w:rsid w:val="5CE47462"/>
    <w:rsid w:val="628C3530"/>
    <w:rsid w:val="67E5744F"/>
    <w:rsid w:val="6E357915"/>
    <w:rsid w:val="73C47797"/>
    <w:rsid w:val="76C33714"/>
    <w:rsid w:val="76DF30D9"/>
    <w:rsid w:val="7801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ody Text"/>
    <w:basedOn w:val="1"/>
    <w:link w:val="17"/>
    <w:semiHidden/>
    <w:unhideWhenUsed/>
    <w:qFormat/>
    <w:uiPriority w:val="99"/>
    <w:pPr>
      <w:spacing w:after="120"/>
    </w:p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4"/>
    <w:semiHidden/>
    <w:qFormat/>
    <w:uiPriority w:val="99"/>
  </w:style>
  <w:style w:type="character" w:customStyle="1" w:styleId="18">
    <w:name w:val="日期 字符"/>
    <w:basedOn w:val="12"/>
    <w:link w:val="5"/>
    <w:semiHidden/>
    <w:qFormat/>
    <w:uiPriority w:val="99"/>
  </w:style>
  <w:style w:type="character" w:customStyle="1" w:styleId="19">
    <w:name w:val="批注框文本 字符"/>
    <w:basedOn w:val="12"/>
    <w:link w:val="6"/>
    <w:semiHidden/>
    <w:qFormat/>
    <w:uiPriority w:val="99"/>
    <w:rPr>
      <w:sz w:val="18"/>
      <w:szCs w:val="18"/>
    </w:rPr>
  </w:style>
  <w:style w:type="character" w:customStyle="1" w:styleId="20">
    <w:name w:val="批注文字 字符"/>
    <w:basedOn w:val="12"/>
    <w:link w:val="3"/>
    <w:semiHidden/>
    <w:qFormat/>
    <w:uiPriority w:val="99"/>
  </w:style>
  <w:style w:type="character" w:customStyle="1" w:styleId="21">
    <w:name w:val="批注主题 字符"/>
    <w:basedOn w:val="20"/>
    <w:link w:val="9"/>
    <w:semiHidden/>
    <w:qFormat/>
    <w:uiPriority w:val="99"/>
    <w:rPr>
      <w:b/>
      <w:bCs/>
    </w:rPr>
  </w:style>
  <w:style w:type="character" w:customStyle="1" w:styleId="22">
    <w:name w:val="标题 1 字符"/>
    <w:basedOn w:val="12"/>
    <w:link w:val="2"/>
    <w:qFormat/>
    <w:uiPriority w:val="9"/>
    <w:rPr>
      <w:b/>
      <w:bCs/>
      <w:kern w:val="44"/>
      <w:sz w:val="44"/>
      <w:szCs w:val="44"/>
    </w:rPr>
  </w:style>
  <w:style w:type="table" w:customStyle="1" w:styleId="23">
    <w:name w:val="网格型2"/>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font31"/>
    <w:basedOn w:val="1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20420-7E4D-4D02-A5E1-28E30D27F4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1880</Words>
  <Characters>1968</Characters>
  <Lines>135</Lines>
  <Paragraphs>38</Paragraphs>
  <TotalTime>0</TotalTime>
  <ScaleCrop>false</ScaleCrop>
  <LinksUpToDate>false</LinksUpToDate>
  <CharactersWithSpaces>1973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2021-10-21T09:18:00Z</dcterms:created>
  <dc:creator>User</dc:creator>
  <cp:lastModifiedBy>安安宝贝</cp:lastModifiedBy>
  <cp:lastPrinted>2021-10-21T09:06:00Z</cp:lastPrinted>
  <dcterms:modified xsi:type="dcterms:W3CDTF">2025-09-12T05:11:34Z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eyJoZGlkIjoiYjhkZTFiN2I5ZTY3ZmE4OWE4ODBlZTc4ZmNlYjFhZDYiLCJ1c2VySWQiOiI1NDA3NDY4OTUifQ==</vt:lpwstr>
  </property>
  <property fmtid="{D5CDD505-2E9C-101B-9397-08002B2CF9AE}" pid="4" name="ICV">
    <vt:lpwstr>B3F737721FF64AA793F98898AD26EC2D_12</vt:lpwstr>
  </property>
</Properties>
</file>